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188D1">
      <w:pPr>
        <w:spacing w:before="0" w:after="200"/>
        <w:jc w:val="center"/>
      </w:pPr>
      <w:r>
        <w:rPr>
          <w:rFonts w:ascii="宋体" w:eastAsia="宋体"/>
          <w:color w:val="666666"/>
          <w:sz w:val="20"/>
          <w:szCs w:val="20"/>
        </w:rPr>
        <w:t>【外包封展开打样】样例 1 · 厚本手卷 (B17A)（物理脊宽: 12.6 mm / 70g纯质纸）</w:t>
      </w:r>
    </w:p>
    <w:tbl>
      <w:tblPr>
        <w:tblStyle w:val="11"/>
        <w:tblW w:w="16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0"/>
        <w:gridCol w:w="714"/>
        <w:gridCol w:w="8000"/>
      </w:tblGrid>
      <w:tr w14:paraId="69B9D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500" w:hRule="atLeast"/>
          <w:jc w:val="center"/>
        </w:trPr>
        <w:tc>
          <w:tcPr>
            <w:tcW w:w="8000" w:type="dxa"/>
            <w:tcBorders>
              <w:top w:val="double" w:color="7A7368" w:sz="12" w:space="0"/>
              <w:left w:val="single" w:color="7A7368" w:sz="8" w:space="0"/>
              <w:bottom w:val="double" w:color="7A7368" w:sz="12" w:space="0"/>
              <w:right w:val="single" w:color="7A7368" w:sz="8" w:space="0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53DF07EF">
            <w:pPr>
              <w:spacing w:before="1500" w:after="200"/>
              <w:jc w:val="center"/>
              <w:rPr>
                <w:rFonts w:hint="eastAsia" w:ascii="方正孫過庭草書 繁U" w:hAnsi="方正孫過庭草書 繁U" w:eastAsia="方正孫過庭草書 繁U" w:cs="方正孫過庭草書 繁U"/>
                <w:color w:val="5C544D"/>
                <w:sz w:val="56"/>
                <w:szCs w:val="56"/>
              </w:rPr>
            </w:pPr>
            <w:r>
              <w:rPr>
                <w:rFonts w:hint="eastAsia" w:ascii="方正孫過庭草書 繁U" w:hAnsi="方正孫過庭草書 繁U" w:eastAsia="方正孫過庭草書 繁U" w:cs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hint="eastAsia" w:ascii="方正孫過庭草書 繁U" w:hAnsi="方正孫過庭草書 繁U" w:eastAsia="方正孫過庭草書 繁U" w:cs="方正孫過庭草書 繁U"/>
                <w:color w:val="8F2D26"/>
                <w:sz w:val="60"/>
                <w:szCs w:val="60"/>
              </w:rPr>
              <w:t>·</w:t>
            </w:r>
            <w:r>
              <w:rPr>
                <w:rFonts w:hint="eastAsia" w:ascii="方正孫過庭草書 繁U" w:hAnsi="方正孫過庭草書 繁U" w:eastAsia="方正孫過庭草書 繁U" w:cs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 w14:paraId="268AD6FE">
            <w:pPr>
              <w:spacing w:before="100" w:after="200"/>
              <w:jc w:val="center"/>
              <w:rPr>
                <w:rFonts w:hint="eastAsia" w:ascii="汉仪松竹梅 U" w:hAnsi="汉仪松竹梅 U" w:eastAsia="汉仪松竹梅 U" w:cs="汉仪松竹梅 U"/>
                <w:color w:val="8C857B"/>
                <w:sz w:val="18"/>
                <w:szCs w:val="18"/>
              </w:rPr>
            </w:pPr>
          </w:p>
          <w:p w14:paraId="4D4DCFFB">
            <w:pPr>
              <w:spacing w:before="100" w:after="200"/>
              <w:jc w:val="center"/>
              <w:rPr>
                <w:rFonts w:hint="eastAsia" w:ascii="汉仪松竹梅 U" w:hAnsi="汉仪松竹梅 U" w:eastAsia="汉仪松竹梅 U" w:cs="汉仪松竹梅 U"/>
                <w:b/>
                <w:bCs/>
                <w:color w:val="8C857B"/>
                <w:sz w:val="20"/>
                <w:szCs w:val="20"/>
              </w:rPr>
            </w:pPr>
          </w:p>
          <w:p w14:paraId="3D85612B">
            <w:pPr>
              <w:spacing w:before="100" w:after="200"/>
              <w:jc w:val="center"/>
              <w:rPr>
                <w:rFonts w:hint="eastAsia" w:ascii="汉仪松竹梅 U" w:hAnsi="汉仪松竹梅 U" w:eastAsia="汉仪松竹梅 U" w:cs="汉仪松竹梅 U"/>
                <w:b/>
                <w:bCs/>
                <w:sz w:val="22"/>
                <w:szCs w:val="24"/>
              </w:rPr>
            </w:pPr>
            <w:r>
              <w:rPr>
                <w:rFonts w:hint="eastAsia" w:ascii="汉仪松竹梅 U" w:hAnsi="汉仪松竹梅 U" w:eastAsia="汉仪松竹梅 U" w:cs="汉仪松竹梅 U"/>
                <w:b/>
                <w:bCs/>
                <w:color w:val="8C857B"/>
                <w:sz w:val="20"/>
                <w:szCs w:val="20"/>
              </w:rPr>
              <w:t>全 五 十 五 冊 · 通 收 四 千 三 百 七 十 六 篇</w:t>
            </w:r>
          </w:p>
          <w:p w14:paraId="22270E57">
            <w:pPr>
              <w:spacing w:before="1800" w:after="200"/>
              <w:jc w:val="center"/>
            </w:pPr>
            <w:r>
              <w:rPr>
                <w:rFonts w:hint="eastAsia" w:ascii="汉仪永字夏蝉 95W" w:hAnsi="汉仪永字夏蝉 95W" w:eastAsia="汉仪永字夏蝉 95W" w:cs="汉仪永字夏蝉 95W"/>
                <w:color w:val="8C857B"/>
                <w:sz w:val="21"/>
                <w:szCs w:val="21"/>
              </w:rPr>
              <w:t>三 季 蟲 輯 印 · 歲 次 丙</w:t>
            </w:r>
            <w:bookmarkStart w:id="0" w:name="_GoBack"/>
            <w:bookmarkEnd w:id="0"/>
            <w:r>
              <w:rPr>
                <w:rFonts w:hint="eastAsia" w:ascii="汉仪永字夏蝉 95W" w:hAnsi="汉仪永字夏蝉 95W" w:eastAsia="汉仪永字夏蝉 95W" w:cs="汉仪永字夏蝉 95W"/>
                <w:color w:val="8C857B"/>
                <w:sz w:val="21"/>
                <w:szCs w:val="21"/>
              </w:rPr>
              <w:t xml:space="preserve"> 午 刊</w:t>
            </w:r>
          </w:p>
        </w:tc>
        <w:tc>
          <w:tcPr>
            <w:tcW w:w="714" w:type="dxa"/>
            <w:tcBorders>
              <w:top w:val="nil"/>
              <w:left w:val="dashed" w:color="D0C9BE" w:sz="4" w:space="0"/>
              <w:bottom w:val="nil"/>
              <w:right w:val="dashed" w:color="D0C9BE" w:sz="4" w:space="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410976EC">
            <w:pPr>
              <w:spacing w:before="400" w:after="0"/>
            </w:pPr>
          </w:p>
          <w:p w14:paraId="6D9E3284">
            <w:pPr>
              <w:spacing w:before="0" w:after="0" w:line="280" w:lineRule="exact"/>
              <w:jc w:val="center"/>
              <w:rPr>
                <w:b/>
                <w:bCs/>
              </w:rPr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8"/>
                <w:szCs w:val="28"/>
              </w:rPr>
              <w:t>岐</w:t>
            </w:r>
          </w:p>
          <w:p w14:paraId="423A8629">
            <w:pPr>
              <w:spacing w:before="0" w:after="0" w:line="280" w:lineRule="exact"/>
              <w:jc w:val="center"/>
              <w:rPr>
                <w:b/>
                <w:bCs/>
              </w:rPr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8"/>
                <w:szCs w:val="28"/>
              </w:rPr>
              <w:t>伯</w:t>
            </w:r>
          </w:p>
          <w:p w14:paraId="4B7CA054">
            <w:pPr>
              <w:spacing w:before="0" w:after="0" w:line="280" w:lineRule="exact"/>
              <w:jc w:val="center"/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8"/>
                <w:szCs w:val="28"/>
              </w:rPr>
              <w:t>論</w:t>
            </w:r>
          </w:p>
          <w:p w14:paraId="6B665327">
            <w:pPr>
              <w:spacing w:before="200" w:after="0"/>
            </w:pPr>
          </w:p>
          <w:p w14:paraId="2F2F9201">
            <w:pPr>
              <w:spacing w:before="0" w:after="0" w:line="220" w:lineRule="exact"/>
              <w:jc w:val="center"/>
              <w:rPr>
                <w:rFonts w:hint="eastAsia" w:ascii="汉仪松竹梅 U" w:hAnsi="汉仪松竹梅 U" w:eastAsia="汉仪松竹梅 U" w:cs="汉仪松竹梅 U"/>
              </w:rPr>
            </w:pPr>
            <w:r>
              <w:rPr>
                <w:rFonts w:hint="eastAsia" w:ascii="汉仪松竹梅 U" w:hAnsi="汉仪松竹梅 U" w:eastAsia="汉仪松竹梅 U" w:cs="汉仪松竹梅 U"/>
                <w:b w:val="0"/>
                <w:bCs w:val="0"/>
                <w:color w:val="5C544D"/>
                <w:sz w:val="18"/>
                <w:szCs w:val="18"/>
              </w:rPr>
              <w:t>卷</w:t>
            </w:r>
          </w:p>
          <w:p w14:paraId="2476ED5A">
            <w:pPr>
              <w:spacing w:before="0" w:after="0" w:line="220" w:lineRule="exact"/>
              <w:jc w:val="center"/>
              <w:rPr>
                <w:rFonts w:hint="eastAsia" w:ascii="汉仪松竹梅 U" w:hAnsi="汉仪松竹梅 U" w:eastAsia="汉仪松竹梅 U" w:cs="汉仪松竹梅 U"/>
              </w:rPr>
            </w:pPr>
            <w:r>
              <w:rPr>
                <w:rFonts w:hint="eastAsia" w:ascii="汉仪松竹梅 U" w:hAnsi="汉仪松竹梅 U" w:eastAsia="汉仪松竹梅 U" w:cs="汉仪松竹梅 U"/>
                <w:b w:val="0"/>
                <w:bCs w:val="0"/>
                <w:color w:val="5C544D"/>
                <w:sz w:val="18"/>
                <w:szCs w:val="18"/>
              </w:rPr>
              <w:t>四</w:t>
            </w:r>
          </w:p>
          <w:p w14:paraId="5F25F408">
            <w:pPr>
              <w:spacing w:before="160" w:after="0"/>
            </w:pPr>
          </w:p>
          <w:p w14:paraId="4142D57A">
            <w:pPr>
              <w:spacing w:before="0" w:after="0" w:line="22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/>
                <w:bCs/>
                <w:color w:val="1A1715"/>
                <w:sz w:val="18"/>
                <w:szCs w:val="18"/>
              </w:rPr>
              <w:t>甲</w:t>
            </w:r>
          </w:p>
          <w:p w14:paraId="379EB74B">
            <w:pPr>
              <w:spacing w:before="0" w:after="0" w:line="22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/>
                <w:bCs/>
                <w:color w:val="1A1715"/>
                <w:sz w:val="18"/>
                <w:szCs w:val="18"/>
              </w:rPr>
              <w:t>冊</w:t>
            </w:r>
          </w:p>
          <w:p w14:paraId="1C3ACA0A">
            <w:pPr>
              <w:spacing w:before="0" w:after="0" w:line="22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/>
                <w:bCs/>
                <w:color w:val="1A1715"/>
                <w:sz w:val="18"/>
                <w:szCs w:val="18"/>
              </w:rPr>
              <w:t>·</w:t>
            </w:r>
          </w:p>
          <w:p w14:paraId="0C90847A">
            <w:pPr>
              <w:spacing w:before="0" w:after="0" w:line="22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/>
                <w:bCs/>
                <w:color w:val="1A1715"/>
                <w:sz w:val="18"/>
                <w:szCs w:val="18"/>
              </w:rPr>
              <w:t>上</w:t>
            </w:r>
          </w:p>
          <w:p w14:paraId="7BC1F5A5">
            <w:pPr>
              <w:spacing w:before="200" w:after="0"/>
            </w:pPr>
          </w:p>
          <w:p w14:paraId="1EF20CA8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情</w:t>
            </w:r>
          </w:p>
          <w:p w14:paraId="0E192BE8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志</w:t>
            </w:r>
          </w:p>
          <w:p w14:paraId="4E2A954C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平</w:t>
            </w:r>
          </w:p>
          <w:p w14:paraId="1D288614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復</w:t>
            </w:r>
          </w:p>
          <w:p w14:paraId="33EC16BE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與</w:t>
            </w:r>
          </w:p>
          <w:p w14:paraId="488F91BE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容</w:t>
            </w:r>
          </w:p>
          <w:p w14:paraId="7B6FDF72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貌</w:t>
            </w:r>
          </w:p>
          <w:p w14:paraId="11860225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自</w:t>
            </w:r>
          </w:p>
          <w:p w14:paraId="1DC3A899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6"/>
                <w:szCs w:val="16"/>
              </w:rPr>
              <w:t>和</w:t>
            </w:r>
          </w:p>
          <w:p w14:paraId="739AEF20">
            <w:pPr>
              <w:spacing w:before="400" w:after="0"/>
            </w:pPr>
          </w:p>
          <w:p w14:paraId="4C159F23">
            <w:pPr>
              <w:spacing w:before="100" w:after="300"/>
              <w:jc w:val="center"/>
            </w:pPr>
            <w:r>
              <w:drawing>
                <wp:inline distT="0" distB="0" distL="0" distR="0">
                  <wp:extent cx="171450" cy="1714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double" w:color="7A7368" w:sz="12" w:space="0"/>
              <w:left w:val="single" w:color="7A7368" w:sz="8" w:space="0"/>
              <w:bottom w:val="double" w:color="7A7368" w:sz="12" w:space="0"/>
              <w:right w:val="single" w:color="7A7368" w:sz="8" w:space="0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455066AB">
            <w:pPr>
              <w:spacing w:before="1000" w:after="200"/>
              <w:jc w:val="center"/>
            </w:pPr>
            <w:r>
              <w:rPr>
                <w:rFonts w:ascii="方正王羲之行书 简繁" w:eastAsia="方正王羲之行书 简繁"/>
                <w:b w:val="0"/>
                <w:bCs w:val="0"/>
                <w:color w:val="8F2D26"/>
                <w:sz w:val="144"/>
                <w:szCs w:val="144"/>
              </w:rPr>
              <w:t>岐  伯  論</w:t>
            </w:r>
          </w:p>
          <w:p w14:paraId="7616677A">
            <w:pPr>
              <w:spacing w:before="100" w:after="200"/>
              <w:jc w:val="center"/>
              <w:rPr>
                <w:rFonts w:hint="eastAsia" w:ascii="方正礼器碑隶书 简繁" w:hAnsi="方正礼器碑隶书 简繁" w:eastAsia="方正礼器碑隶书 简繁" w:cs="方正礼器碑隶书 简繁"/>
              </w:rPr>
            </w:pPr>
            <w:r>
              <w:rPr>
                <w:rFonts w:hint="eastAsia" w:ascii="方正礼器碑隶书 简繁" w:hAnsi="方正礼器碑隶书 简繁" w:eastAsia="方正礼器碑隶书 简繁" w:cs="方正礼器碑隶书 简繁"/>
                <w:color w:val="5C544D"/>
                <w:sz w:val="28"/>
                <w:szCs w:val="28"/>
              </w:rPr>
              <w:t>【 卷  四 】 存神調息</w:t>
            </w:r>
          </w:p>
          <w:p w14:paraId="7D9993BA">
            <w:pPr>
              <w:spacing w:before="200" w:after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>甲冊·上 · 情志平復與容貌自和</w:t>
            </w:r>
          </w:p>
          <w:p w14:paraId="3AEB5D25">
            <w:pPr>
              <w:spacing w:before="1500" w:after="200"/>
              <w:jc w:val="center"/>
            </w:pPr>
            <w:r>
              <w:drawing>
                <wp:inline distT="0" distB="0" distL="0" distR="0">
                  <wp:extent cx="400050" cy="4000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6FD1E">
      <w:pPr>
        <w:sectPr>
          <w:pgSz w:w="18000" w:h="12500"/>
          <w:pgMar w:top="600" w:right="600" w:bottom="600" w:left="600" w:header="708" w:footer="708" w:gutter="0"/>
          <w:cols w:space="720" w:num="1"/>
          <w:docGrid w:linePitch="360" w:charSpace="0"/>
        </w:sectPr>
      </w:pPr>
    </w:p>
    <w:p w14:paraId="46458B46">
      <w:pPr>
        <w:spacing w:before="0" w:after="200"/>
        <w:jc w:val="center"/>
      </w:pPr>
      <w:r>
        <w:rPr>
          <w:rFonts w:ascii="宋体" w:eastAsia="宋体"/>
          <w:color w:val="666666"/>
          <w:sz w:val="20"/>
          <w:szCs w:val="20"/>
        </w:rPr>
        <w:t>【外包封展开打样】样例 2 · 中本手卷 (B12)（物理脊宽: 8.2 mm / 70g纯质纸）</w:t>
      </w:r>
    </w:p>
    <w:tbl>
      <w:tblPr>
        <w:tblStyle w:val="11"/>
        <w:tblW w:w="164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0"/>
        <w:gridCol w:w="465"/>
        <w:gridCol w:w="8000"/>
      </w:tblGrid>
      <w:tr w14:paraId="2E98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500" w:hRule="atLeast"/>
          <w:jc w:val="center"/>
        </w:trPr>
        <w:tc>
          <w:tcPr>
            <w:tcW w:w="8000" w:type="dxa"/>
            <w:tcBorders>
              <w:top w:val="double" w:color="7A7368" w:sz="12" w:space="0"/>
              <w:left w:val="single" w:color="7A7368" w:sz="8" w:space="0"/>
              <w:bottom w:val="double" w:color="7A7368" w:sz="12" w:space="0"/>
              <w:right w:val="single" w:color="7A7368" w:sz="8" w:space="0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0A628AD5">
            <w:pPr>
              <w:spacing w:before="1500" w:after="200"/>
              <w:jc w:val="center"/>
            </w:pPr>
            <w:r>
              <w:rPr>
                <w:rFonts w:ascii="方正礼器碑隶书" w:eastAsia="方正礼器碑隶书"/>
                <w:color w:val="5C544D"/>
                <w:sz w:val="24"/>
                <w:szCs w:val="24"/>
              </w:rPr>
              <w:t>岐 伯 論 · 典 藏 手 卷 本</w:t>
            </w:r>
          </w:p>
          <w:p w14:paraId="6329D951">
            <w:pPr>
              <w:spacing w:before="100" w:after="200"/>
              <w:jc w:val="center"/>
            </w:pPr>
            <w:r>
              <w:rPr>
                <w:rFonts w:ascii="方正礼器碑隶书" w:eastAsia="方正礼器碑隶书"/>
                <w:color w:val="8C857B"/>
                <w:sz w:val="18"/>
                <w:szCs w:val="18"/>
              </w:rPr>
              <w:t>全 五 十 五 冊 · 通 收 四 千 三 百 七 十 六 篇</w:t>
            </w:r>
          </w:p>
          <w:p w14:paraId="0A03BAE0">
            <w:pPr>
              <w:spacing w:before="1800" w:after="200"/>
              <w:jc w:val="center"/>
            </w:pPr>
            <w:r>
              <w:rPr>
                <w:rFonts w:ascii="方正礼器碑隶书" w:eastAsia="方正礼器碑隶书"/>
                <w:color w:val="8C857B"/>
                <w:sz w:val="18"/>
                <w:szCs w:val="18"/>
              </w:rPr>
              <w:t>三 季 蟲 輯 印 · 歲 次 丙 午 刊</w:t>
            </w:r>
          </w:p>
        </w:tc>
        <w:tc>
          <w:tcPr>
            <w:tcW w:w="465" w:type="dxa"/>
            <w:tcBorders>
              <w:top w:val="nil"/>
              <w:left w:val="dashed" w:color="D0C9BE" w:sz="4" w:space="0"/>
              <w:bottom w:val="nil"/>
              <w:right w:val="dashed" w:color="D0C9BE" w:sz="4" w:space="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51358ADC">
            <w:pPr>
              <w:spacing w:before="400" w:after="0"/>
            </w:pPr>
          </w:p>
          <w:p w14:paraId="380D8E09">
            <w:pPr>
              <w:spacing w:before="0" w:after="0" w:line="280" w:lineRule="exact"/>
              <w:jc w:val="center"/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4"/>
                <w:szCs w:val="24"/>
              </w:rPr>
              <w:t>岐</w:t>
            </w:r>
          </w:p>
          <w:p w14:paraId="4FC63E1D">
            <w:pPr>
              <w:spacing w:before="0" w:after="0" w:line="280" w:lineRule="exact"/>
              <w:jc w:val="center"/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4"/>
                <w:szCs w:val="24"/>
              </w:rPr>
              <w:t>伯</w:t>
            </w:r>
          </w:p>
          <w:p w14:paraId="2F6AF4AE">
            <w:pPr>
              <w:spacing w:before="0" w:after="0" w:line="280" w:lineRule="exact"/>
              <w:jc w:val="center"/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4"/>
                <w:szCs w:val="24"/>
              </w:rPr>
              <w:t>論</w:t>
            </w:r>
          </w:p>
          <w:p w14:paraId="46531B22">
            <w:pPr>
              <w:spacing w:before="200" w:after="0"/>
            </w:pPr>
          </w:p>
          <w:p w14:paraId="4AC0584B">
            <w:pPr>
              <w:spacing w:before="0" w:after="0" w:line="220" w:lineRule="exact"/>
              <w:jc w:val="center"/>
            </w:pPr>
            <w:r>
              <w:rPr>
                <w:rFonts w:ascii="方正爨宝子碑楷书" w:hAnsi="方正爨宝子碑楷书" w:eastAsia="方正爨宝子碑楷书" w:cs="方正爨宝子碑楷书"/>
                <w:b w:val="0"/>
                <w:bCs w:val="0"/>
                <w:color w:val="5C544D"/>
                <w:sz w:val="16"/>
                <w:szCs w:val="16"/>
              </w:rPr>
              <w:t>卷</w:t>
            </w:r>
          </w:p>
          <w:p w14:paraId="781DBEA0">
            <w:pPr>
              <w:spacing w:before="0" w:after="0" w:line="220" w:lineRule="exact"/>
              <w:jc w:val="center"/>
            </w:pPr>
            <w:r>
              <w:rPr>
                <w:rFonts w:ascii="方正爨宝子碑楷书" w:hAnsi="方正爨宝子碑楷书" w:eastAsia="方正爨宝子碑楷书" w:cs="方正爨宝子碑楷书"/>
                <w:b w:val="0"/>
                <w:bCs w:val="0"/>
                <w:color w:val="5C544D"/>
                <w:sz w:val="16"/>
                <w:szCs w:val="16"/>
              </w:rPr>
              <w:t>二</w:t>
            </w:r>
          </w:p>
          <w:p w14:paraId="06787E12">
            <w:pPr>
              <w:spacing w:before="160" w:after="0"/>
            </w:pPr>
          </w:p>
          <w:p w14:paraId="08895FC5">
            <w:pPr>
              <w:spacing w:before="0" w:after="0" w:line="22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/>
                <w:bCs/>
                <w:color w:val="1A1715"/>
                <w:sz w:val="16"/>
                <w:szCs w:val="16"/>
              </w:rPr>
              <w:t>乙</w:t>
            </w:r>
          </w:p>
          <w:p w14:paraId="3F1065AB">
            <w:pPr>
              <w:spacing w:before="0" w:after="0" w:line="22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/>
                <w:bCs/>
                <w:color w:val="1A1715"/>
                <w:sz w:val="16"/>
                <w:szCs w:val="16"/>
              </w:rPr>
              <w:t>冊</w:t>
            </w:r>
          </w:p>
          <w:p w14:paraId="604A652A">
            <w:pPr>
              <w:spacing w:before="200" w:after="0"/>
            </w:pPr>
          </w:p>
          <w:p w14:paraId="227D2EE4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婚</w:t>
            </w:r>
          </w:p>
          <w:p w14:paraId="52981905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姻</w:t>
            </w:r>
          </w:p>
          <w:p w14:paraId="2CF62FD9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存</w:t>
            </w:r>
          </w:p>
          <w:p w14:paraId="22A54EEB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續</w:t>
            </w:r>
          </w:p>
          <w:p w14:paraId="62F6A8EE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與</w:t>
            </w:r>
          </w:p>
          <w:p w14:paraId="1AB8F6AF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夫</w:t>
            </w:r>
          </w:p>
          <w:p w14:paraId="12C0F7B4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妻</w:t>
            </w:r>
          </w:p>
          <w:p w14:paraId="134FBD4A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日</w:t>
            </w:r>
          </w:p>
          <w:p w14:paraId="47946173">
            <w:pPr>
              <w:spacing w:before="0" w:after="0" w:line="20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4"/>
                <w:szCs w:val="14"/>
              </w:rPr>
              <w:t>常</w:t>
            </w:r>
          </w:p>
          <w:p w14:paraId="1556F917">
            <w:pPr>
              <w:spacing w:before="400" w:after="0"/>
            </w:pPr>
          </w:p>
          <w:p w14:paraId="6E2F6145">
            <w:pPr>
              <w:spacing w:before="100" w:after="300"/>
              <w:jc w:val="center"/>
            </w:pPr>
            <w:r>
              <w:drawing>
                <wp:inline distT="0" distB="0" distL="0" distR="0">
                  <wp:extent cx="133350" cy="13335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double" w:color="7A7368" w:sz="12" w:space="0"/>
              <w:left w:val="single" w:color="7A7368" w:sz="8" w:space="0"/>
              <w:bottom w:val="double" w:color="7A7368" w:sz="12" w:space="0"/>
              <w:right w:val="single" w:color="7A7368" w:sz="8" w:space="0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0D96EFDE">
            <w:pPr>
              <w:spacing w:before="1000" w:after="200"/>
              <w:jc w:val="center"/>
            </w:pPr>
            <w:r>
              <w:rPr>
                <w:rFonts w:ascii="方正王羲之行书 简繁" w:eastAsia="方正王羲之行书 简繁"/>
                <w:b/>
                <w:bCs/>
                <w:color w:val="8F2D26"/>
                <w:sz w:val="120"/>
                <w:szCs w:val="120"/>
              </w:rPr>
              <w:t>岐  伯  論</w:t>
            </w:r>
          </w:p>
          <w:p w14:paraId="327342DE">
            <w:pPr>
              <w:spacing w:before="100" w:after="200"/>
              <w:jc w:val="center"/>
            </w:pPr>
            <w:r>
              <w:rPr>
                <w:rFonts w:ascii="方正爨宝子碑楷书" w:eastAsia="方正爨宝子碑楷书"/>
                <w:color w:val="5C544D"/>
                <w:sz w:val="28"/>
                <w:szCs w:val="28"/>
              </w:rPr>
              <w:t>【 卷  二 】 陰陽合離</w:t>
            </w:r>
          </w:p>
          <w:p w14:paraId="147ECBD9">
            <w:pPr>
              <w:spacing w:before="200" w:after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>乙冊 · 婚姻存續與夫妻日常</w:t>
            </w:r>
          </w:p>
          <w:p w14:paraId="6F032D75">
            <w:pPr>
              <w:spacing w:before="1500" w:after="200"/>
              <w:jc w:val="center"/>
            </w:pPr>
            <w:r>
              <w:drawing>
                <wp:inline distT="0" distB="0" distL="0" distR="0">
                  <wp:extent cx="400050" cy="40005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562E2">
      <w:pPr>
        <w:sectPr>
          <w:pgSz w:w="18000" w:h="12500"/>
          <w:pgMar w:top="600" w:right="600" w:bottom="600" w:left="600" w:header="708" w:footer="708" w:gutter="0"/>
          <w:cols w:space="720" w:num="1"/>
          <w:docGrid w:linePitch="360" w:charSpace="0"/>
        </w:sectPr>
      </w:pPr>
    </w:p>
    <w:p w14:paraId="536A6851">
      <w:pPr>
        <w:spacing w:before="0" w:after="200"/>
        <w:jc w:val="center"/>
      </w:pPr>
      <w:r>
        <w:rPr>
          <w:rFonts w:ascii="宋体" w:eastAsia="宋体"/>
          <w:color w:val="666666"/>
          <w:sz w:val="20"/>
          <w:szCs w:val="20"/>
        </w:rPr>
        <w:t>【外包封展开打样】样例 3 · 极薄手卷 (B05)（物理脊宽: 3.4 mm / 70g纯质纸）</w:t>
      </w:r>
    </w:p>
    <w:tbl>
      <w:tblPr>
        <w:tblStyle w:val="11"/>
        <w:tblW w:w="161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75"/>
        <w:gridCol w:w="241"/>
        <w:gridCol w:w="7977"/>
      </w:tblGrid>
      <w:tr w14:paraId="1296D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500" w:hRule="atLeast"/>
          <w:jc w:val="center"/>
        </w:trPr>
        <w:tc>
          <w:tcPr>
            <w:tcW w:w="8000" w:type="dxa"/>
            <w:tcBorders>
              <w:top w:val="double" w:color="7A7368" w:sz="12" w:space="0"/>
              <w:left w:val="single" w:color="7A7368" w:sz="8" w:space="0"/>
              <w:bottom w:val="double" w:color="7A7368" w:sz="12" w:space="0"/>
              <w:right w:val="single" w:color="7A7368" w:sz="8" w:space="0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37CC191B">
            <w:pPr>
              <w:spacing w:before="1500" w:after="200"/>
              <w:jc w:val="center"/>
            </w:pPr>
            <w:r>
              <w:rPr>
                <w:rFonts w:ascii="方正礼器碑隶书" w:eastAsia="方正礼器碑隶书"/>
                <w:color w:val="5C544D"/>
                <w:sz w:val="24"/>
                <w:szCs w:val="24"/>
              </w:rPr>
              <w:t>岐 伯 論 · 典 藏 手 卷 本</w:t>
            </w:r>
          </w:p>
          <w:p w14:paraId="0806DD59">
            <w:pPr>
              <w:spacing w:before="100" w:after="200"/>
              <w:jc w:val="center"/>
            </w:pPr>
            <w:r>
              <w:rPr>
                <w:rFonts w:ascii="方正礼器碑隶书" w:eastAsia="方正礼器碑隶书"/>
                <w:color w:val="8C857B"/>
                <w:sz w:val="18"/>
                <w:szCs w:val="18"/>
              </w:rPr>
              <w:t>全 五 十 五 冊 · 通 收 四 千 三 百 七 十 六 篇</w:t>
            </w:r>
          </w:p>
          <w:p w14:paraId="655F3B4B">
            <w:pPr>
              <w:spacing w:before="1800" w:after="200"/>
              <w:jc w:val="center"/>
            </w:pPr>
            <w:r>
              <w:rPr>
                <w:rFonts w:ascii="方正礼器碑隶书" w:eastAsia="方正礼器碑隶书"/>
                <w:color w:val="8C857B"/>
                <w:sz w:val="18"/>
                <w:szCs w:val="18"/>
              </w:rPr>
              <w:t>三 季 蟲 輯 印 · 歲 次 丙 午 刊</w:t>
            </w:r>
          </w:p>
        </w:tc>
        <w:tc>
          <w:tcPr>
            <w:tcW w:w="193" w:type="dxa"/>
            <w:tcBorders>
              <w:top w:val="nil"/>
              <w:left w:val="dashed" w:color="D0C9BE" w:sz="4" w:space="0"/>
              <w:bottom w:val="nil"/>
              <w:right w:val="dashed" w:color="D0C9BE" w:sz="4" w:space="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66BA8404">
            <w:pPr>
              <w:spacing w:before="400" w:after="0"/>
            </w:pPr>
          </w:p>
          <w:p w14:paraId="450B58C2">
            <w:pPr>
              <w:spacing w:before="0" w:after="0" w:line="220" w:lineRule="exact"/>
              <w:jc w:val="center"/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0"/>
                <w:szCs w:val="20"/>
              </w:rPr>
              <w:t>岐</w:t>
            </w:r>
          </w:p>
          <w:p w14:paraId="3E3FE81F">
            <w:pPr>
              <w:spacing w:before="0" w:after="0" w:line="220" w:lineRule="exact"/>
              <w:jc w:val="center"/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0"/>
                <w:szCs w:val="20"/>
              </w:rPr>
              <w:t>伯</w:t>
            </w:r>
          </w:p>
          <w:p w14:paraId="74DA6FF4">
            <w:pPr>
              <w:spacing w:before="0" w:after="0" w:line="220" w:lineRule="exact"/>
              <w:jc w:val="center"/>
            </w:pPr>
            <w:r>
              <w:rPr>
                <w:rFonts w:ascii="方正王羲之行书 简繁" w:hAnsi="方正王羲之行书 简繁" w:eastAsia="方正王羲之行书 简繁" w:cs="方正王羲之行书 简繁"/>
                <w:b/>
                <w:bCs/>
                <w:color w:val="8F2D26"/>
                <w:sz w:val="20"/>
                <w:szCs w:val="20"/>
              </w:rPr>
              <w:t>論</w:t>
            </w:r>
          </w:p>
          <w:p w14:paraId="0ADFD1C7">
            <w:pPr>
              <w:spacing w:before="200" w:after="0"/>
            </w:pPr>
          </w:p>
          <w:p w14:paraId="1625616E">
            <w:pPr>
              <w:spacing w:before="0" w:after="0" w:line="180" w:lineRule="exact"/>
              <w:jc w:val="center"/>
            </w:pPr>
            <w:r>
              <w:rPr>
                <w:rFonts w:ascii="方正爨宝子碑楷书" w:hAnsi="方正爨宝子碑楷书" w:eastAsia="方正爨宝子碑楷书" w:cs="方正爨宝子碑楷书"/>
                <w:b w:val="0"/>
                <w:bCs w:val="0"/>
                <w:color w:val="5C544D"/>
                <w:sz w:val="14"/>
                <w:szCs w:val="14"/>
              </w:rPr>
              <w:t>卷</w:t>
            </w:r>
          </w:p>
          <w:p w14:paraId="501FD133">
            <w:pPr>
              <w:spacing w:before="0" w:after="0" w:line="180" w:lineRule="exact"/>
              <w:jc w:val="center"/>
            </w:pPr>
            <w:r>
              <w:rPr>
                <w:rFonts w:ascii="方正爨宝子碑楷书" w:hAnsi="方正爨宝子碑楷书" w:eastAsia="方正爨宝子碑楷书" w:cs="方正爨宝子碑楷书"/>
                <w:b w:val="0"/>
                <w:bCs w:val="0"/>
                <w:color w:val="5C544D"/>
                <w:sz w:val="14"/>
                <w:szCs w:val="14"/>
              </w:rPr>
              <w:t>一</w:t>
            </w:r>
          </w:p>
          <w:p w14:paraId="63C09B15">
            <w:pPr>
              <w:spacing w:before="160" w:after="0"/>
            </w:pPr>
          </w:p>
          <w:p w14:paraId="2CE951A1">
            <w:pPr>
              <w:spacing w:before="0" w:after="0" w:line="18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/>
                <w:bCs/>
                <w:color w:val="1A1715"/>
                <w:sz w:val="14"/>
                <w:szCs w:val="14"/>
              </w:rPr>
              <w:t>戊</w:t>
            </w:r>
          </w:p>
          <w:p w14:paraId="6C8C4C58">
            <w:pPr>
              <w:spacing w:before="0" w:after="0" w:line="18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/>
                <w:bCs/>
                <w:color w:val="1A1715"/>
                <w:sz w:val="14"/>
                <w:szCs w:val="14"/>
              </w:rPr>
              <w:t>冊</w:t>
            </w:r>
          </w:p>
          <w:p w14:paraId="52DBAD70">
            <w:pPr>
              <w:spacing w:before="200" w:after="0"/>
            </w:pPr>
          </w:p>
          <w:p w14:paraId="5AF5A1BC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長</w:t>
            </w:r>
          </w:p>
          <w:p w14:paraId="6C73D310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輩</w:t>
            </w:r>
          </w:p>
          <w:p w14:paraId="573F7219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相</w:t>
            </w:r>
          </w:p>
          <w:p w14:paraId="492A976F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處</w:t>
            </w:r>
          </w:p>
          <w:p w14:paraId="33F70991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與</w:t>
            </w:r>
          </w:p>
          <w:p w14:paraId="75EB7290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精</w:t>
            </w:r>
          </w:p>
          <w:p w14:paraId="5165E3CB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神</w:t>
            </w:r>
          </w:p>
          <w:p w14:paraId="62E67CE5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解</w:t>
            </w:r>
          </w:p>
          <w:p w14:paraId="20F77648">
            <w:pPr>
              <w:spacing w:before="0" w:after="0" w:line="160" w:lineRule="exact"/>
              <w:jc w:val="center"/>
            </w:pPr>
            <w:r>
              <w:rPr>
                <w:rFonts w:ascii="汉仪字酷堂会典楷书 W" w:hAnsi="汉仪字酷堂会典楷书 W" w:eastAsia="汉仪字酷堂会典楷书 W" w:cs="汉仪字酷堂会典楷书 W"/>
                <w:b w:val="0"/>
                <w:bCs w:val="0"/>
                <w:color w:val="1A1715"/>
                <w:sz w:val="12"/>
                <w:szCs w:val="12"/>
              </w:rPr>
              <w:t>綁</w:t>
            </w:r>
          </w:p>
          <w:p w14:paraId="0C6D5DBB">
            <w:pPr>
              <w:spacing w:before="400" w:after="0"/>
            </w:pPr>
          </w:p>
          <w:p w14:paraId="6B4A7238">
            <w:pPr>
              <w:spacing w:before="100" w:after="300"/>
              <w:jc w:val="center"/>
            </w:pPr>
            <w:r>
              <w:drawing>
                <wp:inline distT="0" distB="0" distL="0" distR="0">
                  <wp:extent cx="95250" cy="9525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double" w:color="7A7368" w:sz="12" w:space="0"/>
              <w:left w:val="single" w:color="7A7368" w:sz="8" w:space="0"/>
              <w:bottom w:val="double" w:color="7A7368" w:sz="12" w:space="0"/>
              <w:right w:val="single" w:color="7A7368" w:sz="8" w:space="0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1AE423A3">
            <w:pPr>
              <w:spacing w:before="1000" w:after="200"/>
              <w:jc w:val="center"/>
            </w:pPr>
            <w:r>
              <w:rPr>
                <w:rFonts w:ascii="方正王羲之行书 简繁" w:eastAsia="方正王羲之行书 简繁"/>
                <w:b/>
                <w:bCs/>
                <w:color w:val="8F2D26"/>
                <w:sz w:val="120"/>
                <w:szCs w:val="120"/>
              </w:rPr>
              <w:t>岐  伯  論</w:t>
            </w:r>
          </w:p>
          <w:p w14:paraId="2690FD1A">
            <w:pPr>
              <w:spacing w:before="100" w:after="200"/>
              <w:jc w:val="center"/>
            </w:pPr>
            <w:r>
              <w:rPr>
                <w:rFonts w:ascii="方正爨宝子碑楷书" w:eastAsia="方正爨宝子碑楷书"/>
                <w:color w:val="5C544D"/>
                <w:sz w:val="28"/>
                <w:szCs w:val="28"/>
              </w:rPr>
              <w:t>【 卷  一 】 本根敦倫</w:t>
            </w:r>
          </w:p>
          <w:p w14:paraId="38593A60">
            <w:pPr>
              <w:spacing w:before="200" w:after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>戊冊 · 長輩相處與精神解綁</w:t>
            </w:r>
          </w:p>
          <w:p w14:paraId="54155717">
            <w:pPr>
              <w:spacing w:before="1500" w:after="200"/>
              <w:jc w:val="center"/>
            </w:pPr>
            <w:r>
              <w:drawing>
                <wp:inline distT="0" distB="0" distL="0" distR="0">
                  <wp:extent cx="400050" cy="40005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E71FF"/>
    <w:sectPr>
      <w:pgSz w:w="18000" w:h="12500"/>
      <w:pgMar w:top="600" w:right="600" w:bottom="600" w:left="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Aero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Elira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T EliraSans">
    <w:panose1 w:val="00000500000000000000"/>
    <w:charset w:val="00"/>
    <w:family w:val="auto"/>
    <w:pitch w:val="default"/>
    <w:sig w:usb0="80000003" w:usb1="00000000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礼器碑隶书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王羲之行书 简繁">
    <w:panose1 w:val="02000500000000000000"/>
    <w:charset w:val="86"/>
    <w:family w:val="auto"/>
    <w:pitch w:val="default"/>
    <w:sig w:usb0="A00002BF" w:usb1="1ACF7CFA" w:usb2="00000016" w:usb3="00000000" w:csb0="00040001" w:csb1="00000000"/>
  </w:font>
  <w:font w:name="方正爨宝子碑楷书">
    <w:altName w:val="楷体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字酷堂会典楷书 W">
    <w:panose1 w:val="00020600040101010101"/>
    <w:charset w:val="86"/>
    <w:family w:val="auto"/>
    <w:pitch w:val="default"/>
    <w:sig w:usb0="8000003F" w:usb1="0AC97CFA" w:usb2="00000016" w:usb3="00000000" w:csb0="000400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方篆 U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妙草 W">
    <w:panose1 w:val="00020600040101010101"/>
    <w:charset w:val="86"/>
    <w:family w:val="auto"/>
    <w:pitch w:val="default"/>
    <w:sig w:usb0="800000AF" w:usb1="1AC17C7A" w:usb2="00000016" w:usb3="00000000" w:csb0="0004009F" w:csb1="00000000"/>
  </w:font>
  <w:font w:name="汉仪松竹梅 U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上美影燃比娃 U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国图创新红楼梦 85U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墨意圆 简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字酷堂荫嘉楷书 W">
    <w:panose1 w:val="00020600040101010101"/>
    <w:charset w:val="86"/>
    <w:family w:val="auto"/>
    <w:pitch w:val="default"/>
    <w:sig w:usb0="8000003F" w:usb1="1ACF7CFA" w:usb2="00000016" w:usb3="00000000" w:csb0="0004009F" w:csb1="00000000"/>
  </w:font>
  <w:font w:name="汉仪文润宋韵 U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昌黎宋刻本原版W">
    <w:panose1 w:val="00020600040101010101"/>
    <w:charset w:val="86"/>
    <w:family w:val="auto"/>
    <w:pitch w:val="default"/>
    <w:sig w:usb0="8000002F" w:usb1="2A4178EA" w:usb2="00000016" w:usb3="00000000" w:csb0="0004009F" w:csb1="00000000"/>
  </w:font>
  <w:font w:name="汉仪曾翔童趣体 W">
    <w:panose1 w:val="00020600040101010101"/>
    <w:charset w:val="86"/>
    <w:family w:val="auto"/>
    <w:pitch w:val="default"/>
    <w:sig w:usb0="800000AF" w:usb1="0AC17C1A" w:usb2="00000016" w:usb3="00000000" w:csb0="0004009F" w:csb1="00000000"/>
  </w:font>
  <w:font w:name="汉仪永字夏蝉 95W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篆书繁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盈光 95U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方正礼器碑隶书 简繁">
    <w:panose1 w:val="02000500000000000000"/>
    <w:charset w:val="86"/>
    <w:family w:val="auto"/>
    <w:pitch w:val="default"/>
    <w:sig w:usb0="A00002BF" w:usb1="18CF7CFA" w:usb2="00000016" w:usb3="00000000" w:csb0="00040001" w:csb1="00000000"/>
  </w:font>
  <w:font w:name="方正文沁永樂大典體M BIG5">
    <w:panose1 w:val="02000500000000000000"/>
    <w:charset w:val="88"/>
    <w:family w:val="auto"/>
    <w:pitch w:val="default"/>
    <w:sig w:usb0="A00002BF" w:usb1="3ACF7CFA" w:usb2="00000016" w:usb3="00000000" w:csb0="00100001" w:csb1="00000000"/>
  </w:font>
  <w:font w:name="方正文沁永乐大典体M 简">
    <w:panose1 w:val="02000500000000000000"/>
    <w:charset w:val="86"/>
    <w:family w:val="auto"/>
    <w:pitch w:val="default"/>
    <w:sig w:usb0="A00002BF" w:usb1="38CF7CFA" w:usb2="00000016" w:usb3="00000000" w:csb0="00040093" w:csb1="00000000"/>
  </w:font>
  <w:font w:name="方正孫過庭草書 繁U">
    <w:panose1 w:val="02000500000000000000"/>
    <w:charset w:val="86"/>
    <w:family w:val="auto"/>
    <w:pitch w:val="default"/>
    <w:sig w:usb0="A00002BF" w:usb1="184F6CFA" w:usb2="00000012" w:usb3="00000000" w:csb0="00040001" w:csb1="00000000"/>
  </w:font>
  <w:font w:name="汉仪烟云 W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黑神话 U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方正爨宝子碑楷书 简繁">
    <w:panose1 w:val="02000500000000000000"/>
    <w:charset w:val="86"/>
    <w:family w:val="auto"/>
    <w:pitch w:val="default"/>
    <w:sig w:usb0="A00002BF" w:usb1="18CF7CFA" w:usb2="00000016" w:usb3="00000000" w:csb0="00040001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汉仪麦金托什H7 105W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汉仪永字蓬莱 W">
    <w:panose1 w:val="00000500000000000000"/>
    <w:charset w:val="86"/>
    <w:family w:val="auto"/>
    <w:pitch w:val="default"/>
    <w:sig w:usb0="A00002BF" w:usb1="18EF7CFA" w:usb2="00000016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FC4C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11</TotalTime>
  <ScaleCrop>false</ScaleCrop>
  <LinksUpToDate>false</LinksUpToDate>
  <Application>WPS Office_12.1.3.29176_F1E327BC-269C-435d-A152-05C5408002CA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ミスタシんゲ</cp:lastModifiedBy>
  <dcterms:modified xsi:type="dcterms:W3CDTF">2026-10-10T22:55:10Z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2052-12.1.3.29176</vt:lpwstr>
  </property>
  <property fmtid="{D5CDD505-2E9C-101B-9397-08002B2CF9AE}" pid="3" name="ICV">
    <vt:lpwstr>49DB8D41E90D51B3CE51CA6A627C98E6_42</vt:lpwstr>
  </property>
</Properties>
</file>