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40"/>
          <w:szCs w:val="40"/>
        </w:rPr>
        <w:t xml:space="preserve">字体名生效验证样张</w:t>
      </w:r>
    </w:p>
    <w:p>
      <w:pPr>
        <w:spacing w:after="400"/>
      </w:pPr>
      <w:r>
        <w:rPr>
          <w:color w:val="6B6258"/>
          <w:sz w:val="17"/>
          <w:szCs w:val="17"/>
        </w:rPr>
        <w:t xml:space="preserve">说明：每行左侧标注的是写入 DOCX 的字体名。若该字体在 WPS 中不存在，会被回退成默认字体——请对比各行字形，凡是字形与「书宋-简 / 黑体-简」两组中任一行完全一致的，说明该名未生效。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Windows / 通用名（本机系统字库里通常没有）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宋体　│　</w:t>
      </w:r>
    </w:p>
    <w:p>
      <w:pPr>
        <w:spacing w:after="160" w:before="0"/>
        <w:ind w:left="480"/>
      </w:pPr>
      <w:r>
        <w:rPr>
          <w:rFonts w:ascii="宋体" w:eastAsia="宋体" w:hAnsi="宋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黑体　│　</w:t>
      </w:r>
    </w:p>
    <w:p>
      <w:pPr>
        <w:spacing w:after="160" w:before="0"/>
        <w:ind w:left="480"/>
      </w:pPr>
      <w:r>
        <w:rPr>
          <w:rFonts w:ascii="黑体" w:eastAsia="黑体" w:hAnsi="黑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楷体　│　</w:t>
      </w:r>
    </w:p>
    <w:p>
      <w:pPr>
        <w:spacing w:after="160" w:before="0"/>
        <w:ind w:left="480"/>
      </w:pPr>
      <w:r>
        <w:rPr>
          <w:rFonts w:ascii="楷体" w:eastAsia="楷体" w:hAnsi="楷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仿宋　│　</w:t>
      </w:r>
    </w:p>
    <w:p>
      <w:pPr>
        <w:spacing w:after="160" w:before="0"/>
        <w:ind w:left="480"/>
      </w:pPr>
      <w:r>
        <w:rPr>
          <w:rFonts w:ascii="仿宋" w:eastAsia="仿宋" w:hAnsi="仿宋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微软雅黑　│　</w:t>
      </w:r>
    </w:p>
    <w:p>
      <w:pPr>
        <w:spacing w:after="160" w:before="0"/>
        <w:ind w:left="480"/>
      </w:pPr>
      <w:r>
        <w:rPr>
          <w:rFonts w:ascii="微软雅黑" w:eastAsia="微软雅黑" w:hAnsi="微软雅黑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思源宋体　│　</w:t>
      </w:r>
    </w:p>
    <w:p>
      <w:pPr>
        <w:spacing w:after="160" w:before="0"/>
        <w:ind w:left="480"/>
      </w:pPr>
      <w:r>
        <w:rPr>
          <w:rFonts w:ascii="思源宋体" w:eastAsia="思源宋体" w:hAnsi="思源宋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思源黑体　│　</w:t>
      </w:r>
    </w:p>
    <w:p>
      <w:pPr>
        <w:spacing w:after="160" w:before="0"/>
        <w:ind w:left="480"/>
      </w:pPr>
      <w:r>
        <w:rPr>
          <w:rFonts w:ascii="思源黑体" w:eastAsia="思源黑体" w:hAnsi="思源黑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鸿蒙系统真实字体名（已解析自 /system/fonts）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书宋-简　│　</w:t>
      </w:r>
    </w:p>
    <w:p>
      <w:pPr>
        <w:spacing w:after="160" w:before="0"/>
        <w:ind w:left="480"/>
      </w:pPr>
      <w:r>
        <w:rPr>
          <w:rFonts w:ascii="书宋-简" w:eastAsia="书宋-简" w:hAnsi="书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黑体-简　│　</w:t>
      </w:r>
    </w:p>
    <w:p>
      <w:pPr>
        <w:spacing w:after="160" w:before="0"/>
        <w:ind w:left="480"/>
      </w:pPr>
      <w:r>
        <w:rPr>
          <w:rFonts w:ascii="黑体-简" w:eastAsia="黑体-简" w:hAnsi="黑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楷体-简　│　</w:t>
      </w:r>
    </w:p>
    <w:p>
      <w:pPr>
        <w:spacing w:after="160" w:before="0"/>
        <w:ind w:left="480"/>
      </w:pPr>
      <w:r>
        <w:rPr>
          <w:rFonts w:ascii="楷体-简" w:eastAsia="楷体-简" w:hAnsi="楷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仿宋-简　│　</w:t>
      </w:r>
    </w:p>
    <w:p>
      <w:pPr>
        <w:spacing w:after="160" w:before="0"/>
        <w:ind w:left="480"/>
      </w:pPr>
      <w:r>
        <w:rPr>
          <w:rFonts w:ascii="仿宋-简" w:eastAsia="仿宋-简" w:hAnsi="仿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方正书宋-简　│　</w:t>
      </w:r>
    </w:p>
    <w:p>
      <w:pPr>
        <w:spacing w:after="160" w:before="0"/>
        <w:ind w:left="480"/>
      </w:pPr>
      <w:r>
        <w:rPr>
          <w:rFonts w:ascii="方正书宋-简" w:eastAsia="方正书宋-简" w:hAnsi="方正书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方正黑体-简　│　</w:t>
      </w:r>
    </w:p>
    <w:p>
      <w:pPr>
        <w:spacing w:after="160" w:before="0"/>
        <w:ind w:left="480"/>
      </w:pPr>
      <w:r>
        <w:rPr>
          <w:rFonts w:ascii="方正黑体-简" w:eastAsia="方正黑体-简" w:hAnsi="方正黑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方正楷体-简　│　</w:t>
      </w:r>
    </w:p>
    <w:p>
      <w:pPr>
        <w:spacing w:after="160" w:before="0"/>
        <w:ind w:left="480"/>
      </w:pPr>
      <w:r>
        <w:rPr>
          <w:rFonts w:ascii="方正楷体-简" w:eastAsia="方正楷体-简" w:hAnsi="方正楷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方正仿宋-简　│　</w:t>
      </w:r>
    </w:p>
    <w:p>
      <w:pPr>
        <w:spacing w:after="160" w:before="0"/>
        <w:ind w:left="480"/>
      </w:pPr>
      <w:r>
        <w:rPr>
          <w:rFonts w:ascii="方正仿宋-简" w:eastAsia="方正仿宋-简" w:hAnsi="方正仿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汉仪旗黑 L3　│　</w:t>
      </w:r>
    </w:p>
    <w:p>
      <w:pPr>
        <w:spacing w:after="160" w:before="0"/>
        <w:ind w:left="480"/>
      </w:pPr>
      <w:r>
        <w:rPr>
          <w:rFonts w:ascii="汉仪旗黑 L3" w:eastAsia="汉仪旗黑 L3" w:hAnsi="汉仪旗黑 L3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Noto Serif CJK SC　│　</w:t>
      </w:r>
    </w:p>
    <w:p>
      <w:pPr>
        <w:spacing w:after="160" w:before="0"/>
        <w:ind w:left="480"/>
      </w:pPr>
      <w:r>
        <w:rPr>
          <w:rFonts w:ascii="Noto Serif CJK SC" w:eastAsia="Noto Serif CJK SC" w:hAnsi="Noto Serif CJK 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Noto Sans CJK SC　│　</w:t>
      </w:r>
    </w:p>
    <w:p>
      <w:pPr>
        <w:spacing w:after="160" w:before="0"/>
        <w:ind w:left="480"/>
      </w:pPr>
      <w:r>
        <w:rPr>
          <w:rFonts w:ascii="Noto Sans CJK SC" w:eastAsia="Noto Sans CJK SC" w:hAnsi="Noto Sans CJK 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你自己下载的字体（~/Download 与 UURemote）—— 若 WPS 未导入，多半会回退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汉仪昌黎宋刻本原版W　│　</w:t>
      </w:r>
    </w:p>
    <w:p>
      <w:pPr>
        <w:spacing w:after="160" w:before="0"/>
        <w:ind w:left="480"/>
      </w:pPr>
      <w:r>
        <w:rPr>
          <w:rFonts w:ascii="汉仪昌黎宋刻本原版W" w:eastAsia="汉仪昌黎宋刻本原版W" w:hAnsi="汉仪昌黎宋刻本原版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汉仪方篆 U　│　</w:t>
      </w:r>
    </w:p>
    <w:p>
      <w:pPr>
        <w:spacing w:after="160" w:before="0"/>
        <w:ind w:left="480"/>
      </w:pPr>
      <w:r>
        <w:rPr>
          <w:rFonts w:ascii="汉仪方篆 U" w:eastAsia="汉仪方篆 U" w:hAnsi="汉仪方篆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汉仪篆书繁　│　</w:t>
      </w:r>
    </w:p>
    <w:p>
      <w:pPr>
        <w:spacing w:after="160" w:before="0"/>
        <w:ind w:left="480"/>
      </w:pPr>
      <w:r>
        <w:rPr>
          <w:rFonts w:ascii="汉仪篆书繁" w:eastAsia="汉仪篆书繁" w:hAnsi="汉仪篆书繁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汉仪墨意圆 简　│　</w:t>
      </w:r>
    </w:p>
    <w:p>
      <w:pPr>
        <w:spacing w:after="160" w:before="0"/>
        <w:ind w:left="480"/>
      </w:pPr>
      <w:r>
        <w:rPr>
          <w:rFonts w:ascii="汉仪墨意圆 简" w:eastAsia="汉仪墨意圆 简" w:hAnsi="汉仪墨意圆 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汉仪玉渊洛神行 75U　│　</w:t>
      </w:r>
    </w:p>
    <w:p>
      <w:pPr>
        <w:spacing w:after="160" w:before="0"/>
        <w:ind w:left="480"/>
      </w:pPr>
      <w:r>
        <w:rPr>
          <w:rFonts w:ascii="汉仪玉渊洛神行 75U" w:eastAsia="汉仪玉渊洛神行 75U" w:hAnsi="汉仪玉渊洛神行 75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汉仪永字夏蝉 95W　│　</w:t>
      </w:r>
    </w:p>
    <w:p>
      <w:pPr>
        <w:spacing w:after="160" w:before="0"/>
        <w:ind w:left="480"/>
      </w:pPr>
      <w:r>
        <w:rPr>
          <w:rFonts w:ascii="汉仪永字夏蝉 95W" w:eastAsia="汉仪永字夏蝉 95W" w:hAnsi="汉仪永字夏蝉 95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汉仪盈光 95U　│　</w:t>
      </w:r>
    </w:p>
    <w:p>
      <w:pPr>
        <w:spacing w:after="160" w:before="0"/>
        <w:ind w:left="480"/>
      </w:pPr>
      <w:r>
        <w:rPr>
          <w:rFonts w:ascii="汉仪盈光 95U" w:eastAsia="汉仪盈光 95U" w:hAnsi="汉仪盈光 95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汉仪韩林朴岩彩 W　│　</w:t>
      </w:r>
    </w:p>
    <w:p>
      <w:pPr>
        <w:spacing w:after="160" w:before="0"/>
        <w:ind w:left="480"/>
      </w:pPr>
      <w:r>
        <w:rPr>
          <w:rFonts w:ascii="汉仪韩林朴岩彩 W" w:eastAsia="汉仪韩林朴岩彩 W" w:hAnsi="汉仪韩林朴岩彩 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汉仪国图创新红楼梦 85U　│　</w:t>
      </w:r>
    </w:p>
    <w:p>
      <w:pPr>
        <w:spacing w:after="160" w:before="0"/>
        <w:ind w:left="480"/>
      </w:pPr>
      <w:r>
        <w:rPr>
          <w:rFonts w:ascii="汉仪国图创新红楼梦 85U" w:eastAsia="汉仪国图创新红楼梦 85U" w:hAnsi="汉仪国图创新红楼梦 85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汉仪字酷堂会典楷书 W　│　</w:t>
      </w:r>
    </w:p>
    <w:p>
      <w:pPr>
        <w:spacing w:after="160" w:before="0"/>
        <w:ind w:left="480"/>
      </w:pPr>
      <w:r>
        <w:rPr>
          <w:rFonts w:ascii="汉仪字酷堂会典楷书 W" w:eastAsia="汉仪字酷堂会典楷书 W" w:hAnsi="汉仪字酷堂会典楷书 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汉仪字酷堂荫嘉楷书 W　│　</w:t>
      </w:r>
    </w:p>
    <w:p>
      <w:pPr>
        <w:spacing w:after="160" w:before="0"/>
        <w:ind w:left="480"/>
      </w:pPr>
      <w:r>
        <w:rPr>
          <w:rFonts w:ascii="汉仪字酷堂荫嘉楷书 W" w:eastAsia="汉仪字酷堂荫嘉楷书 W" w:hAnsi="汉仪字酷堂荫嘉楷书 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汉仪旗黑X4-55W　│　</w:t>
      </w:r>
    </w:p>
    <w:p>
      <w:pPr>
        <w:spacing w:after="160" w:before="0"/>
        <w:ind w:left="480"/>
      </w:pPr>
      <w:r>
        <w:rPr>
          <w:rFonts w:ascii="汉仪旗黑X4-55W" w:eastAsia="汉仪旗黑X4-55W" w:hAnsi="汉仪旗黑X4-55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汉仪文润宋韵 U　│　</w:t>
      </w:r>
    </w:p>
    <w:p>
      <w:pPr>
        <w:spacing w:after="160" w:before="0"/>
        <w:ind w:left="480"/>
      </w:pPr>
      <w:r>
        <w:rPr>
          <w:rFonts w:ascii="汉仪文润宋韵 U" w:eastAsia="汉仪文润宋韵 U" w:hAnsi="汉仪文润宋韵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汉仪黑神话 U　│　</w:t>
      </w:r>
    </w:p>
    <w:p>
      <w:pPr>
        <w:spacing w:after="160" w:before="0"/>
        <w:ind w:left="480"/>
      </w:pPr>
      <w:r>
        <w:rPr>
          <w:rFonts w:ascii="汉仪黑神话 U" w:eastAsia="汉仪黑神话 U" w:hAnsi="汉仪黑神话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汉仪像素 13px U　│　</w:t>
      </w:r>
    </w:p>
    <w:p>
      <w:pPr>
        <w:spacing w:after="160" w:before="0"/>
        <w:ind w:left="480"/>
      </w:pPr>
      <w:r>
        <w:rPr>
          <w:rFonts w:ascii="汉仪像素 13px U" w:eastAsia="汉仪像素 13px U" w:hAnsi="汉仪像素 13px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其它可能名（用于探测回退）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Source Han Serif SC　│　</w:t>
      </w:r>
    </w:p>
    <w:p>
      <w:pPr>
        <w:spacing w:after="160" w:before="0"/>
        <w:ind w:left="480"/>
      </w:pPr>
      <w:r>
        <w:rPr>
          <w:rFonts w:ascii="Source Han Serif SC" w:eastAsia="Source Han Serif SC" w:hAnsi="Source Han Serif 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HarmonyOS Sans　│　</w:t>
      </w:r>
    </w:p>
    <w:p>
      <w:pPr>
        <w:spacing w:after="160" w:before="0"/>
        <w:ind w:left="480"/>
      </w:pPr>
      <w:r>
        <w:rPr>
          <w:rFonts w:ascii="HarmonyOS Sans" w:eastAsia="HarmonyOS Sans" w:hAnsi="HarmonyOS Sans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Noto Serif CJK　│　</w:t>
      </w:r>
    </w:p>
    <w:p>
      <w:pPr>
        <w:spacing w:after="160" w:before="0"/>
        <w:ind w:left="480"/>
      </w:pPr>
      <w:r>
        <w:rPr>
          <w:rFonts w:ascii="Noto Serif CJK" w:eastAsia="Noto Serif CJK" w:hAnsi="Noto Serif CJK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FZShuS-SC　│　</w:t>
      </w:r>
    </w:p>
    <w:p>
      <w:pPr>
        <w:spacing w:after="160" w:before="0"/>
        <w:ind w:left="480"/>
      </w:pPr>
      <w:r>
        <w:rPr>
          <w:rFonts w:ascii="FZShuS-SC" w:eastAsia="FZShuS-SC" w:hAnsi="FZShuS-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HYQiHeiL3　│　</w:t>
      </w:r>
    </w:p>
    <w:p>
      <w:pPr>
        <w:spacing w:after="160" w:before="0"/>
        <w:ind w:left="480"/>
      </w:pPr>
      <w:r>
        <w:rPr>
          <w:rFonts w:ascii="HYQiHeiL3" w:eastAsia="HYQiHeiL3" w:hAnsi="HYQiHeiL3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120" w:before="400"/>
      </w:pPr>
      <w:r>
        <w:rPr>
          <w:color w:val="6B6258"/>
          <w:sz w:val="18"/>
          <w:szCs w:val="18"/>
        </w:rPr>
        <w:t xml:space="preserve">确认后请把生效的字体名告诉我，我会把它写进生成器（--font-body / --font-head / --font-meta / --font-seal），全量重出各册。</w:t>
      </w:r>
    </w:p>
    <w:sectPr>
      <w:headerReference w:type="default" r:id="rId7"/>
      <w:footerReference w:type="default" r:id="rId8"/>
      <w:pgSz w:w="8391" w:h="11906" w:orient="portrait"/>
      <w:pgMar w:top="1021" w:right="992" w:bottom="1134" w:left="1247" w:header="709" w:footer="709" w:gutter="227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D5E"/>
        <w:sz w:val="17"/>
        <w:szCs w:val="17"/>
      </w:rPr>
      <w:t xml:space="preserve">— </w:t>
    </w:r>
    <w:r>
      <w:rPr>
        <w:color w:val="7A6D5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6D5E"/>
        <w:sz w:val="17"/>
        <w:szCs w:val="17"/>
      </w:rPr>
      <w:t xml:space="preserve"> —　共 </w:t>
    </w:r>
    <w:r>
      <w:rPr>
        <w:color w:val="7A6D5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7A6D5E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99F" w:sz="4" w:space="4"/>
      </w:pBdr>
      <w:spacing w:after="0"/>
    </w:pPr>
    <w:r>
      <w:rPr>
        <w:color w:val="7A6D5E"/>
        <w:sz w:val="17"/>
        <w:szCs w:val="17"/>
      </w:rPr>
      <w:t xml:space="preserve">岐伯论 · 字体样张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字体名生效验证样张</dc:title>
  <dc:creator>岐伯论编册生成器</dc:creator>
  <cp:lastModifiedBy>Un-named</cp:lastModifiedBy>
  <cp:revision>1</cp:revision>
  <dcterms:created xsi:type="dcterms:W3CDTF">2026-09-28T05:25:42.675Z</dcterms:created>
  <dcterms:modified xsi:type="dcterms:W3CDTF">2026-09-28T05:25:42.694Z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