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B1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489" w:beforeLines="2400" w:after="3745" w:afterLines="1200"/>
        <w:jc w:val="center"/>
        <w:textAlignment w:val="auto"/>
        <w:rPr>
          <w:rFonts w:hint="default" w:ascii="Arial" w:hAnsi="Arial" w:eastAsia="黑体" w:cs="Arial"/>
          <w:b/>
          <w:bCs/>
          <w:sz w:val="32"/>
          <w:szCs w:val="32"/>
        </w:rPr>
      </w:pPr>
      <w:r>
        <w:rPr>
          <w:rFonts w:hint="default" w:ascii="Arial" w:hAnsi="Arial" w:eastAsia="黑体" w:cs="Arial"/>
          <w:b/>
          <w:bCs/>
          <w:sz w:val="32"/>
          <w:szCs w:val="32"/>
          <w:lang w:val="en-US" w:eastAsia="zh-CN"/>
        </w:rPr>
        <w:t>MiniOTA</w:t>
      </w:r>
      <w:r>
        <w:rPr>
          <w:rFonts w:hint="default" w:ascii="Arial" w:hAnsi="Arial" w:eastAsia="黑体" w:cs="Arial"/>
          <w:b/>
          <w:bCs/>
          <w:sz w:val="32"/>
          <w:szCs w:val="32"/>
        </w:rPr>
        <w:t>开发流程及规范</w:t>
      </w:r>
    </w:p>
    <w:p w14:paraId="17EB9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Version:1.0</w:t>
      </w:r>
    </w:p>
    <w:p w14:paraId="4C284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Editor:GuoHaiZhe</w:t>
      </w:r>
    </w:p>
    <w:p w14:paraId="55B8DB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Date:2026/01/07</w:t>
      </w:r>
    </w:p>
    <w:p w14:paraId="398BD5FF">
      <w:pPr>
        <w:rPr>
          <w:rFonts w:hint="eastAsia"/>
          <w:lang w:val="en-US" w:eastAsia="zh-CN"/>
        </w:rPr>
      </w:pPr>
    </w:p>
    <w:p w14:paraId="66C86BDF">
      <w:pPr>
        <w:rPr>
          <w:rFonts w:hint="eastAsia"/>
          <w:lang w:val="en-US" w:eastAsia="zh-CN"/>
        </w:rPr>
      </w:pPr>
    </w:p>
    <w:p w14:paraId="611E2D20">
      <w:pPr>
        <w:rPr>
          <w:rFonts w:hint="eastAsia"/>
          <w:lang w:val="en-US" w:eastAsia="zh-CN"/>
        </w:rPr>
      </w:pPr>
    </w:p>
    <w:p w14:paraId="6D68143E">
      <w:pPr>
        <w:pStyle w:val="2"/>
        <w:keepNext w:val="0"/>
        <w:keepLines w:val="0"/>
        <w:widowControl/>
        <w:suppressLineNumbers w:val="0"/>
      </w:pPr>
      <w:r>
        <w:t>一、 新功能（Feature）开发流程规范</w:t>
      </w:r>
    </w:p>
    <w:p w14:paraId="6400B6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t>本流程适用于所有涉及架构变动、新增协议支持或硬件适配的开发任务。</w:t>
      </w:r>
    </w:p>
    <w:p w14:paraId="69305C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架构设计与绘图</w:t>
      </w:r>
      <w:r>
        <w:t>：开发者在着手代码前，必须明确模块边界。</w:t>
      </w:r>
    </w:p>
    <w:p w14:paraId="012D70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ind w:firstLine="420" w:firstLineChars="0"/>
        <w:textAlignment w:val="auto"/>
      </w:pPr>
      <w:r>
        <w:rPr>
          <w:b/>
          <w:bCs/>
        </w:rPr>
        <w:t>组件图</w:t>
      </w:r>
      <w:r>
        <w:t>：描述新功能与现有的模块的调用关系。</w:t>
      </w:r>
    </w:p>
    <w:p w14:paraId="1217440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ind w:firstLine="420" w:firstLineChars="0"/>
        <w:textAlignment w:val="auto"/>
      </w:pPr>
      <w:r>
        <w:rPr>
          <w:b/>
          <w:bCs/>
        </w:rPr>
        <w:t>时序图</w:t>
      </w:r>
      <w:r>
        <w:t>：详细描述 OTA 升级过程中，数据包在不同状态机之间的流转逻辑。</w:t>
      </w:r>
    </w:p>
    <w:p w14:paraId="6F94348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需求评审</w:t>
      </w:r>
      <w:r>
        <w:t>：在 GitHub Issue 或讨论区提交设计方案。</w:t>
      </w:r>
    </w:p>
    <w:p w14:paraId="47954F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ind w:firstLine="420" w:firstLineChars="0"/>
        <w:textAlignment w:val="auto"/>
      </w:pPr>
      <w:r>
        <w:t>核心成员需评估该功能是否符合 MiniOTA 的“轻量化”理念，避免架构污染。</w:t>
      </w:r>
    </w:p>
    <w:p w14:paraId="3E5C472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环境准备</w:t>
      </w:r>
      <w:r>
        <w:t xml:space="preserve">：同步远程 </w:t>
      </w:r>
      <w:r>
        <w:rPr>
          <w:rStyle w:val="6"/>
        </w:rPr>
        <w:t>main</w:t>
      </w:r>
      <w:r>
        <w:t xml:space="preserve"> 分支最新代码：</w:t>
      </w:r>
      <w:r>
        <w:rPr>
          <w:rStyle w:val="6"/>
        </w:rPr>
        <w:t>git pull origin main</w:t>
      </w:r>
      <w:r>
        <w:t>。</w:t>
      </w:r>
    </w:p>
    <w:p w14:paraId="4D80DD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ind w:firstLine="420" w:firstLineChars="0"/>
        <w:textAlignment w:val="auto"/>
      </w:pPr>
      <w:r>
        <w:t>创建独立的功能分支：</w:t>
      </w:r>
      <w:r>
        <w:rPr>
          <w:rStyle w:val="6"/>
        </w:rPr>
        <w:t>git checkout -b feat/功能名称</w:t>
      </w:r>
      <w:r>
        <w:t>。</w:t>
      </w:r>
    </w:p>
    <w:p w14:paraId="0E5E34C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初版开发</w:t>
      </w:r>
      <w:r>
        <w:t>：按照设计图进行代码实现，要求注释符合 Doxygen 规范，严禁硬</w:t>
      </w:r>
      <w:r>
        <w:rPr>
          <w:rFonts w:hint="eastAsia"/>
          <w:lang w:val="en-US" w:eastAsia="zh-CN"/>
        </w:rPr>
        <w:tab/>
      </w:r>
      <w:r>
        <w:t>编码。</w:t>
      </w:r>
    </w:p>
    <w:p w14:paraId="48B018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代码评审（Internal Review）</w:t>
      </w:r>
      <w:r>
        <w:t>：开发者自检，并邀请团队成员进行非正式的代</w:t>
      </w:r>
      <w:r>
        <w:rPr>
          <w:rFonts w:hint="eastAsia"/>
          <w:lang w:val="en-US" w:eastAsia="zh-CN"/>
        </w:rPr>
        <w:tab/>
      </w:r>
      <w:r>
        <w:t>码走查，重点检查内存开销和异常处理。</w:t>
      </w:r>
    </w:p>
    <w:p w14:paraId="004C20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迭代优化</w:t>
      </w:r>
      <w:r>
        <w:t>：根据初步建议修改代码，确保代码风格与项目整体统一。</w:t>
      </w:r>
    </w:p>
    <w:p w14:paraId="7B680EC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7.</w:t>
      </w:r>
      <w:r>
        <w:rPr>
          <w:b/>
          <w:bCs/>
        </w:rPr>
        <w:t>提交合并请求（Pull Request）</w:t>
      </w:r>
      <w:r>
        <w:t>：</w:t>
      </w:r>
    </w:p>
    <w:p w14:paraId="4C03C6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ind w:firstLine="420" w:firstLineChars="0"/>
        <w:textAlignment w:val="auto"/>
      </w:pPr>
      <w:r>
        <w:t xml:space="preserve">向 </w:t>
      </w:r>
      <w:r>
        <w:rPr>
          <w:rStyle w:val="6"/>
        </w:rPr>
        <w:t>main</w:t>
      </w:r>
      <w:r>
        <w:t xml:space="preserve"> 分支发起 PR。</w:t>
      </w:r>
    </w:p>
    <w:p w14:paraId="40F593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ind w:firstLine="420" w:firstLineChars="0"/>
        <w:textAlignment w:val="auto"/>
      </w:pPr>
      <w:r>
        <w:t>PR 描述中必须包含：功能背景、测试截图、以及对设计图的引用。</w:t>
      </w:r>
    </w:p>
    <w:p w14:paraId="1E3C37B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8.</w:t>
      </w:r>
      <w:r>
        <w:rPr>
          <w:b/>
          <w:bCs/>
        </w:rPr>
        <w:t>代码检视（Final Review）</w:t>
      </w:r>
      <w:r>
        <w:t>：</w:t>
      </w:r>
    </w:p>
    <w:p w14:paraId="40425BE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ind w:firstLine="420" w:firstLineChars="0"/>
        <w:textAlignment w:val="auto"/>
      </w:pPr>
      <w:r>
        <w:rPr>
          <w:b w:val="0"/>
          <w:bCs w:val="0"/>
        </w:rPr>
        <w:t>双人确认制：</w:t>
      </w:r>
      <w:r>
        <w:t>必须获得至少两名核心维护者的 Approve。</w:t>
      </w:r>
    </w:p>
    <w:p w14:paraId="63E965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ind w:firstLine="420" w:firstLineChars="0"/>
        <w:textAlignment w:val="auto"/>
      </w:pPr>
      <w:r>
        <w:t>检视重点：是否存在缓冲区溢出、是否影响现有 Bootloader 的稳定性。</w:t>
      </w:r>
    </w:p>
    <w:p w14:paraId="73108AD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afterAutospacing="0" w:line="360" w:lineRule="auto"/>
        <w:textAlignment w:val="auto"/>
      </w:pPr>
      <w:r>
        <w:rPr>
          <w:rFonts w:hint="eastAsia"/>
          <w:b/>
          <w:bCs/>
          <w:lang w:val="en-US" w:eastAsia="zh-CN"/>
        </w:rPr>
        <w:t>9.</w:t>
      </w:r>
      <w:r>
        <w:rPr>
          <w:b/>
          <w:bCs/>
        </w:rPr>
        <w:t>合入主干</w:t>
      </w:r>
      <w:r>
        <w:t xml:space="preserve">：通过评审后，使用 </w:t>
      </w:r>
      <w:r>
        <w:rPr>
          <w:b/>
          <w:bCs/>
        </w:rPr>
        <w:t>Squash and merge</w:t>
      </w:r>
      <w:r>
        <w:t xml:space="preserve"> 方式合入 </w:t>
      </w:r>
      <w:r>
        <w:rPr>
          <w:rStyle w:val="6"/>
        </w:rPr>
        <w:t>main</w:t>
      </w:r>
      <w:r>
        <w:t>。</w:t>
      </w:r>
    </w:p>
    <w:p w14:paraId="2C49D6F6">
      <w:pPr>
        <w:rPr>
          <w:rFonts w:hint="eastAsia"/>
          <w:lang w:val="en-US" w:eastAsia="zh-CN"/>
        </w:rPr>
      </w:pPr>
    </w:p>
    <w:p w14:paraId="4ABA3E90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49755" cy="8855075"/>
            <wp:effectExtent l="0" t="0" r="9525" b="14605"/>
            <wp:docPr id="1" name="图片 1" descr="mermaid-diagram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 (5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9755" cy="885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D004">
      <w:pPr>
        <w:pStyle w:val="2"/>
        <w:keepNext w:val="0"/>
        <w:keepLines w:val="0"/>
        <w:widowControl/>
        <w:suppressLineNumbers w:val="0"/>
      </w:pPr>
      <w:r>
        <w:t>二、 缺陷（Debug）任务处理流程规范</w:t>
      </w:r>
    </w:p>
    <w:p w14:paraId="75B2445A">
      <w:pPr>
        <w:pStyle w:val="3"/>
        <w:keepNext w:val="0"/>
        <w:keepLines w:val="0"/>
        <w:widowControl/>
        <w:suppressLineNumbers w:val="0"/>
      </w:pPr>
      <w:r>
        <w:t>本流程适用于修复 Bug、优化现有逻辑或解决兼容性问题。</w:t>
      </w:r>
    </w:p>
    <w:p w14:paraId="5D9C4772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Bug 提出与评审</w:t>
      </w:r>
      <w:r>
        <w:t>：</w:t>
      </w:r>
    </w:p>
    <w:p w14:paraId="0B7FAF28">
      <w:pPr>
        <w:pStyle w:val="3"/>
        <w:keepNext w:val="0"/>
        <w:keepLines w:val="0"/>
        <w:widowControl/>
        <w:suppressLineNumbers w:val="0"/>
        <w:ind w:firstLine="420" w:firstLineChars="0"/>
      </w:pPr>
      <w:r>
        <w:t>通过 GitHub Issue 提交 Bug 报告，必须包含复现环境（如：STM32 型号、</w:t>
      </w:r>
      <w:r>
        <w:rPr>
          <w:rFonts w:hint="eastAsia"/>
          <w:lang w:val="en-US" w:eastAsia="zh-CN"/>
        </w:rPr>
        <w:tab/>
      </w:r>
      <w:r>
        <w:t>编译器版本）和错误日志。</w:t>
      </w:r>
    </w:p>
    <w:p w14:paraId="164DAC5D">
      <w:pPr>
        <w:pStyle w:val="3"/>
        <w:keepNext w:val="0"/>
        <w:keepLines w:val="0"/>
        <w:widowControl/>
        <w:suppressLineNumbers w:val="0"/>
        <w:ind w:firstLine="420" w:firstLineChars="0"/>
      </w:pPr>
      <w:r>
        <w:t>评审确认该 Bug 是否具有通用性，定级（致命/一般/建议）。</w:t>
      </w:r>
    </w:p>
    <w:p w14:paraId="2889AE91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拉取主分支</w:t>
      </w:r>
      <w:r>
        <w:t xml:space="preserve">：确保修复基于最稳定的 </w:t>
      </w:r>
      <w:r>
        <w:rPr>
          <w:rStyle w:val="6"/>
        </w:rPr>
        <w:t>main</w:t>
      </w:r>
      <w:r>
        <w:t xml:space="preserve"> 环境。</w:t>
      </w:r>
    </w:p>
    <w:p w14:paraId="3065FB91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分支修改</w:t>
      </w:r>
      <w:r>
        <w:t xml:space="preserve">：创建修复分支 </w:t>
      </w:r>
      <w:r>
        <w:rPr>
          <w:rStyle w:val="6"/>
        </w:rPr>
        <w:t>fix/缺陷简述</w:t>
      </w:r>
      <w:r>
        <w:t>。</w:t>
      </w:r>
    </w:p>
    <w:p w14:paraId="51ED87AD">
      <w:pPr>
        <w:pStyle w:val="3"/>
        <w:keepNext w:val="0"/>
        <w:keepLines w:val="0"/>
        <w:widowControl/>
        <w:suppressLineNumbers w:val="0"/>
        <w:ind w:firstLine="420" w:firstLineChars="0"/>
      </w:pPr>
      <w:r>
        <w:t>开发要求：</w:t>
      </w:r>
      <w:r>
        <w:rPr>
          <w:b/>
          <w:bCs/>
        </w:rPr>
        <w:t>最小化改动</w:t>
      </w:r>
      <w:r>
        <w:t>。严禁在修复 Bug 的同时重构无关代码，以免引入</w:t>
      </w:r>
      <w:r>
        <w:rPr>
          <w:rFonts w:hint="eastAsia"/>
          <w:lang w:val="en-US" w:eastAsia="zh-CN"/>
        </w:rPr>
        <w:tab/>
      </w:r>
      <w:r>
        <w:t>新风险。</w:t>
      </w:r>
    </w:p>
    <w:p w14:paraId="43F7C904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代码评审与自测</w:t>
      </w:r>
      <w:r>
        <w:t>：</w:t>
      </w:r>
    </w:p>
    <w:p w14:paraId="62E6309A">
      <w:pPr>
        <w:pStyle w:val="3"/>
        <w:keepNext w:val="0"/>
        <w:keepLines w:val="0"/>
        <w:widowControl/>
        <w:suppressLineNumbers w:val="0"/>
        <w:ind w:firstLine="420" w:firstLineChars="0"/>
      </w:pPr>
      <w:r>
        <w:t>开发者需在硬件平台上进行</w:t>
      </w:r>
      <w:r>
        <w:rPr>
          <w:b/>
          <w:bCs/>
        </w:rPr>
        <w:t>回归测试</w:t>
      </w:r>
      <w:r>
        <w:t xml:space="preserve">，证明 Bug 已修复且未影响其他 OTA </w:t>
      </w:r>
      <w:r>
        <w:rPr>
          <w:rFonts w:hint="eastAsia"/>
          <w:lang w:val="en-US" w:eastAsia="zh-CN"/>
        </w:rPr>
        <w:tab/>
      </w:r>
      <w:r>
        <w:t>阶段。</w:t>
      </w:r>
    </w:p>
    <w:p w14:paraId="66D5720F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代码检视与闭环</w:t>
      </w:r>
      <w:r>
        <w:t>：</w:t>
      </w:r>
    </w:p>
    <w:p w14:paraId="5C56F79C">
      <w:pPr>
        <w:pStyle w:val="3"/>
        <w:keepNext w:val="0"/>
        <w:keepLines w:val="0"/>
        <w:widowControl/>
        <w:suppressLineNumbers w:val="0"/>
        <w:ind w:firstLine="420" w:firstLineChars="0"/>
      </w:pPr>
      <w:r>
        <w:t>检视者需重点验证修复逻辑的严谨性。</w:t>
      </w:r>
    </w:p>
    <w:p w14:paraId="478BB33E">
      <w:pPr>
        <w:pStyle w:val="3"/>
        <w:keepNext w:val="0"/>
        <w:keepLines w:val="0"/>
        <w:widowControl/>
        <w:suppressLineNumbers w:val="0"/>
        <w:ind w:firstLine="420" w:firstLineChars="0"/>
      </w:pPr>
      <w:r>
        <w:t xml:space="preserve">确认通过后合入 </w:t>
      </w:r>
      <w:r>
        <w:rPr>
          <w:rStyle w:val="6"/>
        </w:rPr>
        <w:t>main</w:t>
      </w:r>
      <w:r>
        <w:t>，并关闭对应的 Issue。</w:t>
      </w:r>
    </w:p>
    <w:p w14:paraId="6FEF39EB">
      <w:pPr>
        <w:rPr>
          <w:rFonts w:hint="eastAsia"/>
          <w:lang w:val="en-US" w:eastAsia="zh-CN"/>
        </w:rPr>
      </w:pPr>
    </w:p>
    <w:p w14:paraId="24524BC6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05430" cy="8856980"/>
            <wp:effectExtent l="0" t="0" r="13970" b="12700"/>
            <wp:docPr id="2" name="图片 2" descr="mermaid-diagram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-diagram (7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C7562"/>
    <w:rsid w:val="39E3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2026-01-07T09:09:29Z</dcterms:created>
  <dc:creator>guo</dc:creator>
  <cp:lastModifiedBy>Evy</cp:lastModifiedBy>
  <dcterms:modified xsi:type="dcterms:W3CDTF">2026-01-07T09:23:39Z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eyJoZGlkIjoiYjYwOGM3MzYxYWU3NGUyZGU5NTM0NDI5ZGZiNDhjMDYiLCJ1c2VySWQiOiIzOTc5NzYzMjcifQ==</vt:lpwstr>
  </property>
  <property fmtid="{D5CDD505-2E9C-101B-9397-08002B2CF9AE}" pid="4" name="ICV">
    <vt:lpwstr>6FE20223624F493EA272ABA84099DF39_12</vt:lpwstr>
  </property>
</Properties>
</file>