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3898DFC">
      <w:pPr>
        <w:spacing w:line="240" w:lineRule="auto"/>
        <w:rPr>
          <w:rFonts w:hint="eastAsia" w:ascii="宋体" w:hAnsi="宋体" w:eastAsia="宋体" w:cs="宋体"/>
          <w:b w:val="0"/>
          <w:bCs/>
          <w:color w:val="000000"/>
          <w:sz w:val="24"/>
          <w:szCs w:val="24"/>
        </w:rPr>
      </w:pPr>
      <w:r>
        <w:rPr>
          <w:rFonts w:hint="eastAsia" w:ascii="宋体" w:hAnsi="宋体" w:eastAsia="宋体" w:cs="宋体"/>
          <w:b w:val="0"/>
          <w:bCs/>
          <w:color w:val="000000"/>
          <w:sz w:val="24"/>
          <w:szCs w:val="24"/>
        </w:rPr>
        <w:t>定向万物：从渲染 3D 模型中学习鲁棒的物体方向估计</w:t>
      </w:r>
    </w:p>
    <w:p w14:paraId="60FC0F6C">
      <w:pPr>
        <w:spacing w:line="240" w:lineRule="auto"/>
        <w:rPr>
          <w:rFonts w:hint="eastAsia" w:ascii="宋体" w:hAnsi="宋体" w:eastAsia="宋体" w:cs="宋体"/>
          <w:b w:val="0"/>
          <w:bCs/>
          <w:color w:val="000000"/>
          <w:sz w:val="24"/>
          <w:szCs w:val="24"/>
        </w:rPr>
      </w:pPr>
    </w:p>
    <w:p w14:paraId="28E4942B">
      <w:pPr>
        <w:spacing w:line="240" w:lineRule="auto"/>
        <w:rPr>
          <w:rFonts w:hint="eastAsia" w:ascii="宋体" w:hAnsi="宋体" w:eastAsia="宋体" w:cs="宋体"/>
          <w:b w:val="0"/>
          <w:bCs/>
          <w:color w:val="000000"/>
          <w:sz w:val="24"/>
          <w:szCs w:val="24"/>
        </w:rPr>
      </w:pPr>
      <w:r>
        <w:rPr>
          <w:rFonts w:hint="eastAsia" w:ascii="宋体" w:hAnsi="宋体" w:eastAsia="宋体" w:cs="宋体"/>
          <w:b w:val="0"/>
          <w:bCs/>
          <w:color w:val="000000"/>
          <w:sz w:val="24"/>
          <w:szCs w:val="24"/>
        </w:rPr>
        <w:t>图 1. 我们介绍了一种用于估计图像中物体方向的新方法，红色轴表示方向，蓝色和绿色轴表示物体的上方和左侧。附录中提供了更多示例。最佳屏幕缩放观看效果。</w:t>
      </w:r>
    </w:p>
    <w:p w14:paraId="088EB73A">
      <w:pPr>
        <w:spacing w:line="240" w:lineRule="auto"/>
        <w:rPr>
          <w:rFonts w:hint="eastAsia" w:ascii="宋体" w:hAnsi="宋体" w:eastAsia="宋体" w:cs="宋体"/>
          <w:b w:val="0"/>
          <w:bCs/>
          <w:color w:val="000000"/>
          <w:sz w:val="24"/>
          <w:szCs w:val="24"/>
        </w:rPr>
      </w:pPr>
    </w:p>
    <w:p w14:paraId="7A9D35D4">
      <w:pPr>
        <w:spacing w:line="240" w:lineRule="auto"/>
        <w:rPr>
          <w:rFonts w:hint="eastAsia" w:ascii="宋体" w:hAnsi="宋体" w:eastAsia="宋体" w:cs="宋体"/>
          <w:b w:val="0"/>
          <w:bCs/>
          <w:color w:val="000000"/>
          <w:sz w:val="24"/>
          <w:szCs w:val="24"/>
        </w:rPr>
      </w:pPr>
      <w:r>
        <w:rPr>
          <w:rFonts w:hint="eastAsia" w:ascii="宋体" w:hAnsi="宋体" w:eastAsia="宋体" w:cs="宋体"/>
          <w:b w:val="0"/>
          <w:bCs/>
          <w:color w:val="000000"/>
          <w:sz w:val="24"/>
          <w:szCs w:val="24"/>
        </w:rPr>
        <w:t>摘要</w:t>
      </w:r>
    </w:p>
    <w:p w14:paraId="68B8D17D">
      <w:pPr>
        <w:spacing w:line="240" w:lineRule="auto"/>
        <w:rPr>
          <w:rFonts w:hint="eastAsia" w:ascii="宋体" w:hAnsi="宋体" w:eastAsia="宋体" w:cs="宋体"/>
          <w:b w:val="0"/>
          <w:bCs/>
          <w:color w:val="000000"/>
          <w:sz w:val="24"/>
          <w:szCs w:val="24"/>
        </w:rPr>
      </w:pPr>
    </w:p>
    <w:p w14:paraId="3E194150">
      <w:pPr>
        <w:spacing w:line="240" w:lineRule="auto"/>
        <w:rPr>
          <w:rFonts w:hint="eastAsia" w:ascii="宋体" w:hAnsi="宋体" w:eastAsia="宋体" w:cs="宋体"/>
          <w:b w:val="0"/>
          <w:bCs/>
          <w:color w:val="000000"/>
          <w:sz w:val="24"/>
          <w:szCs w:val="24"/>
        </w:rPr>
      </w:pPr>
      <w:r>
        <w:rPr>
          <w:rFonts w:hint="eastAsia" w:ascii="宋体" w:hAnsi="宋体" w:eastAsia="宋体" w:cs="宋体"/>
          <w:b w:val="0"/>
          <w:bCs/>
          <w:color w:val="000000"/>
          <w:sz w:val="24"/>
          <w:szCs w:val="24"/>
        </w:rPr>
        <w:t>方向是物体的一个关键属性，对于理解其在图像中的空间姿态和排列至关重要。然而，从单幅图像中精确估计方向的实用解决方案仍未得到充分探索。在本研究中，我们介绍了“定向万物”，这是第一个旨在在单幅自由视角图像中估计物体方向的专家级基础模型。由于标注数据的稀缺，我们提出从 3D 世界中提取知识。通过开发一个流程来注释 3D 物体的正面并从随机视角渲染图像，我们收集了 200 万张带有精确方向注释的图像。为了充分利用数据集，我们设计了一个稳健的训练目标，将 3D 方向建模为三个角度的概率分布，并通过拟合这些分布来预测物体的方向。此外，我们采用了多种策略来改进从合成到真实的迁移。我们的模型在渲染图像和真实图像中均达到了最佳的方向估计精度，并在各种场景中展现出令人印象深刻的零样本能力（图 1）。更重要的是，我们的模型增强了许多应用，例如复杂空间概念的理解和生成以及 3D 物体姿态调整。</w:t>
      </w:r>
    </w:p>
    <w:p w14:paraId="18C2448B">
      <w:pPr>
        <w:spacing w:line="240" w:lineRule="auto"/>
        <w:rPr>
          <w:rFonts w:hint="eastAsia" w:ascii="宋体" w:hAnsi="宋体" w:eastAsia="宋体" w:cs="宋体"/>
          <w:b w:val="0"/>
          <w:bCs/>
          <w:color w:val="000000"/>
          <w:sz w:val="24"/>
          <w:szCs w:val="24"/>
        </w:rPr>
      </w:pPr>
    </w:p>
    <w:p w14:paraId="14033E45">
      <w:pPr>
        <w:spacing w:line="240" w:lineRule="auto"/>
        <w:rPr>
          <w:rFonts w:hint="eastAsia" w:ascii="宋体" w:hAnsi="宋体" w:eastAsia="宋体" w:cs="宋体"/>
          <w:b w:val="0"/>
          <w:bCs/>
          <w:color w:val="000000"/>
          <w:sz w:val="24"/>
          <w:szCs w:val="24"/>
        </w:rPr>
      </w:pPr>
      <w:r>
        <w:rPr>
          <w:rFonts w:hint="eastAsia" w:ascii="宋体" w:hAnsi="宋体" w:eastAsia="宋体" w:cs="宋体"/>
          <w:b w:val="0"/>
          <w:bCs/>
          <w:color w:val="000000"/>
          <w:sz w:val="24"/>
          <w:szCs w:val="24"/>
        </w:rPr>
        <w:t>1. 引言</w:t>
      </w:r>
    </w:p>
    <w:p w14:paraId="6A7F85BB">
      <w:pPr>
        <w:spacing w:line="240" w:lineRule="auto"/>
        <w:rPr>
          <w:rFonts w:hint="eastAsia" w:ascii="宋体" w:hAnsi="宋体" w:eastAsia="宋体" w:cs="宋体"/>
          <w:b w:val="0"/>
          <w:bCs/>
          <w:color w:val="000000"/>
          <w:sz w:val="24"/>
          <w:szCs w:val="24"/>
        </w:rPr>
      </w:pPr>
    </w:p>
    <w:p w14:paraId="27D597F0">
      <w:pPr>
        <w:spacing w:line="240" w:lineRule="auto"/>
        <w:rPr>
          <w:rFonts w:hint="eastAsia" w:ascii="宋体" w:hAnsi="宋体" w:eastAsia="宋体" w:cs="宋体"/>
          <w:b w:val="0"/>
          <w:bCs/>
          <w:color w:val="000000"/>
          <w:sz w:val="24"/>
          <w:szCs w:val="24"/>
        </w:rPr>
      </w:pPr>
      <w:r>
        <w:rPr>
          <w:rFonts w:hint="eastAsia" w:ascii="宋体" w:hAnsi="宋体" w:eastAsia="宋体" w:cs="宋体"/>
          <w:b w:val="0"/>
          <w:bCs/>
          <w:color w:val="000000"/>
          <w:sz w:val="24"/>
          <w:szCs w:val="24"/>
        </w:rPr>
        <w:t>感知单幅图像中的物体属性是计算机视觉的核心问题。当前的视觉基础模型和大型视觉语言模型 (VLM) 在物体识别 [24, 49]、定位 [22, 25]、跟踪 [33, 43] 和分割 [20, 34] 等任务中表现出色。</w:t>
      </w:r>
    </w:p>
    <w:p w14:paraId="52F4079B">
      <w:pPr>
        <w:spacing w:line="240" w:lineRule="auto"/>
        <w:rPr>
          <w:rFonts w:hint="eastAsia" w:ascii="宋体" w:hAnsi="宋体" w:eastAsia="宋体" w:cs="宋体"/>
          <w:b w:val="0"/>
          <w:bCs/>
          <w:color w:val="000000"/>
          <w:sz w:val="24"/>
          <w:szCs w:val="24"/>
        </w:rPr>
      </w:pPr>
    </w:p>
    <w:p w14:paraId="732F34E7">
      <w:pPr>
        <w:spacing w:line="240" w:lineRule="auto"/>
        <w:rPr>
          <w:rFonts w:hint="eastAsia" w:ascii="宋体" w:hAnsi="宋体" w:eastAsia="宋体" w:cs="宋体"/>
          <w:b w:val="0"/>
          <w:bCs/>
          <w:color w:val="000000"/>
          <w:sz w:val="24"/>
          <w:szCs w:val="24"/>
        </w:rPr>
      </w:pPr>
      <w:r>
        <w:rPr>
          <w:rFonts w:hint="eastAsia" w:ascii="宋体" w:hAnsi="宋体" w:eastAsia="宋体" w:cs="宋体"/>
          <w:b w:val="0"/>
          <w:bCs/>
          <w:color w:val="000000"/>
          <w:sz w:val="24"/>
          <w:szCs w:val="24"/>
        </w:rPr>
        <w:t>然而，由于缺乏标注数据，物体方向（这对于理解物体姿态和排列至关重要）的研究仍未得到充分重视。Omni3D [6] 通过整合 3D 物体检测数据实现了 3D 方向预测，但其应用范围仍然局限于特定领域，主要是房间和街道场景，难以推广到各种现实世界场景。</w:t>
      </w:r>
    </w:p>
    <w:p w14:paraId="572DE788">
      <w:pPr>
        <w:spacing w:line="240" w:lineRule="auto"/>
        <w:rPr>
          <w:rFonts w:hint="eastAsia" w:ascii="宋体" w:hAnsi="宋体" w:eastAsia="宋体" w:cs="宋体"/>
          <w:b w:val="0"/>
          <w:bCs/>
          <w:color w:val="000000"/>
          <w:sz w:val="24"/>
          <w:szCs w:val="24"/>
        </w:rPr>
      </w:pPr>
    </w:p>
    <w:p w14:paraId="6DC698B2">
      <w:pPr>
        <w:spacing w:line="240" w:lineRule="auto"/>
        <w:rPr>
          <w:rFonts w:hint="eastAsia" w:ascii="宋体" w:hAnsi="宋体" w:eastAsia="宋体" w:cs="宋体"/>
          <w:b w:val="0"/>
          <w:bCs/>
          <w:color w:val="000000"/>
          <w:sz w:val="24"/>
          <w:szCs w:val="24"/>
        </w:rPr>
      </w:pPr>
      <w:r>
        <w:rPr>
          <w:rFonts w:hint="eastAsia" w:ascii="宋体" w:hAnsi="宋体" w:eastAsia="宋体" w:cs="宋体"/>
          <w:b w:val="0"/>
          <w:bCs/>
          <w:color w:val="000000"/>
          <w:sz w:val="24"/>
          <w:szCs w:val="24"/>
        </w:rPr>
        <w:t>此外，即使是最先进的通用视觉理解系统，例如 GPT-4o [18] 和 Gemini [41, 42]，也难以理解基本的物体方向。因此，它们在基于方向的问题上表现不佳，例如想象物体运动趋势或理解物体的空间关系，如图 2 所示。</w:t>
      </w:r>
    </w:p>
    <w:p w14:paraId="5CB9E0B6">
      <w:pPr>
        <w:spacing w:line="240" w:lineRule="auto"/>
        <w:rPr>
          <w:rFonts w:hint="eastAsia" w:ascii="宋体" w:hAnsi="宋体" w:eastAsia="宋体" w:cs="宋体"/>
          <w:b w:val="0"/>
          <w:bCs/>
          <w:color w:val="000000"/>
          <w:sz w:val="24"/>
          <w:szCs w:val="24"/>
        </w:rPr>
      </w:pPr>
    </w:p>
    <w:p w14:paraId="74A96F26">
      <w:pPr>
        <w:spacing w:line="240" w:lineRule="auto"/>
        <w:rPr>
          <w:rFonts w:hint="eastAsia" w:ascii="宋体" w:hAnsi="宋体" w:eastAsia="宋体" w:cs="宋体"/>
          <w:b w:val="0"/>
          <w:bCs/>
          <w:color w:val="000000"/>
          <w:sz w:val="24"/>
          <w:szCs w:val="24"/>
        </w:rPr>
      </w:pPr>
      <w:r>
        <w:rPr>
          <w:rFonts w:hint="eastAsia" w:ascii="宋体" w:hAnsi="宋体" w:eastAsia="宋体" w:cs="宋体"/>
          <w:b w:val="0"/>
          <w:bCs/>
          <w:color w:val="000000"/>
          <w:sz w:val="24"/>
          <w:szCs w:val="24"/>
        </w:rPr>
        <w:t>从猎鹰（图中左侧人物）的角度来看，美国队长（图中右侧人物）是在他的左边还是右边？</w:t>
      </w:r>
    </w:p>
    <w:p w14:paraId="7FEFCA67">
      <w:pPr>
        <w:spacing w:line="240" w:lineRule="auto"/>
        <w:rPr>
          <w:rFonts w:hint="eastAsia" w:ascii="宋体" w:hAnsi="宋体" w:eastAsia="宋体" w:cs="宋体"/>
          <w:b w:val="0"/>
          <w:bCs/>
          <w:color w:val="000000"/>
          <w:sz w:val="24"/>
          <w:szCs w:val="24"/>
        </w:rPr>
      </w:pPr>
    </w:p>
    <w:p w14:paraId="58077DF6">
      <w:pPr>
        <w:spacing w:line="240" w:lineRule="auto"/>
        <w:rPr>
          <w:rFonts w:hint="eastAsia" w:ascii="宋体" w:hAnsi="宋体" w:eastAsia="宋体" w:cs="宋体"/>
          <w:b w:val="0"/>
          <w:bCs/>
          <w:color w:val="000000"/>
          <w:sz w:val="24"/>
          <w:szCs w:val="24"/>
        </w:rPr>
      </w:pPr>
      <w:r>
        <w:rPr>
          <w:rFonts w:hint="eastAsia" w:ascii="宋体" w:hAnsi="宋体" w:eastAsia="宋体" w:cs="宋体"/>
          <w:b w:val="0"/>
          <w:bCs/>
          <w:color w:val="000000"/>
          <w:sz w:val="24"/>
          <w:szCs w:val="24"/>
        </w:rPr>
        <w:t>图 2. 理解物体方向对于空间推理至关重要。然而，即使是像 GPT-4o 和 Gemini-1.5-pro 这样的先进 VLM 也尚无法解决基本的方向问题。</w:t>
      </w:r>
    </w:p>
    <w:p w14:paraId="0EDCB959">
      <w:pPr>
        <w:spacing w:line="240" w:lineRule="auto"/>
        <w:rPr>
          <w:rFonts w:hint="eastAsia" w:ascii="宋体" w:hAnsi="宋体" w:eastAsia="宋体" w:cs="宋体"/>
          <w:b w:val="0"/>
          <w:bCs/>
          <w:color w:val="000000"/>
          <w:sz w:val="24"/>
          <w:szCs w:val="24"/>
        </w:rPr>
      </w:pPr>
    </w:p>
    <w:p w14:paraId="1231F242">
      <w:pPr>
        <w:spacing w:line="240" w:lineRule="auto"/>
        <w:rPr>
          <w:rFonts w:hint="eastAsia" w:ascii="宋体" w:hAnsi="宋体" w:eastAsia="宋体" w:cs="宋体"/>
          <w:b w:val="0"/>
          <w:bCs/>
          <w:color w:val="000000"/>
          <w:sz w:val="24"/>
          <w:szCs w:val="24"/>
        </w:rPr>
      </w:pPr>
      <w:r>
        <w:rPr>
          <w:rFonts w:hint="eastAsia" w:ascii="宋体" w:hAnsi="宋体" w:eastAsia="宋体" w:cs="宋体"/>
          <w:b w:val="0"/>
          <w:bCs/>
          <w:color w:val="000000"/>
          <w:sz w:val="24"/>
          <w:szCs w:val="24"/>
        </w:rPr>
        <w:t>本文提出通过渲染 3D 模型来学习各种物体在不同方向下的外观。通过注释这些 3D 物体的正面，我们可以轻松且经济地为每个渲染视图获取精确的方向标签。这一想法提供了可扩展、多样化且易于获取的数据，从而能够开发准确且可推广的方向估计模型。</w:t>
      </w:r>
    </w:p>
    <w:p w14:paraId="6223B61E">
      <w:pPr>
        <w:spacing w:line="240" w:lineRule="auto"/>
        <w:rPr>
          <w:rFonts w:hint="eastAsia" w:ascii="宋体" w:hAnsi="宋体" w:eastAsia="宋体" w:cs="宋体"/>
          <w:b w:val="0"/>
          <w:bCs/>
          <w:color w:val="000000"/>
          <w:sz w:val="24"/>
          <w:szCs w:val="24"/>
        </w:rPr>
      </w:pPr>
    </w:p>
    <w:p w14:paraId="2930B19A">
      <w:pPr>
        <w:spacing w:line="240" w:lineRule="auto"/>
        <w:rPr>
          <w:rFonts w:hint="eastAsia" w:ascii="宋体" w:hAnsi="宋体" w:eastAsia="宋体" w:cs="宋体"/>
          <w:b w:val="0"/>
          <w:bCs/>
          <w:color w:val="000000"/>
          <w:sz w:val="24"/>
          <w:szCs w:val="24"/>
        </w:rPr>
      </w:pPr>
      <w:r>
        <w:rPr>
          <w:rFonts w:hint="eastAsia" w:ascii="宋体" w:hAnsi="宋体" w:eastAsia="宋体" w:cs="宋体"/>
          <w:b w:val="0"/>
          <w:bCs/>
          <w:color w:val="000000"/>
          <w:sz w:val="24"/>
          <w:szCs w:val="24"/>
        </w:rPr>
        <w:t>为此，我们开发了一个数据收集流程，用于自动筛选、注释和渲染 3D 资源 [9]，从而能够以任何所需比例生成可扩展的数据。具体而言，我们利用先进的 VLM [42] 从正交视图中识别 3D 物体的正面，并辅以规范的姿态检测和对称性分析，以简化任务并提高准确性。然后，我们从随机视角渲染图像，使用相对于物体方向向量的方位角和极角，结合相机旋转角度来表示三维方向。</w:t>
      </w:r>
    </w:p>
    <w:p w14:paraId="09369F8B">
      <w:pPr>
        <w:spacing w:line="240" w:lineRule="auto"/>
        <w:rPr>
          <w:rFonts w:hint="eastAsia" w:ascii="宋体" w:hAnsi="宋体" w:eastAsia="宋体" w:cs="宋体"/>
          <w:b w:val="0"/>
          <w:bCs/>
          <w:color w:val="000000"/>
          <w:sz w:val="24"/>
          <w:szCs w:val="24"/>
        </w:rPr>
      </w:pPr>
    </w:p>
    <w:p w14:paraId="63CBC953">
      <w:pPr>
        <w:spacing w:line="240" w:lineRule="auto"/>
        <w:rPr>
          <w:rFonts w:hint="eastAsia" w:ascii="宋体" w:hAnsi="宋体" w:eastAsia="宋体" w:cs="宋体"/>
          <w:b w:val="0"/>
          <w:bCs/>
          <w:color w:val="000000"/>
          <w:sz w:val="24"/>
          <w:szCs w:val="24"/>
        </w:rPr>
      </w:pPr>
      <w:r>
        <w:rPr>
          <w:rFonts w:hint="eastAsia" w:ascii="宋体" w:hAnsi="宋体" w:eastAsia="宋体" w:cs="宋体"/>
          <w:b w:val="0"/>
          <w:bCs/>
          <w:color w:val="000000"/>
          <w:sz w:val="24"/>
          <w:szCs w:val="24"/>
        </w:rPr>
        <w:t>尽管现在已经有了可扩展的方向数据，但训练一个可靠的方向预测模型仍然并非易事。三个角度的直接回归难以收敛，导致性能不佳。为了克服这一挑战，我们将单个角度值重新表述为概率分布，以更好地捕捉相邻角度之间的相关性。通过驱动模型拟合这些角度概率分布，我们简化了学习过程并显著增强了模型的鲁棒性。此外，考虑到渲染图像和真实图像之间的领域差距，我们研究了各种结合现实世界先验知识的模型初始化方法，以及数据增强策略，以改进从合成到真实的迁移。</w:t>
      </w:r>
    </w:p>
    <w:p w14:paraId="46DB518F">
      <w:pPr>
        <w:spacing w:line="240" w:lineRule="auto"/>
        <w:rPr>
          <w:rFonts w:hint="eastAsia" w:ascii="宋体" w:hAnsi="宋体" w:eastAsia="宋体" w:cs="宋体"/>
          <w:b w:val="0"/>
          <w:bCs/>
          <w:color w:val="000000"/>
          <w:sz w:val="24"/>
          <w:szCs w:val="24"/>
        </w:rPr>
      </w:pPr>
    </w:p>
    <w:p w14:paraId="16D8902A">
      <w:pPr>
        <w:spacing w:line="240" w:lineRule="auto"/>
        <w:rPr>
          <w:rFonts w:hint="eastAsia" w:ascii="宋体" w:hAnsi="宋体" w:eastAsia="宋体" w:cs="宋体"/>
          <w:b w:val="0"/>
          <w:bCs/>
          <w:color w:val="000000"/>
          <w:sz w:val="24"/>
          <w:szCs w:val="24"/>
        </w:rPr>
      </w:pPr>
      <w:r>
        <w:rPr>
          <w:rFonts w:hint="eastAsia" w:ascii="宋体" w:hAnsi="宋体" w:eastAsia="宋体" w:cs="宋体"/>
          <w:b w:val="0"/>
          <w:bCs/>
          <w:color w:val="000000"/>
          <w:sz w:val="24"/>
          <w:szCs w:val="24"/>
        </w:rPr>
        <w:t>我们的贡献可以概括为：</w:t>
      </w:r>
    </w:p>
    <w:p w14:paraId="069B8759">
      <w:pPr>
        <w:spacing w:line="240" w:lineRule="auto"/>
        <w:rPr>
          <w:rFonts w:hint="eastAsia" w:ascii="宋体" w:hAnsi="宋体" w:eastAsia="宋体" w:cs="宋体"/>
          <w:b w:val="0"/>
          <w:bCs/>
          <w:color w:val="000000"/>
          <w:sz w:val="24"/>
          <w:szCs w:val="24"/>
        </w:rPr>
      </w:pPr>
    </w:p>
    <w:p w14:paraId="5563D108">
      <w:pPr>
        <w:spacing w:line="240" w:lineRule="auto"/>
        <w:rPr>
          <w:rFonts w:hint="eastAsia" w:ascii="宋体" w:hAnsi="宋体" w:eastAsia="宋体" w:cs="宋体"/>
          <w:b w:val="0"/>
          <w:bCs/>
          <w:color w:val="000000"/>
          <w:sz w:val="24"/>
          <w:szCs w:val="24"/>
        </w:rPr>
      </w:pPr>
      <w:r>
        <w:rPr>
          <w:rFonts w:hint="eastAsia" w:ascii="宋体" w:hAnsi="宋体" w:eastAsia="宋体" w:cs="宋体"/>
          <w:b w:val="0"/>
          <w:bCs/>
          <w:color w:val="000000"/>
          <w:sz w:val="24"/>
          <w:szCs w:val="24"/>
        </w:rPr>
        <w:t>• 我们开发了一套可靠且自动化的 3D 物体方向标注流程，并强调了渲染 3D 物体的价值，它能够生成具有精确方向标签且经济高效、多样化且可扩展的图像数据集。</w:t>
      </w:r>
    </w:p>
    <w:p w14:paraId="28A7664D">
      <w:pPr>
        <w:spacing w:line="240" w:lineRule="auto"/>
        <w:rPr>
          <w:rFonts w:hint="eastAsia" w:ascii="宋体" w:hAnsi="宋体" w:eastAsia="宋体" w:cs="宋体"/>
          <w:b w:val="0"/>
          <w:bCs/>
          <w:color w:val="000000"/>
          <w:sz w:val="24"/>
          <w:szCs w:val="24"/>
        </w:rPr>
      </w:pPr>
      <w:r>
        <w:rPr>
          <w:rFonts w:hint="eastAsia" w:ascii="宋体" w:hAnsi="宋体" w:eastAsia="宋体" w:cs="宋体"/>
          <w:b w:val="0"/>
          <w:bCs/>
          <w:color w:val="000000"/>
          <w:sz w:val="24"/>
          <w:szCs w:val="24"/>
        </w:rPr>
        <w:t>• 我们引入方向概率分布拟合任务作为学习目标，以稳定训练过程并提升泛化能力。</w:t>
      </w:r>
    </w:p>
    <w:p w14:paraId="6C3BAB17">
      <w:pPr>
        <w:spacing w:line="240" w:lineRule="auto"/>
        <w:rPr>
          <w:rFonts w:hint="eastAsia" w:ascii="宋体" w:hAnsi="宋体" w:eastAsia="宋体" w:cs="宋体"/>
          <w:b w:val="0"/>
          <w:bCs/>
          <w:color w:val="000000"/>
          <w:sz w:val="24"/>
          <w:szCs w:val="24"/>
        </w:rPr>
      </w:pPr>
      <w:r>
        <w:rPr>
          <w:rFonts w:hint="eastAsia" w:ascii="宋体" w:hAnsi="宋体" w:eastAsia="宋体" w:cs="宋体"/>
          <w:b w:val="0"/>
          <w:bCs/>
          <w:color w:val="000000"/>
          <w:sz w:val="24"/>
          <w:szCs w:val="24"/>
        </w:rPr>
        <w:t>• 我们研究了各种模型初始化和数据增强策略，以提升从合成到真实的迁移。</w:t>
      </w:r>
    </w:p>
    <w:p w14:paraId="288C2267">
      <w:pPr>
        <w:spacing w:line="240" w:lineRule="auto"/>
        <w:rPr>
          <w:rFonts w:hint="eastAsia" w:ascii="宋体" w:hAnsi="宋体" w:eastAsia="宋体" w:cs="宋体"/>
          <w:b w:val="0"/>
          <w:bCs/>
          <w:color w:val="000000"/>
          <w:sz w:val="24"/>
          <w:szCs w:val="24"/>
        </w:rPr>
      </w:pPr>
      <w:r>
        <w:rPr>
          <w:rFonts w:hint="eastAsia" w:ascii="宋体" w:hAnsi="宋体" w:eastAsia="宋体" w:cs="宋体"/>
          <w:b w:val="0"/>
          <w:bCs/>
          <w:color w:val="000000"/>
          <w:sz w:val="24"/>
          <w:szCs w:val="24"/>
        </w:rPr>
        <w:t>• 与专业模型 (Cube RCNN) 和领先的 VLM (GPT-4o 和 Gemini) 相比，我们的模型展现出更强大的方向估计能力。</w:t>
      </w:r>
    </w:p>
    <w:p w14:paraId="7CBA6670">
      <w:pPr>
        <w:spacing w:line="240" w:lineRule="auto"/>
        <w:rPr>
          <w:rFonts w:hint="eastAsia" w:ascii="宋体" w:hAnsi="宋体" w:eastAsia="宋体" w:cs="宋体"/>
          <w:b w:val="0"/>
          <w:bCs/>
          <w:color w:val="000000"/>
          <w:sz w:val="24"/>
          <w:szCs w:val="24"/>
        </w:rPr>
      </w:pPr>
    </w:p>
    <w:p w14:paraId="269F36E2">
      <w:pPr>
        <w:spacing w:line="240" w:lineRule="auto"/>
        <w:rPr>
          <w:rFonts w:hint="eastAsia" w:ascii="宋体" w:hAnsi="宋体" w:eastAsia="宋体" w:cs="宋体"/>
          <w:b w:val="0"/>
          <w:bCs/>
          <w:color w:val="000000"/>
          <w:sz w:val="24"/>
          <w:szCs w:val="24"/>
        </w:rPr>
      </w:pPr>
      <w:r>
        <w:rPr>
          <w:rFonts w:hint="eastAsia" w:ascii="宋体" w:hAnsi="宋体" w:eastAsia="宋体" w:cs="宋体"/>
          <w:b w:val="0"/>
          <w:bCs/>
          <w:color w:val="000000"/>
          <w:sz w:val="24"/>
          <w:szCs w:val="24"/>
        </w:rPr>
        <w:t>2. 相关工作</w:t>
      </w:r>
    </w:p>
    <w:p w14:paraId="2416292E">
      <w:pPr>
        <w:spacing w:line="240" w:lineRule="auto"/>
        <w:rPr>
          <w:rFonts w:hint="eastAsia" w:ascii="宋体" w:hAnsi="宋体" w:eastAsia="宋体" w:cs="宋体"/>
          <w:b w:val="0"/>
          <w:bCs/>
          <w:color w:val="000000"/>
          <w:sz w:val="24"/>
          <w:szCs w:val="24"/>
        </w:rPr>
      </w:pPr>
      <w:r>
        <w:rPr>
          <w:rFonts w:hint="eastAsia" w:ascii="宋体" w:hAnsi="宋体" w:eastAsia="宋体" w:cs="宋体"/>
          <w:b w:val="0"/>
          <w:bCs/>
          <w:color w:val="000000"/>
          <w:sz w:val="24"/>
          <w:szCs w:val="24"/>
        </w:rPr>
        <w:t>2.1. 基于方向的理解</w:t>
      </w:r>
    </w:p>
    <w:p w14:paraId="4ED9FC33">
      <w:pPr>
        <w:spacing w:line="240" w:lineRule="auto"/>
        <w:rPr>
          <w:rFonts w:hint="eastAsia" w:ascii="宋体" w:hAnsi="宋体" w:eastAsia="宋体" w:cs="宋体"/>
          <w:b w:val="0"/>
          <w:bCs/>
          <w:color w:val="000000"/>
          <w:sz w:val="24"/>
          <w:szCs w:val="24"/>
        </w:rPr>
      </w:pPr>
    </w:p>
    <w:p w14:paraId="5FD7D456">
      <w:pPr>
        <w:spacing w:line="240" w:lineRule="auto"/>
        <w:rPr>
          <w:rFonts w:hint="eastAsia" w:ascii="宋体" w:hAnsi="宋体" w:eastAsia="宋体" w:cs="宋体"/>
          <w:b w:val="0"/>
          <w:bCs/>
          <w:color w:val="000000"/>
          <w:sz w:val="24"/>
          <w:szCs w:val="24"/>
        </w:rPr>
      </w:pPr>
      <w:r>
        <w:rPr>
          <w:rFonts w:hint="eastAsia" w:ascii="宋体" w:hAnsi="宋体" w:eastAsia="宋体" w:cs="宋体"/>
          <w:b w:val="0"/>
          <w:bCs/>
          <w:color w:val="000000"/>
          <w:sz w:val="24"/>
          <w:szCs w:val="24"/>
        </w:rPr>
        <w:t>物体方向提供了物体相对于彼此以及相对于观察者（或相机）的位置关系，这对于理解物体姿态和关系至关重要。准确的方向理解在许多高级应用中发挥着关键作用。</w:t>
      </w:r>
    </w:p>
    <w:p w14:paraId="32964EEC">
      <w:pPr>
        <w:spacing w:line="240" w:lineRule="auto"/>
        <w:rPr>
          <w:rFonts w:hint="eastAsia" w:ascii="宋体" w:hAnsi="宋体" w:eastAsia="宋体" w:cs="宋体"/>
          <w:b w:val="0"/>
          <w:bCs/>
          <w:color w:val="000000"/>
          <w:sz w:val="24"/>
          <w:szCs w:val="24"/>
        </w:rPr>
      </w:pPr>
    </w:p>
    <w:p w14:paraId="0EEF5FD6">
      <w:pPr>
        <w:spacing w:line="240" w:lineRule="auto"/>
        <w:rPr>
          <w:rFonts w:hint="eastAsia" w:ascii="宋体" w:hAnsi="宋体" w:eastAsia="宋体" w:cs="宋体"/>
          <w:b w:val="0"/>
          <w:bCs/>
          <w:color w:val="000000"/>
          <w:sz w:val="24"/>
          <w:szCs w:val="24"/>
        </w:rPr>
      </w:pPr>
      <w:r>
        <w:rPr>
          <w:rFonts w:hint="eastAsia" w:ascii="宋体" w:hAnsi="宋体" w:eastAsia="宋体" w:cs="宋体"/>
          <w:b w:val="0"/>
          <w:bCs/>
          <w:color w:val="000000"/>
          <w:sz w:val="24"/>
          <w:szCs w:val="24"/>
        </w:rPr>
        <w:t>在 3D 场景理解中，许多研究 [1, 3, 8] 强调了基于物体方向的空间关系的重要性。 SQA3D [28] 首先描述代理在 3D 场景中的位置和方向，然后让模型根据给定的空间上下文回答问题。EmboidedScan [44] 手动注释 3D 物体的方向，并利用姿态信息描述 3D 空间中物体之间的空间关系。</w:t>
      </w:r>
    </w:p>
    <w:p w14:paraId="681E275E">
      <w:pPr>
        <w:spacing w:line="240" w:lineRule="auto"/>
        <w:rPr>
          <w:rFonts w:hint="eastAsia" w:ascii="宋体" w:hAnsi="宋体" w:eastAsia="宋体" w:cs="宋体"/>
          <w:b w:val="0"/>
          <w:bCs/>
          <w:color w:val="000000"/>
          <w:sz w:val="24"/>
          <w:szCs w:val="24"/>
        </w:rPr>
      </w:pPr>
    </w:p>
    <w:p w14:paraId="4BE5EA07">
      <w:pPr>
        <w:spacing w:line="240" w:lineRule="auto"/>
        <w:rPr>
          <w:rFonts w:hint="eastAsia" w:ascii="宋体" w:hAnsi="宋体" w:eastAsia="宋体" w:cs="宋体"/>
          <w:b w:val="0"/>
          <w:bCs/>
          <w:color w:val="000000"/>
          <w:sz w:val="24"/>
          <w:szCs w:val="24"/>
        </w:rPr>
      </w:pPr>
      <w:r>
        <w:rPr>
          <w:rFonts w:hint="eastAsia" w:ascii="宋体" w:hAnsi="宋体" w:eastAsia="宋体" w:cs="宋体"/>
          <w:b w:val="0"/>
          <w:bCs/>
          <w:color w:val="000000"/>
          <w:sz w:val="24"/>
          <w:szCs w:val="24"/>
        </w:rPr>
        <w:t>在 2D 图像领域，理解物体方向对于准确解释 [13, 46] 或生成 [17, 38, 45] 空间关系和属性也至关重要。Goral 等人 [13] 提出了视觉透视取景任务，以评估 2D VLM 理解图像中人物方向和视角的能力，并重点介绍了基于此能力的各种应用。此外，物体相对于相机的方向决定了其在图像中的姿态，这对于区分空间属性（例如汽车前轮和人物左肩）以及复杂的空间关系至关重要。此外，生成具有给定姿态条件的物体对于可控图像生成至关重要 [17, 45]。</w:t>
      </w:r>
    </w:p>
    <w:p w14:paraId="160E2EAB">
      <w:pPr>
        <w:spacing w:line="240" w:lineRule="auto"/>
        <w:rPr>
          <w:rFonts w:hint="eastAsia" w:ascii="宋体" w:hAnsi="宋体" w:eastAsia="宋体" w:cs="宋体"/>
          <w:b w:val="0"/>
          <w:bCs/>
          <w:color w:val="000000"/>
          <w:sz w:val="24"/>
          <w:szCs w:val="24"/>
        </w:rPr>
      </w:pPr>
    </w:p>
    <w:p w14:paraId="4621C0E9">
      <w:pPr>
        <w:spacing w:line="240" w:lineRule="auto"/>
        <w:rPr>
          <w:rFonts w:hint="eastAsia" w:ascii="宋体" w:hAnsi="宋体" w:eastAsia="宋体" w:cs="宋体"/>
          <w:b w:val="0"/>
          <w:bCs/>
          <w:color w:val="000000"/>
          <w:sz w:val="24"/>
          <w:szCs w:val="24"/>
        </w:rPr>
      </w:pPr>
      <w:r>
        <w:rPr>
          <w:rFonts w:hint="eastAsia" w:ascii="宋体" w:hAnsi="宋体" w:eastAsia="宋体" w:cs="宋体"/>
          <w:b w:val="0"/>
          <w:bCs/>
          <w:color w:val="000000"/>
          <w:sz w:val="24"/>
          <w:szCs w:val="24"/>
        </w:rPr>
        <w:t>尽管物体方向与众多问题和应用密切相关，但在图像中估计物体方向的实用解决方案仍未得到充分探索。我们的工作填补了这一空白，提出了第一个用于物体方向估计的基础模型，该模型在实际场景中表现出了强大的零样本性能。</w:t>
      </w:r>
    </w:p>
    <w:p w14:paraId="0805B585">
      <w:pPr>
        <w:spacing w:line="240" w:lineRule="auto"/>
        <w:rPr>
          <w:rFonts w:hint="eastAsia" w:ascii="宋体" w:hAnsi="宋体" w:eastAsia="宋体" w:cs="宋体"/>
          <w:b w:val="0"/>
          <w:bCs/>
          <w:color w:val="000000"/>
          <w:sz w:val="24"/>
          <w:szCs w:val="24"/>
        </w:rPr>
      </w:pPr>
    </w:p>
    <w:p w14:paraId="5883F42F">
      <w:pPr>
        <w:spacing w:line="240" w:lineRule="auto"/>
        <w:rPr>
          <w:rFonts w:hint="eastAsia" w:ascii="宋体" w:hAnsi="宋体" w:eastAsia="宋体" w:cs="宋体"/>
          <w:b w:val="0"/>
          <w:bCs/>
          <w:color w:val="000000"/>
          <w:sz w:val="24"/>
          <w:szCs w:val="24"/>
        </w:rPr>
      </w:pPr>
      <w:r>
        <w:rPr>
          <w:rFonts w:hint="eastAsia" w:ascii="宋体" w:hAnsi="宋体" w:eastAsia="宋体" w:cs="宋体"/>
          <w:b w:val="0"/>
          <w:bCs/>
          <w:color w:val="000000"/>
          <w:sz w:val="24"/>
          <w:szCs w:val="24"/>
        </w:rPr>
        <w:t>2.2. 图像中的物体方向识别</w:t>
      </w:r>
    </w:p>
    <w:p w14:paraId="1B77D1D1">
      <w:pPr>
        <w:spacing w:line="240" w:lineRule="auto"/>
        <w:rPr>
          <w:rFonts w:hint="eastAsia" w:ascii="宋体" w:hAnsi="宋体" w:eastAsia="宋体" w:cs="宋体"/>
          <w:b w:val="0"/>
          <w:bCs/>
          <w:color w:val="000000"/>
          <w:sz w:val="24"/>
          <w:szCs w:val="24"/>
        </w:rPr>
      </w:pPr>
    </w:p>
    <w:p w14:paraId="4D2902EF">
      <w:pPr>
        <w:spacing w:line="240" w:lineRule="auto"/>
        <w:rPr>
          <w:rFonts w:hint="eastAsia" w:ascii="宋体" w:hAnsi="宋体" w:eastAsia="宋体" w:cs="宋体"/>
          <w:b w:val="0"/>
          <w:bCs/>
          <w:color w:val="000000"/>
          <w:sz w:val="24"/>
          <w:szCs w:val="24"/>
        </w:rPr>
      </w:pPr>
      <w:r>
        <w:rPr>
          <w:rFonts w:hint="eastAsia" w:ascii="宋体" w:hAnsi="宋体" w:eastAsia="宋体" w:cs="宋体"/>
          <w:b w:val="0"/>
          <w:bCs/>
          <w:color w:val="000000"/>
          <w:sz w:val="24"/>
          <w:szCs w:val="24"/>
        </w:rPr>
        <w:t>一些任务试图在特定条件下或借助额外信息识别图像中的物体方向。</w:t>
      </w:r>
    </w:p>
    <w:p w14:paraId="49A239D6">
      <w:pPr>
        <w:spacing w:line="240" w:lineRule="auto"/>
        <w:rPr>
          <w:rFonts w:hint="eastAsia" w:ascii="宋体" w:hAnsi="宋体" w:eastAsia="宋体" w:cs="宋体"/>
          <w:b w:val="0"/>
          <w:bCs/>
          <w:color w:val="000000"/>
          <w:sz w:val="24"/>
          <w:szCs w:val="24"/>
        </w:rPr>
      </w:pPr>
    </w:p>
    <w:p w14:paraId="795E1A11">
      <w:pPr>
        <w:spacing w:line="240" w:lineRule="auto"/>
        <w:rPr>
          <w:rFonts w:hint="eastAsia" w:ascii="宋体" w:hAnsi="宋体" w:eastAsia="宋体" w:cs="宋体"/>
          <w:b w:val="0"/>
          <w:bCs/>
          <w:color w:val="000000"/>
          <w:sz w:val="24"/>
          <w:szCs w:val="24"/>
        </w:rPr>
      </w:pPr>
      <w:r>
        <w:rPr>
          <w:rFonts w:hint="eastAsia" w:ascii="宋体" w:hAnsi="宋体" w:eastAsia="宋体" w:cs="宋体"/>
          <w:b w:val="0"/>
          <w:bCs/>
          <w:color w:val="000000"/>
          <w:sz w:val="24"/>
          <w:szCs w:val="24"/>
        </w:rPr>
        <w:t>6DoF 物体姿态估计 [14] 专注于检测图像中物体的位置和方向。然而，现有方法需要目标物体的 CAD 模型 [31, 40] 或同一物体的其他参考视图 [10, 12, 29]，这意味着这些方法无法从单个图像推断物体的方向。另一方面，旋转物体检测 [6, 15, 47] 专注于为物体生成可旋转的 2D 或 3D 边界框。Omni3D [6] 统一了多个 3D 物体检测数据集并训练 Cube R-CNN 从单个图像中识别物体的 3D 位置和方向。虽然 Cube R-CNN 在检测 3D 空间中的物体方面表现出一定的能力，但其性能受到 Omni3D 数据范围的限制，Omni3D 的数据范围主要以室内场景和街道环境为主。此外，Cube R-CNN 预测的方向角主要用于旋转 3D 边界框，并不总是与物体的正面对齐。</w:t>
      </w:r>
    </w:p>
    <w:p w14:paraId="379DD39A">
      <w:pPr>
        <w:spacing w:line="240" w:lineRule="auto"/>
        <w:rPr>
          <w:rFonts w:hint="eastAsia" w:ascii="宋体" w:hAnsi="宋体" w:eastAsia="宋体" w:cs="宋体"/>
          <w:b w:val="0"/>
          <w:bCs/>
          <w:color w:val="000000"/>
          <w:sz w:val="24"/>
          <w:szCs w:val="24"/>
        </w:rPr>
      </w:pPr>
    </w:p>
    <w:p w14:paraId="5EF1AB6D">
      <w:pPr>
        <w:spacing w:line="240" w:lineRule="auto"/>
        <w:rPr>
          <w:rFonts w:hint="eastAsia" w:ascii="宋体" w:hAnsi="宋体" w:eastAsia="宋体" w:cs="宋体"/>
          <w:b w:val="0"/>
          <w:bCs/>
          <w:color w:val="000000"/>
          <w:sz w:val="24"/>
          <w:szCs w:val="24"/>
        </w:rPr>
      </w:pPr>
      <w:r>
        <w:rPr>
          <w:rFonts w:hint="eastAsia" w:ascii="宋体" w:hAnsi="宋体" w:eastAsia="宋体" w:cs="宋体"/>
          <w:b w:val="0"/>
          <w:bCs/>
          <w:color w:val="000000"/>
          <w:sz w:val="24"/>
          <w:szCs w:val="24"/>
        </w:rPr>
        <w:t>与上述任务不同，我们的工作侧重于单视角和自由视角图像中物体的 3D 方向估计，并且方向严格与物体有意义的正面对齐。</w:t>
      </w:r>
    </w:p>
    <w:p w14:paraId="6B4B129C">
      <w:pPr>
        <w:spacing w:line="240" w:lineRule="auto"/>
        <w:rPr>
          <w:rFonts w:hint="eastAsia" w:ascii="宋体" w:hAnsi="宋体" w:eastAsia="宋体" w:cs="宋体"/>
          <w:b w:val="0"/>
          <w:bCs/>
          <w:color w:val="000000"/>
          <w:sz w:val="24"/>
          <w:szCs w:val="24"/>
        </w:rPr>
      </w:pPr>
    </w:p>
    <w:p w14:paraId="74EE4E2F">
      <w:pPr>
        <w:spacing w:line="240" w:lineRule="auto"/>
        <w:rPr>
          <w:rFonts w:hint="eastAsia" w:ascii="宋体" w:hAnsi="宋体" w:eastAsia="宋体" w:cs="宋体"/>
          <w:b w:val="0"/>
          <w:bCs/>
          <w:color w:val="000000"/>
          <w:sz w:val="24"/>
          <w:szCs w:val="24"/>
        </w:rPr>
      </w:pPr>
      <w:r>
        <w:rPr>
          <w:rFonts w:hint="eastAsia" w:ascii="宋体" w:hAnsi="宋体" w:eastAsia="宋体" w:cs="宋体"/>
          <w:b w:val="0"/>
          <w:bCs/>
          <w:color w:val="000000"/>
          <w:sz w:val="24"/>
          <w:szCs w:val="24"/>
        </w:rPr>
        <w:t>3. 二维视觉语言模型 (VLM) 中的方向理解</w:t>
      </w:r>
    </w:p>
    <w:p w14:paraId="4ADDC1C7">
      <w:pPr>
        <w:spacing w:line="240" w:lineRule="auto"/>
        <w:rPr>
          <w:rFonts w:hint="eastAsia" w:ascii="宋体" w:hAnsi="宋体" w:eastAsia="宋体" w:cs="宋体"/>
          <w:b w:val="0"/>
          <w:bCs/>
          <w:color w:val="000000"/>
          <w:sz w:val="24"/>
          <w:szCs w:val="24"/>
        </w:rPr>
      </w:pPr>
    </w:p>
    <w:p w14:paraId="7F1C05BA">
      <w:pPr>
        <w:spacing w:line="240" w:lineRule="auto"/>
        <w:rPr>
          <w:rFonts w:hint="eastAsia" w:ascii="宋体" w:hAnsi="宋体" w:eastAsia="宋体" w:cs="宋体"/>
          <w:b w:val="0"/>
          <w:bCs/>
          <w:color w:val="000000"/>
          <w:sz w:val="24"/>
          <w:szCs w:val="24"/>
        </w:rPr>
      </w:pPr>
      <w:r>
        <w:rPr>
          <w:rFonts w:hint="eastAsia" w:ascii="宋体" w:hAnsi="宋体" w:eastAsia="宋体" w:cs="宋体"/>
          <w:b w:val="0"/>
          <w:bCs/>
          <w:color w:val="000000"/>
          <w:sz w:val="24"/>
          <w:szCs w:val="24"/>
        </w:rPr>
        <w:t>在提出我们的物体方向估计方法之前，我们首先研究在拥有数十亿参数的网络规模图像数据集上训练的二维视觉语言模型 (VLM) 是否具备理解物体方向的能力。</w:t>
      </w:r>
    </w:p>
    <w:p w14:paraId="6E5EF485">
      <w:pPr>
        <w:spacing w:line="240" w:lineRule="auto"/>
        <w:rPr>
          <w:rFonts w:hint="eastAsia" w:ascii="宋体" w:hAnsi="宋体" w:eastAsia="宋体" w:cs="宋体"/>
          <w:b w:val="0"/>
          <w:bCs/>
          <w:color w:val="000000"/>
          <w:sz w:val="24"/>
          <w:szCs w:val="24"/>
        </w:rPr>
      </w:pPr>
    </w:p>
    <w:p w14:paraId="6DCC73D3">
      <w:pPr>
        <w:spacing w:line="240" w:lineRule="auto"/>
        <w:rPr>
          <w:rFonts w:hint="eastAsia" w:ascii="宋体" w:hAnsi="宋体" w:eastAsia="宋体" w:cs="宋体"/>
          <w:b w:val="0"/>
          <w:bCs/>
          <w:color w:val="000000"/>
          <w:sz w:val="24"/>
          <w:szCs w:val="24"/>
        </w:rPr>
      </w:pPr>
      <w:r>
        <w:rPr>
          <w:rFonts w:hint="eastAsia" w:ascii="宋体" w:hAnsi="宋体" w:eastAsia="宋体" w:cs="宋体"/>
          <w:b w:val="0"/>
          <w:bCs/>
          <w:color w:val="000000"/>
          <w:sz w:val="24"/>
          <w:szCs w:val="24"/>
        </w:rPr>
        <w:t>为此，我们推出了 Ori-Bench，这是首个专门设计用于评估二维视觉语言模型 (VQA) 理解物体方向和解决相关问题能力的基准测试。我们手动筛选了总共 200 幅图像，其中 100 幅来自 COCO [23]，100 幅由 DALL-E 3 [5] 生成。为了实质性地评估对物体方向的理解能力，我们将每幅图像水平翻转，生成一对镜像版本，并相应地调整答案。只有当模型在两个版本上都正确回答了问题时，样本才会被标记为已解决。任务分为三类：(1) 物体方向识别（73+73 个样本）：识别图像中物体的方向； (2) 空间局部推理（39+39 个样本）：区分物体具有特定空间含义的部分，例如人的左手和右手；以及 (3) 空间关系推理（88+88 个样本）：从另一个物体的角度想象一个物体的相对位置。</w:t>
      </w:r>
    </w:p>
    <w:p w14:paraId="40F2E914">
      <w:pPr>
        <w:spacing w:line="240" w:lineRule="auto"/>
        <w:rPr>
          <w:rFonts w:hint="eastAsia" w:ascii="宋体" w:hAnsi="宋体" w:eastAsia="宋体" w:cs="宋体"/>
          <w:b w:val="0"/>
          <w:bCs/>
          <w:color w:val="000000"/>
          <w:sz w:val="24"/>
          <w:szCs w:val="24"/>
        </w:rPr>
      </w:pPr>
    </w:p>
    <w:p w14:paraId="69886523">
      <w:pPr>
        <w:spacing w:line="240" w:lineRule="auto"/>
        <w:rPr>
          <w:rFonts w:hint="eastAsia" w:ascii="宋体" w:hAnsi="宋体" w:eastAsia="宋体" w:cs="宋体"/>
          <w:b w:val="0"/>
          <w:bCs/>
          <w:color w:val="000000"/>
          <w:sz w:val="24"/>
          <w:szCs w:val="24"/>
        </w:rPr>
      </w:pPr>
      <w:r>
        <w:rPr>
          <w:rFonts w:hint="eastAsia" w:ascii="宋体" w:hAnsi="宋体" w:eastAsia="宋体" w:cs="宋体"/>
          <w:b w:val="0"/>
          <w:bCs/>
          <w:color w:val="000000"/>
          <w:sz w:val="24"/>
          <w:szCs w:val="24"/>
        </w:rPr>
        <w:t>表 1 展示了 GPT-4o、Gemini-1.5-Pro 以及我们的 Orient Anything+LLM 的准确率（详见第 7.1 节）。在基本方向识别任务中，高级 VLM 只能正确解析约 60% 的样本。这种局限性在空间推理和关系任务中尤为明显，强大的 GPT-4o 和 Gemini-1.5-Pro 的表现与随机猜测相似。这项初步研究强调了对精确估计图像中物体方向的基础工具的需求。所有示例均在补充材料中提供。</w:t>
      </w:r>
    </w:p>
    <w:p w14:paraId="54E75182">
      <w:pPr>
        <w:spacing w:line="240" w:lineRule="auto"/>
        <w:rPr>
          <w:rFonts w:hint="eastAsia" w:ascii="宋体" w:hAnsi="宋体" w:eastAsia="宋体" w:cs="宋体"/>
          <w:b w:val="0"/>
          <w:bCs/>
          <w:color w:val="000000"/>
          <w:sz w:val="24"/>
          <w:szCs w:val="24"/>
        </w:rPr>
      </w:pPr>
    </w:p>
    <w:p w14:paraId="315CBAEE">
      <w:pPr>
        <w:spacing w:line="240" w:lineRule="auto"/>
        <w:rPr>
          <w:rFonts w:hint="eastAsia" w:ascii="宋体" w:hAnsi="宋体" w:eastAsia="宋体" w:cs="宋体"/>
          <w:b w:val="0"/>
          <w:bCs/>
          <w:color w:val="000000"/>
          <w:sz w:val="24"/>
          <w:szCs w:val="24"/>
        </w:rPr>
      </w:pPr>
      <w:r>
        <w:rPr>
          <w:rFonts w:hint="eastAsia" w:ascii="宋体" w:hAnsi="宋体" w:eastAsia="宋体" w:cs="宋体"/>
          <w:b w:val="0"/>
          <w:bCs/>
          <w:color w:val="000000"/>
          <w:sz w:val="24"/>
          <w:szCs w:val="24"/>
        </w:rPr>
        <w:t>4. 方向数据收集</w:t>
      </w:r>
    </w:p>
    <w:p w14:paraId="66CC3237">
      <w:pPr>
        <w:spacing w:line="240" w:lineRule="auto"/>
        <w:rPr>
          <w:rFonts w:hint="eastAsia" w:ascii="宋体" w:hAnsi="宋体" w:eastAsia="宋体" w:cs="宋体"/>
          <w:b w:val="0"/>
          <w:bCs/>
          <w:color w:val="000000"/>
          <w:sz w:val="24"/>
          <w:szCs w:val="24"/>
        </w:rPr>
      </w:pPr>
    </w:p>
    <w:p w14:paraId="7EB06B65">
      <w:pPr>
        <w:spacing w:line="240" w:lineRule="auto"/>
        <w:rPr>
          <w:rFonts w:hint="eastAsia" w:ascii="宋体" w:hAnsi="宋体" w:eastAsia="宋体" w:cs="宋体"/>
          <w:b w:val="0"/>
          <w:bCs/>
          <w:color w:val="000000"/>
          <w:sz w:val="24"/>
          <w:szCs w:val="24"/>
        </w:rPr>
      </w:pPr>
      <w:r>
        <w:rPr>
          <w:rFonts w:hint="eastAsia" w:ascii="宋体" w:hAnsi="宋体" w:eastAsia="宋体" w:cs="宋体"/>
          <w:b w:val="0"/>
          <w:bCs/>
          <w:color w:val="000000"/>
          <w:sz w:val="24"/>
          <w:szCs w:val="24"/>
        </w:rPr>
        <w:t>方向标注的匮乏是学习通用方向估计的主要障碍。现有的图像标注，通常是标题 [36, 37]、边界框 [23] 或分割蒙版 [20, 50]，很少包含物体方向信息，而手动标注图像中的物体方向极其耗时且成本高昂。</w:t>
      </w:r>
    </w:p>
    <w:p w14:paraId="6409DB42">
      <w:pPr>
        <w:spacing w:line="240" w:lineRule="auto"/>
        <w:rPr>
          <w:rFonts w:hint="eastAsia" w:ascii="宋体" w:hAnsi="宋体" w:eastAsia="宋体" w:cs="宋体"/>
          <w:b w:val="0"/>
          <w:bCs/>
          <w:color w:val="000000"/>
          <w:sz w:val="24"/>
          <w:szCs w:val="24"/>
        </w:rPr>
      </w:pPr>
      <w:bookmarkStart w:id="0" w:name="_GoBack"/>
      <w:bookmarkEnd w:id="0"/>
    </w:p>
    <w:sectPr>
      <w:pgSz w:w="12240" w:h="15840"/>
      <w:pgMar w:top="1440" w:right="1800" w:bottom="1440" w:left="1800" w:header="720" w:footer="720" w:gutter="0"/>
      <w:lnNumType w:countBy="0" w:distance="36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汉仪旗黑KW">
    <w:panose1 w:val="00020600040101010101"/>
    <w:charset w:val="86"/>
    <w:family w:val="auto"/>
    <w:pitch w:val="default"/>
    <w:sig w:usb0="A00002BF" w:usb1="3ACF7CFA" w:usb2="00000016" w:usb3="00000000" w:csb0="0004009F" w:csb1="DFD70000"/>
  </w:font>
  <w:font w:name="儷宋 Pro">
    <w:panose1 w:val="02020300000000000000"/>
    <w:charset w:val="88"/>
    <w:family w:val="auto"/>
    <w:pitch w:val="default"/>
    <w:sig w:usb0="80000001" w:usb1="28091800" w:usb2="00000016" w:usb3="00000000" w:csb0="00100000" w:csb1="00000000"/>
  </w:font>
  <w:font w:name="宋体-简">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80000287" w:usb1="280F3C52" w:usb2="00000016" w:usb3="00000000" w:csb0="0004001F" w:csb1="00000000"/>
  </w:font>
  <w:font w:name="Helvetica">
    <w:panose1 w:val="00000000000000000000"/>
    <w:charset w:val="00"/>
    <w:family w:val="auto"/>
    <w:pitch w:val="default"/>
    <w:sig w:usb0="E00002FF" w:usb1="5000785B" w:usb2="00000000" w:usb3="00000000" w:csb0="2000019F" w:csb1="4F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FCD9EBB"/>
    <w:rsid w:val="3FD6F34C"/>
    <w:rsid w:val="3FFF9203"/>
    <w:rsid w:val="5F6FC48E"/>
    <w:rsid w:val="5FFF0AC2"/>
    <w:rsid w:val="632F07E8"/>
    <w:rsid w:val="636B1EC1"/>
    <w:rsid w:val="73EF5D64"/>
    <w:rsid w:val="73FC124B"/>
    <w:rsid w:val="79B7392E"/>
    <w:rsid w:val="EFE7A3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jc w:val="both"/>
    </w:pPr>
    <w:rPr>
      <w:rFonts w:eastAsia="宋体"/>
      <w:kern w:val="2"/>
      <w:sz w:val="21"/>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347</TotalTime>
  <ScaleCrop>false</ScaleCrop>
  <LinksUpToDate>false</LinksUpToDate>
  <CharactersWithSpaces>0</CharactersWithSpaces>
  <Application>WPS Office_12.1.21861.21861_F1E327BC-269C-435d-A152-05C5408002CA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2025-07-25T13:51:00Z</dcterms:created>
  <dc:creator>郭晓龙</dc:creator>
  <cp:lastModifiedBy>郭晓龙</cp:lastModifiedBy>
  <dcterms:modified xsi:type="dcterms:W3CDTF">2025-07-25T19:40:06Z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2052-12.1.21861.21861</vt:lpwstr>
  </property>
  <property fmtid="{D5CDD505-2E9C-101B-9397-08002B2CF9AE}" pid="3" name="ICV">
    <vt:lpwstr>133D28B4396479CB441B8368B6BFF810_41</vt:lpwstr>
  </property>
</Properties>
</file>