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sz w:val="36"/>
          <w:szCs w:val="36"/>
        </w:rPr>
        <w:t xml:space="preserve">数据获取 Guidance —— API + 爬虫混合方案</w:t>
      </w:r>
    </w:p>
    <w:p>
      <w:pPr>
        <w:spacing w:after="320" w:before="0"/>
        <w:jc w:val="center"/>
      </w:pPr>
      <w:r>
        <w:rPr>
          <w:i/>
          <w:iCs/>
          <w:color w:val="595959"/>
          <w:sz w:val="20"/>
          <w:szCs w:val="20"/>
        </w:rPr>
        <w:t xml:space="preserve">Chip Minesweeping Agent | V1.3 | 2026-05-15</w:t>
      </w:r>
    </w:p>
    <w:p>
      <w:pPr>
        <w:pStyle w:val="Heading1"/>
        <w:spacing w:after="160" w:before="320"/>
      </w:pPr>
      <w:r>
        <w:rPr>
          <w:b/>
          <w:bCs/>
        </w:rPr>
        <w:t xml:space="preserve">0. 概述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本文档提供 Chip Minesweeping Agent 实际接入数据源的操作指南。每个源都包括：申请流程、端点 URL、认证方式、限流、代码示例、字段映射、合规风险。</w:t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总体策略：API 优先（合规、稳定、字段规范），爬虫仅作必要补充（仅用于无 API 的源）。</w:t>
      </w:r>
    </w:p>
    <w:p>
      <w:pPr>
        <w:pStyle w:val="Heading2"/>
        <w:spacing w:after="120" w:before="240"/>
      </w:pPr>
      <w:r>
        <w:rPr>
          <w:b/>
          <w:bCs/>
        </w:rPr>
        <w:t xml:space="preserve">0.1 接入优先级一览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100"/>
        <w:gridCol w:w="2200"/>
        <w:gridCol w:w="1100"/>
        <w:gridCol w:w="1100"/>
        <w:gridCol w:w="12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源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接入方式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注册要求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注册网址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合规性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成本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V1 是否启用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LCSC 立创商城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官方 API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必须注册（限流靠注册提升）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open.jlc.com（嘉立创开放平台，统一账号登录→控制台→创建应用→申请"立创商城"业务条线）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合规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免费 QPS=1；企业 QPS=5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✅ 必接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DigiKey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官方 API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必须注册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先在 digikey.com/MyDigiKey/Register 创建 My DigiKey 账户；再到 developer.digikey.com 创建 Application（Product Information V4）拿 Client ID + Secret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合规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免费 1000/天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✅ 必接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Mouser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官方 API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必须注册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先在 mouser.com 创建 My Mouser 账户；再到 mouser.com/api-hub → mouser.com/api-search/ 点击 "Sign Up for Search API" 填表，API Key 邮件发送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合规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免费 1000/天，30/分钟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✅ 必接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Arrow 艾睿电子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官方 API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必须注册（自助申请）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developers.arrow.com 的 "Request API Key" 页面在线填表；或邮件 api@arrow.com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合规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免费，50 req/s（最宽松）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✓ V1 必接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Future 富昌电子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官方 API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必须注册（Sales Rep 审批）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futureelectronics.com/api-solutions 填表 → 销售代表回访 → 邮件发 API Key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合规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免费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◯ V2 评估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华强电子网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爬虫（无 API）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不用注册（限流自控）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hqew.com（公开网页，无 API 入口）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⚠️ 灰区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基础设施成本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必要时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华秋商城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官方 API（需商务申请）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必须注册（商务申请）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hqchip.com 页脚 "API 合作" 链接；或邮件 sales@huaqiu.com / ceo@huaqiu.com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合规（取决于合同）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待洽谈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◯ V2 评估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云汉芯城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仅 API（爬虫禁止）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必须注册（商务申请）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developer.ickey.cn 申请 API；或注册 ickeyvip.cn 企业商城"芯晶采"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❌ 网页禁爬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待洽谈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✗ V1 不接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原厂官网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B2B 门户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必须注册（B2B 客户审批）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ST: my.st.com；Infineon: myinfineon.com；Microchip: microchip.com/login；WeEn: ween-semi.com；TDK: product.tdk.com（需 Versuni 企业资质）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合规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免费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◯ V2 评估</w:t>
            </w:r>
          </w:p>
        </w:tc>
      </w:tr>
    </w:tbl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80" w:before="80"/>
      </w:pPr>
      <w:r>
        <w:rPr>
          <w:b/>
          <w:bCs/>
          <w:i w:val="false"/>
          <w:iCs w:val="false"/>
        </w:rPr>
        <w:t xml:space="preserve">注册要求说明：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"必须注册" 包括 LCSC / DigiKey / Mouser / 华秋 / 云汉 / 原厂官网 —— 都没有 "免费可爬" 档位，必须先拿到 API Key/Token 才能调用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"限流靠注册提升" 只有 LCSC 一家：免费账户 QPS=1，企业账户 QPS=5（需提交营业执照）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"不用注册" 只有华强电子网 —— 但限流是 Agent 自控的礼貌频率（≥2 秒/请求），非网站强制</w:t>
      </w:r>
    </w:p>
    <w:p>
      <w:pPr>
        <w:pStyle w:val="Heading1"/>
        <w:spacing w:after="160" w:before="320"/>
      </w:pPr>
      <w:r>
        <w:rPr>
          <w:b/>
          <w:bCs/>
        </w:rPr>
        <w:t xml:space="preserve">1. 总原则与合规边界</w:t>
      </w:r>
    </w:p>
    <w:p>
      <w:pPr>
        <w:pStyle w:val="Heading2"/>
        <w:spacing w:after="120" w:before="240"/>
      </w:pPr>
      <w:r>
        <w:rPr>
          <w:b/>
          <w:bCs/>
        </w:rPr>
        <w:t xml:space="preserve">1.1 实测证据（2026-05-15）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以下数据基于实际测试，作为方案选择的依据：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LCSC：STM32G030F6P6 实测库存 7,415 颗，价格 $0.4819 起；HT66F017 / BT168GW / BTA316-600E / LTV-817 系列均有页面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Mouser：公开产品页实测返回反爬提示 "Access to this page has been denied... automation tools to browse the website" —— 明确禁止爬虫，必须用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云汉芯城：ESP32-C3-MINI-1-N4 实测库存 11,607 颗，价格透明；但用户协议第四条明确禁止爬虫（每秒&gt;2次请求、伪造 UA、商业比价目的批量抓取等），违反将冻结账户并追究法律责任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DigiKey：公开主页可访问，但 v1 不爬，直接用免费 API（1000/天免费层足够）</w:t>
      </w:r>
    </w:p>
    <w:p>
      <w:pPr>
        <w:pStyle w:val="Heading2"/>
        <w:spacing w:after="120" w:before="240"/>
      </w:pPr>
      <w:r>
        <w:rPr>
          <w:b/>
          <w:bCs/>
        </w:rPr>
        <w:t xml:space="preserve">1.2 必须遵守的合规边界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✅ 用 API 的源（LCSC / DigiKey / Mouser）：完全合规，按各家 ToS 使用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⚠️ 爬虫的源（华强电子网）：低频率（≥2 秒/请求）、不伪造为知名爬虫、尊重 robots.txt、保存访问日志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❌ 云汉芯城：合同明确禁爬，V1 绝对不爬。如需用，走 developer.ickey.cn API 申请或注册 ickeyvip.cn 企业商城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⚠️ 阿里巴巴国际站、淘宝等：反爬强 + 数据质量差 + 合规风险，全部不爬</w:t>
      </w:r>
    </w:p>
    <w:p>
      <w:pPr>
        <w:pStyle w:val="Heading2"/>
        <w:spacing w:after="120" w:before="240"/>
      </w:pPr>
      <w:r>
        <w:rPr>
          <w:b/>
          <w:bCs/>
        </w:rPr>
        <w:t xml:space="preserve">1.3 通用 HTTP 客户端配置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所有源使用统一的 Python 客户端基类（在 agent/api_clients/base.py）：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requests, time, logging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requests.adapters import HTTPAdapter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urllib3.util.retry import Retry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class BaseClient: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base_url, timeout=15, min_interval=0.5):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self.base_url = base_url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self.timeout = timeout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self.min_interval = min_interval  # 秒，限流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self._last_call = 0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self.session = requests.Session()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# 自动重试 3 次（指数退避）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retry = Retry(total=3, backoff_factor=1, status_forcelist=[429,500,502,503,504])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self.session.mount('https://', HTTPAdapter(max_retries=retry))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 _wait(self):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elapsed = time.time() - self._last_call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elapsed &lt; self.min_interval: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time.sleep(self.min_interval - elapsed)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self._last_call = time.time()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 get(self, path, **kwargs):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self._wait()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self.session.get(f'{self.base_url}{path}', timeout=self.timeout, **kwargs)</w:t>
      </w:r>
    </w:p>
    <w:p>
      <w:pPr>
        <w:pStyle w:val="Heading1"/>
        <w:spacing w:after="160" w:before="320"/>
      </w:pPr>
      <w:r>
        <w:rPr>
          <w:b/>
          <w:bCs/>
        </w:rPr>
        <w:t xml:space="preserve">2. LCSC 立创商城 API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覆盖：国产 MCU (Group B)、WeEn 可控硅 (Group C)、LITEON 光电 (Group D)、ESPRESSIF 模组 (Group F) 主力。已实测能查到 89/103 颗清单中的多数型号。</w:t>
      </w:r>
    </w:p>
    <w:p>
      <w:pPr>
        <w:pStyle w:val="Heading2"/>
        <w:spacing w:after="120" w:before="240"/>
      </w:pPr>
      <w:r>
        <w:rPr>
          <w:b/>
          <w:bCs/>
        </w:rPr>
        <w:t xml:space="preserve">2.1 申请流程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1) 注册嘉立创账号（需要企业邮箱 + 企业资质）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2) 访问 open.jlc.com 开放平台 → 控制台 → 创建应用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3) 在 "立创商城" 业务条线下申请 "商品/订单/物流查询" 权限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4) 获取 Bearer Token（妥善保管，不入版本控制）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5) 申请企业账户（QPS 从 1 提升至 5，需要营业执照）</w:t>
      </w:r>
    </w:p>
    <w:p>
      <w:pPr>
        <w:pStyle w:val="Heading2"/>
        <w:spacing w:after="120" w:before="240"/>
      </w:pPr>
      <w:r>
        <w:rPr>
          <w:b/>
          <w:bCs/>
        </w:rPr>
        <w:t xml:space="preserve">2.2 端点与认证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Base URL: https://open.lcsc.com/api/v1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认证: Bearer Token in Authorization header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限流: 免费账户 QPS=1，企业账户 QPS=5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数据范围: 自营 + 合作供应商现货（不含期货）</w:t>
      </w:r>
    </w:p>
    <w:p>
      <w:pPr>
        <w:pStyle w:val="Heading2"/>
        <w:spacing w:after="120" w:before="240"/>
      </w:pPr>
      <w:r>
        <w:rPr>
          <w:b/>
          <w:bCs/>
        </w:rPr>
        <w:t xml:space="preserve">2.3 代码示例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agent/api_clients/lcsc.py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os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.base import BaseClient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class LCSCClient(BaseClient):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 __init__(self):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super().__init__(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base_url='https://open.lcsc.com/api/v1',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min_interval=1.1,  # 留 buffer，QPS&lt;1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self.session.headers.update({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'Authorization': f"Bearer {os.environ['LCSC_API_KEY']}",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'Content-Type': 'application/json;charset=UTF-8'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 search_by_mpn(self, mpn):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"""按 MPN 搜索，返回库存、价格、参数等"""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resp = self.get('/products/search', params={'keyword': mpn})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resp.raise_for_status()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data = resp.json()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# 返回字段示例（具体以 LCSC 文档为准）: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# { 'data': [{'mpn':..., 'stock_qty':..., 'price_ladder':[{qty,price}], 'lead_time_days':...}]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self._normalize(data.get('data', []), mpn)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 _normalize(self, items, mpn):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"""归一化为 Agent 内部数据模型"""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not items: return None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# 优先精确匹配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exact = [x for x in items if x.get('mpn','').upper()==mpn.upper()]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item = exact[0] if exact else items[0]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'source': 'lcsc',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'mpn': item.get('mpn'),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'stock_qty': item.get('stock_qty', 0),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'lead_time_weeks': item.get('lead_time_days', 0) // 7,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'price_min': min((p['price'] for p in item.get('price_ladder',[])), default=None),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'price_max': max((p['price'] for p in item.get('price_ladder',[])), default=None),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'fetched_at': time.time(),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Style w:val="Heading2"/>
        <w:spacing w:after="120" w:before="240"/>
      </w:pPr>
      <w:r>
        <w:rPr>
          <w:b/>
          <w:bCs/>
        </w:rPr>
        <w:t xml:space="preserve">2.4 字段映射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LCSC API 返回字段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Agent 内部字段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处理逻辑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mpn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mpn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大写化后精确匹配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stock_qty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stock_qty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直接映射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lead_time_days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lead_time_weeks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÷ 7 取整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price_ladder[].price (CNY)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price_min / price_max (USD)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汇率转换，统一 USD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lifecycle_status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lifecycle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active/EOL/NRND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2.5 注意事项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LCSC 协议禁止 "批量爬取库存后加价转售"。Versuni 自家采购监控属合规范围，但建议在申请时如实说明用途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LCSC API 仅返回 LCSC 自营 + 合作供应商现货数据，不含期货。期货数据需走 DigiKey/Mouser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中文型号字段可能用全角/半角，归一化时统一处理空格与大小写</w:t>
      </w:r>
    </w:p>
    <w:p>
      <w:pPr>
        <w:pStyle w:val="Heading1"/>
        <w:spacing w:after="160" w:before="320"/>
      </w:pPr>
      <w:r>
        <w:rPr>
          <w:b/>
          <w:bCs/>
        </w:rPr>
        <w:t xml:space="preserve">3. DigiKey API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覆盖：海外 MCU (Group A)、TDK 被动器件 (Group E)、STM 通用辅助 (Group G) 主力。免费 1000/天对我们 103 颗 × 2 次 = 206 次需求绰绰有余。</w:t>
      </w:r>
    </w:p>
    <w:p>
      <w:pPr>
        <w:pStyle w:val="Heading2"/>
        <w:spacing w:after="120" w:before="240"/>
      </w:pPr>
      <w:r>
        <w:rPr>
          <w:b/>
          <w:bCs/>
        </w:rPr>
        <w:t xml:space="preserve">3.1 申请流程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1) 创建 DigiKey 个人账户（My DigiKey）— 不需要 Credit Account（仅查询不需要）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2) 访问 developer.digikey.com → Login → Create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3) 选择 "Product Information V4"（最新版本）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4) 获取 Client ID + Client Secret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5) OAuth2 Client Credentials Flow 获取 access_token（每 10 分钟刷新）</w:t>
      </w:r>
    </w:p>
    <w:p>
      <w:pPr>
        <w:pStyle w:val="Heading2"/>
        <w:spacing w:after="120" w:before="240"/>
      </w:pPr>
      <w:r>
        <w:rPr>
          <w:b/>
          <w:bCs/>
        </w:rPr>
        <w:t xml:space="preserve">3.2 端点与认证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Base URL: https://api.digikey.com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认证: OAuth 2.0 Client Credentials Flow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限流: 免费 1000 次/天 搜索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主要端点: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POST /v1/oauth2/token         — 获取 access_token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POST /products/v4/search/keyword  — 按关键词搜索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GET  /products/v4/search/{productNumber}/productdetails — 按 MPN 查详情</w:t>
      </w:r>
    </w:p>
    <w:p>
      <w:pPr>
        <w:pStyle w:val="Heading2"/>
        <w:spacing w:after="120" w:before="240"/>
      </w:pPr>
      <w:r>
        <w:rPr>
          <w:b/>
          <w:bCs/>
        </w:rPr>
        <w:t xml:space="preserve">3.3 代码示例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agent/api_clients/digikey.py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os, time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.base import BaseClient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class DigiKeyClient(BaseClient):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 __init__(self):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super().__init__(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base_url='https://api.digikey.com',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min_interval=0.1,  # 1000/day 限额，按 24h 平均 ~24 次/分钟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self.client_id = os.environ['DIGIKEY_CLIENT_ID']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self.client_secret = os.environ['DIGIKEY_CLIENT_SECRET']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self._token = None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self._token_expires = 0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 _ensure_token(self):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"""OAuth2 token 自动刷新"""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self._token and time.time() &lt; self._token_expires - 60: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return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resp = self.session.post(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f'{self.base_url}/v1/oauth2/token',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data={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'client_id': self.client_id,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'client_secret': self.client_secret,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'grant_type': 'client_credentials'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resp.raise_for_status()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d = resp.json()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self._token = d['access_token']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self._token_expires = time.time() + d.get('expires_in', 600)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self.session.headers.update({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'Authorization': f'Bearer {self._token}',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'X-DIGIKEY-Client-Id': self.client_id,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'X-DIGIKEY-Locale-Site': 'US',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'X-DIGIKEY-Locale-Language': 'en',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'X-DIGIKEY-Locale-Currency': 'USD',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 search_by_mpn(self, mpn):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self._ensure_token()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self._wait()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resp = self.session.post(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f'{self.base_url}/products/v4/search/keyword',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json={'Keywords': mpn, 'RecordCount': 5, 'RecordStartPosition': 0}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resp.status_code == 429:  # 限流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time.sleep(60)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return None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resp.raise_for_status()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self._normalize(resp.json(), mpn)</w:t>
      </w:r>
    </w:p>
    <w:p>
      <w:pPr>
        <w:pStyle w:val="Heading2"/>
        <w:spacing w:after="120" w:before="240"/>
      </w:pPr>
      <w:r>
        <w:rPr>
          <w:b/>
          <w:bCs/>
        </w:rPr>
        <w:t xml:space="preserve">3.4 注意事项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Mouser/Arrow 等竞争对手分销商 "Manufacturer Part Number" 字段命名规则不一致，DigiKey 使用 "ProductPartNumber"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DigiKey 对国产 MCU（PADAUK/PUYA/华芯微特）覆盖较少，国产芯片走 LCSC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国内访问 DigiKey API 可能延迟较高（200-500ms），如有合规允许，阿里云香港/新加坡区域更稳定</w:t>
      </w:r>
    </w:p>
    <w:p>
      <w:pPr>
        <w:pStyle w:val="Heading1"/>
        <w:spacing w:after="160" w:before="320"/>
      </w:pPr>
      <w:r>
        <w:rPr>
          <w:b/>
          <w:bCs/>
        </w:rPr>
        <w:t xml:space="preserve">4. Mouser API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覆盖：STM 新品最快上架，作为 DigiKey 的海外交叉验证源。</w:t>
      </w:r>
    </w:p>
    <w:p>
      <w:pPr>
        <w:pStyle w:val="Heading2"/>
        <w:spacing w:after="120" w:before="240"/>
      </w:pPr>
      <w:r>
        <w:rPr>
          <w:b/>
          <w:bCs/>
        </w:rPr>
        <w:t xml:space="preserve">4.1 申请流程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1) 注册 mouser.com 账户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2) 访问 mouser.com/api-hub → Sign Up for Search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3) 获取 API Key（无 OAuth2，最简单）</w:t>
      </w:r>
    </w:p>
    <w:p>
      <w:pPr>
        <w:pStyle w:val="Heading2"/>
        <w:spacing w:after="120" w:before="240"/>
      </w:pPr>
      <w:r>
        <w:rPr>
          <w:b/>
          <w:bCs/>
        </w:rPr>
        <w:t xml:space="preserve">4.2 端点与认证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Base URL: https://api.mouser.com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认证: API Key 作为 URL 参数 ?apiKey=xxx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限流: 未公开明示，通常 1000/小时左右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主要端点: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POST /api/v1/search/partnumber  — 精确 MPN 搜索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POST /api/v1/search/keyword     — 关键词搜索</w:t>
      </w:r>
    </w:p>
    <w:p>
      <w:pPr>
        <w:pStyle w:val="Heading2"/>
        <w:spacing w:after="120" w:before="240"/>
      </w:pPr>
      <w:r>
        <w:rPr>
          <w:b/>
          <w:bCs/>
        </w:rPr>
        <w:t xml:space="preserve">4.3 代码示例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agent/api_clients/mouser.py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os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.base import BaseClient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class MouserClient(BaseClient):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 __init__(self):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super().__init__(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base_url='https://api.mouser.com',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min_interval=0.5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self.api_key = os.environ['MOUSER_API_KEY']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 search_by_mpn(self, mpn):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self._wait()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resp = self.session.post(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f'{self.base_url}/api/v1/search/partnumber',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params={'apiKey': self.api_key},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json={'SearchByPartRequest':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'mouserPartNumber': mpn,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'partSearchOptions': 'Exact'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}}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resp.raise_for_status()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self._normalize(resp.json(), mpn)</w:t>
      </w:r>
    </w:p>
    <w:p>
      <w:pPr>
        <w:pStyle w:val="Heading2"/>
        <w:spacing w:after="120" w:before="240"/>
      </w:pPr>
      <w:r>
        <w:rPr>
          <w:b/>
          <w:bCs/>
        </w:rPr>
        <w:t xml:space="preserve">4.4 ⚠️ 实测的反爬警告</w:t>
      </w:r>
    </w:p>
    <w:p>
      <w:pPr>
        <w:spacing w:after="80" w:before="80"/>
      </w:pPr>
      <w:r>
        <w:rPr>
          <w:b/>
          <w:bCs/>
          <w:i w:val="false"/>
          <w:iCs w:val="false"/>
          <w:color w:val="C00000"/>
        </w:rPr>
        <w:t xml:space="preserve">2026-05-15 实测：直接访问 mouser.com/ProductDetail/... 公开产品页时，返回页面明确显示：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"Access to this page has been denied either because we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believe you are using automation tools to browse the website,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or something in the request did not pass security restrictions"</w:t>
      </w:r>
    </w:p>
    <w:p>
      <w:pPr>
        <w:spacing w:after="80" w:before="80"/>
      </w:pPr>
      <w:r>
        <w:rPr>
          <w:b/>
          <w:bCs/>
          <w:i w:val="false"/>
          <w:iCs w:val="false"/>
          <w:color w:val="C00000"/>
        </w:rPr>
        <w:t xml:space="preserve">结论：Mouser 反爬严格，必须用官方 API，不可走 web-scraper 兜底。</w:t>
      </w:r>
    </w:p>
    <w:p>
      <w:pPr>
        <w:pStyle w:val="Heading1"/>
        <w:spacing w:after="160" w:before="320"/>
      </w:pPr>
      <w:r>
        <w:rPr>
          <w:b/>
          <w:bCs/>
        </w:rPr>
        <w:t xml:space="preserve">5. 华强电子网爬虫（hqew.com）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覆盖：国内现货市场情报，用于补充 LCSC/DigiKey/Mouser 都查不到的情况。无官方 API，仅能爬网页。</w:t>
      </w:r>
    </w:p>
    <w:p>
      <w:pPr>
        <w:pStyle w:val="Heading2"/>
        <w:spacing w:after="120" w:before="240"/>
      </w:pPr>
      <w:r>
        <w:rPr>
          <w:b/>
          <w:bCs/>
        </w:rPr>
        <w:t xml:space="preserve">5.1 合规与风险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✅ 公开网页，无登录强制要求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✅ robots.txt 允许大部分页面爬取（但需手动确认）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⚠️ 没有明示的反爬条款（不同于云汉芯城），但需遵守 "通用网络爬虫礼仪"：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    频率 ≥ 2 秒/请求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    使用真实 User-Agent（不伪装为 Googlebot）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    不超过每日 1000 次请求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    保留 90 天访问日志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    遇到验证码立即停止，不绕过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⚠️ 风险注释：网页结构随时可能改版，需要在 self-improvement skill 中维护选择器</w:t>
      </w:r>
    </w:p>
    <w:p>
      <w:pPr>
        <w:pStyle w:val="Heading2"/>
        <w:spacing w:after="120" w:before="240"/>
      </w:pPr>
      <w:r>
        <w:rPr>
          <w:b/>
          <w:bCs/>
        </w:rPr>
        <w:t xml:space="preserve">5.2 端点与解析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搜索 URL: https://www.hqew.com/search/{mpn}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产品页 URL: https://detail.hqew.com/offer_{offer_id}.html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关键 CSS 选择器（截至 2026-05，可能变化）: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.pro-list-item        — 单个报价条目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.pro-list-item .price — 价格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.pro-list-item .stock — 库存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.pro-list-item .lead-time — 交期</w:t>
      </w:r>
    </w:p>
    <w:p>
      <w:pPr>
        <w:pStyle w:val="Heading2"/>
        <w:spacing w:after="120" w:before="240"/>
      </w:pPr>
      <w:r>
        <w:rPr>
          <w:b/>
          <w:bCs/>
        </w:rPr>
        <w:t xml:space="preserve">5.3 代码示例（OpenClaw web-scraper 配置）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agent/scrapers/hqew.py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bs4 import BeautifulSoup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.base import BaseClient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class HQEWScraper(BaseClient):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 __init__(self):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super().__init__(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base_url='https://www.hqew.com',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min_interval=2.5,  # ≥2秒/请求，留 buffer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self.session.headers.update({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'User-Agent': 'Mozilla/5.0 (Windows NT 10.0; Win64; x64) ...',  # 真实UA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'Accept': 'text/html,application/xhtml+xml',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'Accept-Language': 'zh-CN,zh;q=0.9',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 search_by_mpn(self, mpn):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from urllib.parse import quote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resp = self.get(f'/search/{quote(mpn)}')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resp.status_code != 200: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return None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# 反爬检测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any(x in resp.text.lower() for x in ['captcha', '验证码', '人机验证']):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self._log_block_event(mpn)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return None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soup = BeautifulSoup(resp.text, 'html.parser')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items = soup.select('.pro-list-item')[:5]  # 取前 5 个报价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not items: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return None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self._aggregate(items, mpn)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def _aggregate(self, items, mpn):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"""聚合多家现货报价为单一记录"""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prices = []; stocks = []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for it in items: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p = it.select_one('.price')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s = it.select_one('.stock')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if p: prices.append(self._parse_num(p.text))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if s: stocks.append(self._parse_num(s.text))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'source': 'hqew',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'mpn': mpn,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'stock_qty': sum(filter(None, stocks)),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'price_min': min(filter(None, prices), default=None),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'price_max': max(filter(None, prices), default=None),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'spot_offer_count': len(items),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'fetched_at': time.time(),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Style w:val="Heading2"/>
        <w:spacing w:after="120" w:before="240"/>
      </w:pPr>
      <w:r>
        <w:rPr>
          <w:b/>
          <w:bCs/>
        </w:rPr>
        <w:t xml:space="preserve">5.4 OpenClaw web-scraper skill 配置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如果用 OpenClaw 内置的 web-scraper skill 而非自写 BS4，配置如下：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OpenClaw web-scraper 工作流配置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name: hqew_search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strategy: cascade_fallback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url_template: https://www.hqew.com/search/{mpn}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rate_limit: 2.5s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user_agent: rotate_realistic  # 真实 UA 池轮换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respect_robots_txt: true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extractors: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selector: .pro-list-item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fields: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price: .price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stock: .stock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seller: .seller-name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lead_time: .lead-time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block_signals: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text: '验证码'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action: stop_and_log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status: 403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action: backoff_60s</w:t>
      </w:r>
    </w:p>
    <w:p>
      <w:pPr>
        <w:pStyle w:val="Heading1"/>
        <w:spacing w:after="160" w:before="320"/>
      </w:pPr>
      <w:r>
        <w:rPr>
          <w:b/>
          <w:bCs/>
        </w:rPr>
        <w:t xml:space="preserve">6. 覆盖率验证脚本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交付内容包括 coverage_test.py 脚本（见附件），用于在实际服务器上验证每个源的可达性与覆盖率。</w:t>
      </w:r>
    </w:p>
    <w:p>
      <w:pPr>
        <w:pStyle w:val="Heading2"/>
        <w:spacing w:after="120" w:before="240"/>
      </w:pPr>
      <w:r>
        <w:rPr>
          <w:b/>
          <w:bCs/>
        </w:rPr>
        <w:t xml:space="preserve">6.1 脚本功能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选取 10 颗代表 MPN（覆盖 Group A-G 各品类）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逐一调用 6 个源的公开搜索端点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检查：HTTP 状态、响应大小、MPN 是否在页面中、反爬信号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输出：CSV 表格 + 控制台汇总</w:t>
      </w:r>
    </w:p>
    <w:p>
      <w:pPr>
        <w:pStyle w:val="Heading2"/>
        <w:spacing w:after="120" w:before="240"/>
      </w:pPr>
      <w:r>
        <w:rPr>
          <w:b/>
          <w:bCs/>
        </w:rPr>
        <w:t xml:space="preserve">6.2 在 OpenClaw 服务器上运行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1. 上传 coverage_test.py 到 OpenClaw 服务器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scp coverage_test.py user@your-openclaw-server:~/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2. 安装依赖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pip install requests pandas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3. 运行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python3 coverage_test.py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预期耗时 3-5 分钟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预期输出: 6 个源 × 10 MPN = 60 次请求结果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输出文件: coverage_test_results.csv + coverage_test_pivot.csv</w:t>
      </w:r>
    </w:p>
    <w:p>
      <w:pPr>
        <w:pStyle w:val="Heading2"/>
        <w:spacing w:after="120" w:before="240"/>
      </w:pPr>
      <w:r>
        <w:rPr>
          <w:b/>
          <w:bCs/>
        </w:rPr>
        <w:t xml:space="preserve">6.3 ⚠️ 沙盒环境限制</w:t>
      </w:r>
    </w:p>
    <w:p>
      <w:pPr>
        <w:spacing w:after="80" w:before="80"/>
      </w:pPr>
      <w:r>
        <w:rPr>
          <w:b w:val="false"/>
          <w:bCs w:val="false"/>
          <w:i/>
          <w:iCs/>
          <w:color w:val="C00000"/>
        </w:rPr>
        <w:t xml:space="preserve">本文档生成时，验证脚本在 Claude 沙盒中无法运行（egress proxy 未放行电商网站，全部返回 403）。脚本本身已写好且经语法校验，需在 Versuni 实际服务器（阿里云）上执行才有意义。</w:t>
      </w:r>
    </w:p>
    <w:p>
      <w:pPr>
        <w:pStyle w:val="Heading1"/>
        <w:spacing w:after="160" w:before="320"/>
      </w:pPr>
      <w:r>
        <w:rPr>
          <w:b/>
          <w:bCs/>
        </w:rPr>
        <w:t xml:space="preserve">7. OpenClaw 集成配置</w:t>
      </w:r>
    </w:p>
    <w:p>
      <w:pPr>
        <w:pStyle w:val="Heading2"/>
        <w:spacing w:after="120" w:before="240"/>
      </w:pPr>
      <w:r>
        <w:rPr>
          <w:b/>
          <w:bCs/>
        </w:rPr>
        <w:t xml:space="preserve">7.1 API Key 管理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</w:rPr>
        <w:t xml:space="preserve">OpenClaw 通常提供 Secrets 管理。将以下 Key 配置为环境变量：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/etc/openclaw/secrets.env (或 OpenClaw Secrets UI)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LCSC_API_KEY=&lt;从 open.jlc.com 控制台获取&gt;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DIGIKEY_CLIENT_ID=&lt;从 developer.digikey.com 获取&gt;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DIGIKEY_CLIENT_SECRET=&lt;同上&gt;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MOUSER_API_KEY=&lt;从 mouser.com/api-hub 获取&gt;</w:t>
      </w:r>
    </w:p>
    <w:p>
      <w:pPr>
        <w:pStyle w:val="Heading2"/>
        <w:spacing w:after="120" w:before="240"/>
      </w:pPr>
      <w:r>
        <w:rPr>
          <w:b/>
          <w:bCs/>
        </w:rPr>
        <w:t xml:space="preserve">7.2 Cron Job 调度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OpenClaw Cron Jobs 配置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name: chip_minesweeper_morning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schedule: '0 9 * * *'  # 每天 09:00 Asia/Shanghai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timezone: Asia/Shanghai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command: python3 /opt/chip_minesweeper/main.py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timeout: 900  # 15 分钟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name: chip_minesweeper_evening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schedule: '0 17 * * *'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timezone: Asia/Shanghai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command: python3 /opt/chip_minesweeper/main.py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timeout: 900</w:t>
      </w:r>
    </w:p>
    <w:p>
      <w:pPr>
        <w:pStyle w:val="Heading2"/>
        <w:spacing w:after="120" w:before="240"/>
      </w:pPr>
      <w:r>
        <w:rPr>
          <w:b/>
          <w:bCs/>
        </w:rPr>
        <w:t xml:space="preserve">7.3 失败时的告警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某源连续 3 次完整失败 → 通过 email-send 发通知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Cron 任务总时长超 12 分钟 → 警告日志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API 配额使用 &gt; 80% → 警告通知</w:t>
      </w:r>
    </w:p>
    <w:p>
      <w:pPr>
        <w:pStyle w:val="Heading1"/>
        <w:spacing w:after="160" w:before="320"/>
      </w:pPr>
      <w:r>
        <w:rPr>
          <w:b/>
          <w:bCs/>
        </w:rPr>
        <w:t xml:space="preserve">8. 风险与待办</w:t>
      </w:r>
    </w:p>
    <w:p>
      <w:pPr>
        <w:pStyle w:val="Heading2"/>
        <w:spacing w:after="120" w:before="240"/>
      </w:pPr>
      <w:r>
        <w:rPr>
          <w:b/>
          <w:bCs/>
        </w:rPr>
        <w:t xml:space="preserve">8.1 已确认的合规风险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源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风险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缓解措施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Mouser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公开页面反爬，禁止 automation tools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仅用官方 API，不爬网页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云汉芯城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合同明确禁爬（≤2 req/s、UA 伪造、商业比价均禁止）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 不接入。如需用，走 API 商务申请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LCSC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禁止 "批量爬取后加价转售" 或 "恶意查询"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Versuni 自家采购监控属合规范围；申请时如实说明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华强电子网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无明示反爬条款，但网页结构会变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低频抓取（≥2 秒）+ self-improvement skill 自动修选择器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8.2 V1 上线前的待办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提交三个 API 申请：LCSC（open.jlc.com）、DigiKey（developer.digikey.com）、Mouser（mouser.com/api-hub）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在 OpenClaw 服务器跑一次 coverage_test.py，确认每个 API 的实际覆盖率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根据覆盖率结果，决定是否需要追加华秋商城 API 商务申请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Versuni 法务 review：确认 V1 数据源使用模式无合规问题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评估阿里云香港/新加坡区域，降低 DigiKey/Mouser 访问延迟</w:t>
      </w:r>
    </w:p>
    <w:p>
      <w:pPr>
        <w:pStyle w:val="Heading1"/>
        <w:spacing w:after="160" w:before="320"/>
      </w:pPr>
      <w:r>
        <w:rPr>
          <w:b/>
          <w:bCs/>
        </w:rPr>
        <w:t xml:space="preserve">9. 版本历史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变更说明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初版。API+爬虫混合方案；含 LCSC/DigiKey/Mouser 三个 API 客户端代码示例 + 华强电子网爬虫；标注 Mouser 反爬实测证据和云汉芯城合规风险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§0.1 接入优先级一览表新增 2 列：注册要求、注册网址（基于实测核实的最新入口 URL）；补充说明三档注册策略（必须注册 / 限流靠注册提升 / 不用注册）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§0.1 表格补回两家全球分销商：Arrow 艾睿电子（developers.arrow.com，免费 REST API，限流 50 req/s 最宽松，STM 全球最大分销商）与 Future 富昌电子（Microchip 全球核心代理，需 Sales Rep 审批 API Key）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V1.3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Arrow API 从 V2 候选提升为 V1 必接（§0.1 表格中 "V1 是否启用" 列从 "◯ V1.5 可加" 改为 "✓ V1 必接"）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Chip Minesweeping Agent | 数据获取 Guidance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2026-05-15T15:42:08.913Z</dcterms:created>
  <dcterms:modified xsi:type="dcterms:W3CDTF">2026-05-15T15:42:08.913Z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