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2545"/>
          <w:sz w:val="46"/>
        </w:rPr>
        <w:t>IIGJ Gem Testing Lab Software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5B677A"/>
          <w:sz w:val="22"/>
        </w:rPr>
        <w:t>Complete Feature Catalogue For Client Proposal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4FB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21"/>
              </w:rPr>
              <w:t>This is not just certificate printing software. It is a complete gemstone laboratory workflow system covering customer intake, agreement creation, sample booking, rate calculation, certificate feeding, report designing, image handling, label printing, WhatsApp communication, branch-wise access control, and management reporting.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552"/>
      </w:tblGrid>
      <w:tr>
        <w:tc>
          <w:tcPr>
            <w:tcW w:type="dxa" w:w="51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Software Type</w:t>
            </w:r>
          </w:p>
        </w:tc>
        <w:tc>
          <w:tcPr>
            <w:tcW w:type="dxa" w:w="511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Customized gemstone laboratory management and certificate workflow system</w:t>
            </w:r>
          </w:p>
        </w:tc>
      </w:tr>
      <w:tr>
        <w:tc>
          <w:tcPr>
            <w:tcW w:type="dxa" w:w="316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Primary Users</w:t>
            </w:r>
          </w:p>
        </w:tc>
        <w:tc>
          <w:tcPr>
            <w:tcW w:type="dxa" w:w="65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Testing labs, branch users, report feeding users, super admins, and management</w:t>
            </w:r>
          </w:p>
        </w:tc>
      </w:tr>
      <w:tr>
        <w:tc>
          <w:tcPr>
            <w:tcW w:type="dxa" w:w="3168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Core Value</w:t>
            </w:r>
          </w:p>
        </w:tc>
        <w:tc>
          <w:tcPr>
            <w:tcW w:type="dxa" w:w="65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End-to-end control from agreement to certificate, label, WhatsApp communication, reporting, and branch-wise MIS</w:t>
            </w:r>
          </w:p>
        </w:tc>
      </w:tr>
    </w:tbl>
    <w:p>
      <w:pPr>
        <w:pStyle w:val="Heading1"/>
        <w:spacing w:before="240" w:after="80"/>
      </w:pPr>
      <w:r>
        <w:rPr>
          <w:color w:val="1F4D78"/>
          <w:sz w:val="28"/>
        </w:rPr>
        <w:t>Core System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Fully customized gemstone laboratory management software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One-time licensed custom software with no subscription dependency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Multi-branch and multi-location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Location-wise user hierarchy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data separation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Users of one branch can access only their branch data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Super admin can manage all branches and users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Role-based access control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Secure login system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Signup removed for controlled access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IP-based access restriction for security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IP allowlist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Compact customized login screen with GJEPC branding</w:t>
      </w:r>
    </w:p>
    <w:p>
      <w:pPr>
        <w:pStyle w:val="Heading1"/>
        <w:spacing w:before="240" w:after="80"/>
      </w:pPr>
      <w:r>
        <w:rPr>
          <w:color w:val="1F4D78"/>
          <w:sz w:val="28"/>
        </w:rPr>
        <w:t>Branch And Location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Add and manage multiple branch locations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Store branch name, address, phone, email, website, CIN, and GST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 details automatically appear on agreement print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reports, agreements, customers, images, and dashboard data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image folders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Collection center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Collection center code/letter used in report/reference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Receiving branch and collection center can be handled separately</w:t>
      </w:r>
    </w:p>
    <w:p>
      <w:pPr>
        <w:pStyle w:val="Heading1"/>
        <w:spacing w:before="240" w:after="80"/>
      </w:pPr>
      <w:r>
        <w:rPr>
          <w:color w:val="1F4D78"/>
          <w:sz w:val="28"/>
        </w:rPr>
        <w:t>User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Create branch users from super admin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Assign every user to a branch/location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Manage user role: User or Super Admin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Activate or deactivate users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Reset user password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View full user profile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User-wise activity insights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User-wise agreements, reports, customers, images, and financial summary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Last login tracking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 status tracking</w:t>
      </w:r>
    </w:p>
    <w:p>
      <w:pPr>
        <w:pStyle w:val="Heading1"/>
        <w:spacing w:before="240" w:after="80"/>
      </w:pPr>
      <w:r>
        <w:rPr>
          <w:color w:val="1F4D78"/>
          <w:sz w:val="28"/>
        </w:rPr>
        <w:t>Agreement Module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Create stone agreement before certificate generation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Agreement-cum-acknowledgement receipt format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Exact IIGJ-style agreement print layout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copy format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number generation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Date and time capture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name selection from customer master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Auto-fill customer details after selection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Add new customer directly from agreement form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mobile, address, GST, email, and ID details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Urgent / Regular selection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Member / Non-member selection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MOU / CDC selection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Silver / Gold / Platinum card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Membership discount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stone rows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Add multiple stone entries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Cancel agreement row instead of deleting it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Cancelled rows retained in records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Cancelled row amount deducted from total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Cancelled amount added to refund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Cancellation reason popup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WhatsApp notification on row cancellation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status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Status values such as In Process, Delivered, and Cancelled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Delivery date and time auto-update on delivered status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WhatsApp notification on status update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edit option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print option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label generation option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Save confirmation popup before final agreement save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Important agreement details shown before saving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After-save option to generate agreement, generate labels, or exit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total PCS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Total testing charges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Discount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Due amount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Refund amount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Amount in words shown on print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Payment mode handling: cash, cheque, NEFT/UPI, card, and TDS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Manual signature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E-signature pad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Depositor signature shown on agreement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IIGJ signature section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Print-ready A4 agreement layout</w:t>
      </w:r>
    </w:p>
    <w:p>
      <w:pPr>
        <w:pStyle w:val="Heading1"/>
        <w:spacing w:before="240" w:after="80"/>
      </w:pPr>
      <w:r>
        <w:rPr>
          <w:color w:val="1F4D78"/>
          <w:sz w:val="28"/>
        </w:rPr>
        <w:t>Agreement Row And Stone Details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Reference number generation from agreement number, collection center/location letter, and certificate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Category dropdown from rate list master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rate fetching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Gross weight with unit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weight with unit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weight fixed in carat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Color suggestion from color master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A4 / ATM Card selection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Top-up checkbox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PCS entry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Automatic total PCS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Automatic total amount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Row-wise discount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Row-wise amount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Cancel row option in edit mode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Validation before adding rows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selection required before stone rows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Rate condition validation before save</w:t>
      </w:r>
    </w:p>
    <w:p>
      <w:pPr>
        <w:pStyle w:val="Heading1"/>
        <w:spacing w:before="240" w:after="80"/>
      </w:pPr>
      <w:r>
        <w:rPr>
          <w:color w:val="1F4D78"/>
          <w:sz w:val="28"/>
        </w:rPr>
        <w:t>Rate List And Charge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Rate list master import/use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Category-wise rate selection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Rate code based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Amount auto-calculation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Packet lot minimum PCS validation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Bead length based calculation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Minimum bead length condition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packet screening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grading minimum charge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Top-up calculation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Branch-specific rate condition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Dashboard-based rate condition master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Super-admin-only condition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branch/location dropdown in conditions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Priority-based condition execution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Value1 / Value2 based rule setup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Future condition addition without code changes</w:t>
      </w:r>
    </w:p>
    <w:p>
      <w:pPr>
        <w:pStyle w:val="Heading1"/>
        <w:spacing w:before="240" w:after="80"/>
      </w:pPr>
      <w:r>
        <w:rPr>
          <w:color w:val="1F4D78"/>
          <w:sz w:val="28"/>
        </w:rPr>
        <w:t>Customer Master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master created from Excel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search/suggestion on agreement form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Auto-fill customer details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branch-wise access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mobile, address, GST, email, and ID details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Membership details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MOU/CDC card type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Discount percentage mapping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Add customer from agreement screen</w:t>
      </w:r>
    </w:p>
    <w:p>
      <w:pPr>
        <w:pStyle w:val="Heading1"/>
        <w:spacing w:before="240" w:after="80"/>
      </w:pPr>
      <w:r>
        <w:rPr>
          <w:color w:val="1F4D78"/>
          <w:sz w:val="28"/>
        </w:rPr>
        <w:t>Certificate Booking Flow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automatically books certificates/reports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Booked certificates stored separately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Report/reference number linked with agreement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Certificate number continues from last generated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Prevents incorrect certificate entry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Feeding forms check agreement number and certificate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Existing certificate can be loaded and edited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Prevents wrong report type feeding in another form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certificate visibility</w:t>
      </w:r>
    </w:p>
    <w:p>
      <w:pPr>
        <w:pStyle w:val="Heading1"/>
        <w:spacing w:before="240" w:after="80"/>
      </w:pPr>
      <w:r>
        <w:rPr>
          <w:color w:val="1F4D78"/>
          <w:sz w:val="28"/>
        </w:rPr>
        <w:t>Color Stone Feeding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Compact color stone feeding form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number and certificate number required before data entry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Fields disabled until valid booking is entered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Auto-fetch booked agreement data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Edit already generated certificate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report type dropdown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type controls certificate format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image fetch/capture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Camera/image upload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Item description, gross weight, color, shape/cut, and tested PCS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weight 1 to 5 with unit handling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Measurements 1 to 5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Length tested, RI, SG, and optic character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Species / Variety mode and Others mode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Group/species and variety/others handling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Origin, treatment description, and general comments master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Test carried out tick fields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Save/update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After-save confirmation to generate report or exit</w:t>
      </w:r>
    </w:p>
    <w:p>
      <w:pPr>
        <w:pStyle w:val="Heading1"/>
        <w:spacing w:before="240" w:after="80"/>
      </w:pPr>
      <w:r>
        <w:rPr>
          <w:color w:val="1F4D78"/>
          <w:sz w:val="28"/>
        </w:rPr>
        <w:t>Pearl Feeding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Pearl report feeding based on color stone flow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Type stored as Pearl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Agreement/certificate validation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Booking fetch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Save/update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generation flow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Image handling similar to color stone</w:t>
      </w:r>
    </w:p>
    <w:p>
      <w:pPr>
        <w:pStyle w:val="Heading1"/>
        <w:spacing w:before="240" w:after="80"/>
      </w:pPr>
      <w:r>
        <w:rPr>
          <w:color w:val="1F4D78"/>
          <w:sz w:val="28"/>
        </w:rPr>
        <w:t>Diamond Jewellery Feeding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jewellery feeding form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number and certificate number validation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Booking fetch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Existing certificate edit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Prevents loading wrong report type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report type dropdown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Item details, metal type/gold purity, and gross weight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weight, shape/cut, diamond color, clarity, and finish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name master connection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Color stone details 1 to 7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Color 1 to 7, weight 1 to 7, and stone name 1 to 7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Comment field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image fetch/capture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Save/update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Generate report confirmation after save</w:t>
      </w:r>
    </w:p>
    <w:p>
      <w:pPr>
        <w:pStyle w:val="Heading1"/>
        <w:spacing w:before="240" w:after="80"/>
      </w:pPr>
      <w:r>
        <w:rPr>
          <w:color w:val="1F4D78"/>
          <w:sz w:val="28"/>
        </w:rPr>
        <w:t>Diamond Screening Feeding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screening feeding form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number and certificate number validation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Booking fetch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Existing report edit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report type dropdown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Shape and cut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Total weight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Total PCS stored properly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Natural diamond weight and PCS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Synthetic diamond weight and PCS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Referral weight and PCS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Non-diamond weight and PCS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image fetch/capture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Save/update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Generate certificate or labels after save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screening label format</w:t>
      </w:r>
    </w:p>
    <w:p>
      <w:pPr>
        <w:pStyle w:val="Heading1"/>
        <w:spacing w:before="240" w:after="80"/>
      </w:pPr>
      <w:r>
        <w:rPr>
          <w:color w:val="1F4D78"/>
          <w:sz w:val="28"/>
        </w:rPr>
        <w:t>Diamond Grading Feeding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grading feeding form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number and certificate number validation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report type dropdown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Natural/synthetic handled through report type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Item description, shape and cut, measurement, and carat weight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Cut, symmetry, polish, table size, crown height, and pavilion depth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Girdle thickness, culet, color, fluorescence, and clarity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General comments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image, proportion image, and clarity image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Separate image folders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Auto-fetch images by certificate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Symbol master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Select up to 3 symbols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Symbols stored in reusable structured format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Symbol images fetched from folder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Test carried out tick fields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Save/update logic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generation flow</w:t>
      </w:r>
    </w:p>
    <w:p>
      <w:pPr>
        <w:pStyle w:val="Heading1"/>
        <w:spacing w:before="240" w:after="80"/>
      </w:pPr>
      <w:r>
        <w:rPr>
          <w:color w:val="1F4D78"/>
          <w:sz w:val="28"/>
        </w:rPr>
        <w:t>Report Type Master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report type creation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types can be created for color stone, pearl, diamond jewellery, diamond screening, and diamond grading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type decides report format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type decides A4 / ATM / Postcard / PVC Card style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Feeding forms show only relevant report types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builder automatically receives report type formats</w:t>
      </w:r>
    </w:p>
    <w:p>
      <w:pPr>
        <w:pStyle w:val="Heading1"/>
        <w:spacing w:before="240" w:after="80"/>
      </w:pPr>
      <w:r>
        <w:rPr>
          <w:color w:val="1F4D78"/>
          <w:sz w:val="28"/>
        </w:rPr>
        <w:t>Report Builder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Drag-and-drop report builder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A4, ATM card, postcard, and PVC card report layouts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Postcard size support: 10 cm x 15 cm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Field, label, value, tick mark, QR code, and image positioning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Dynamic tick marks based on feeding checkboxes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Stone, proportion, clarity, symbol, and additional image placement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Additional image upload and delete option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Additional text placement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All database fields available in builder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Color, comments, and treatment description fields available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No hardcoded limited fields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Label font and value font control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Individual label and value font color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Font size, font weight, and bold option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Font file upload and custom TTF font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Arial Nova Cond Light font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Hide/show colon between label and value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Label width control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Value wrapping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Display condition support for labels/text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AND / OR condition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builder settings backup export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builder settings import/restore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Builder does not refresh page after saving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Improved positioning accuracy between builder and final output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Scrollable preview/editor layout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Side pane editing support</w:t>
      </w:r>
    </w:p>
    <w:p>
      <w:pPr>
        <w:pStyle w:val="Heading1"/>
        <w:spacing w:before="240" w:after="80"/>
      </w:pPr>
      <w:r>
        <w:rPr>
          <w:color w:val="1F4D78"/>
          <w:sz w:val="28"/>
        </w:rPr>
        <w:t>Report Generation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Generate reports from feeding forms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Generate reports separately from dashboard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Auto-generate by report type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PVC card, A4, ATM card, and postcard report generation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Certificate preview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Print-ready output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QR code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images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report format usage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Location-wise report builder settings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Same branch users share same report formats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Users from other branches cannot see other branch reports</w:t>
      </w:r>
    </w:p>
    <w:p>
      <w:pPr>
        <w:pStyle w:val="Heading1"/>
        <w:spacing w:before="240" w:after="80"/>
      </w:pPr>
      <w:r>
        <w:rPr>
          <w:color w:val="1F4D78"/>
          <w:sz w:val="28"/>
        </w:rPr>
        <w:t>Image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image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Symbol image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Clarity image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Proportion image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image folders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No unnecessary user-wise folders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Images stored under branch/location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Auto-fetch image by certificate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Camera capture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Image upload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View uploaded images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 images in report builder</w:t>
      </w:r>
    </w:p>
    <w:p>
      <w:pPr>
        <w:pStyle w:val="Heading1"/>
        <w:spacing w:before="240" w:after="80"/>
      </w:pPr>
      <w:r>
        <w:rPr>
          <w:color w:val="1F4D78"/>
          <w:sz w:val="28"/>
        </w:rPr>
        <w:t>Label Printing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label generation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Label design for label printer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Compact label layout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75 mm x 38 mm label PDF support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Fixed-size label PDF generation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Rec date and time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Delivery date and time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Reference number and serial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PCS for testing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weight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Category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type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Document number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Diamond screening label generation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Proper label font size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Borderless neat label design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Print-ready label output</w:t>
      </w:r>
    </w:p>
    <w:p>
      <w:pPr>
        <w:pStyle w:val="Heading1"/>
        <w:spacing w:before="240" w:after="80"/>
      </w:pPr>
      <w:r>
        <w:rPr>
          <w:color w:val="1F4D78"/>
          <w:sz w:val="28"/>
        </w:rPr>
        <w:t>WhatsApp Integration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WaAPI integration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Super admin can set instance ID and API key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Send agreement on WhatsApp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Send to multiple mobile numbers separated by comma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Send status update WhatsApp messages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Send cancellation WhatsApp message with reason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Formatted WhatsApp message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name and agreement details in message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Preview link disabled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Toast notification after sending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No default browser alert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WhatsApp document/media sending support</w:t>
      </w:r>
    </w:p>
    <w:p>
      <w:pPr>
        <w:pStyle w:val="Heading1"/>
        <w:spacing w:before="240" w:after="80"/>
      </w:pPr>
      <w:r>
        <w:rPr>
          <w:color w:val="1F4D78"/>
          <w:sz w:val="28"/>
        </w:rPr>
        <w:t>Dashboard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Compact dashboard layout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Detailed insights with graphics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Reports this month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Reports entered today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Monthly volume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composition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Daily report trend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 insights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Customer insights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 activity insights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overview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Financial summary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Testing charges, due amount, and refund amount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type composition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Useful operational metrics</w:t>
      </w:r>
    </w:p>
    <w:p>
      <w:pPr>
        <w:pStyle w:val="Heading1"/>
        <w:spacing w:before="240" w:after="80"/>
      </w:pPr>
      <w:r>
        <w:rPr>
          <w:color w:val="1F4D78"/>
          <w:sz w:val="28"/>
        </w:rPr>
        <w:t>Super Admin Panel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 account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Branch/location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Allowed IP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WhatsApp API settings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 type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Rate condition management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details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User details and user activity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Agreement, report, customer, and image statistics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Due/refund/testing totals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Recent reports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Recent agreements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Recent customers</w:t>
      </w:r>
    </w:p>
    <w:p>
      <w:pPr>
        <w:pStyle w:val="Heading1"/>
        <w:spacing w:before="240" w:after="80"/>
      </w:pPr>
      <w:r>
        <w:rPr>
          <w:color w:val="1F4D78"/>
          <w:sz w:val="28"/>
        </w:rPr>
        <w:t>Security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Login authentication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Super Admin and User roles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IP allowlist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 access restriction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No public signup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Data isolation by branch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Controlled user creation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Password reset by admin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Session-based access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Unauthorized access blocking</w:t>
      </w:r>
    </w:p>
    <w:p>
      <w:pPr>
        <w:pStyle w:val="Heading1"/>
        <w:spacing w:before="240" w:after="80"/>
      </w:pPr>
      <w:r>
        <w:rPr>
          <w:color w:val="1F4D78"/>
          <w:sz w:val="28"/>
        </w:rPr>
        <w:t>Data And Reporting Benefits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Separate agreement table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Separate agreement child/row table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Certificate data stored for reporting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Stone rows stored in report-friendly format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Cancelled rows retained for audit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Reports can be generated later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Branch-wise, customer-wise, stone-wise, category-wise, PCS-wise, amount-wise, and status-wise reports possible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Future MIS reports possible</w:t>
      </w:r>
    </w:p>
    <w:p>
      <w:pPr>
        <w:pStyle w:val="Heading1"/>
        <w:spacing w:before="240" w:after="80"/>
      </w:pPr>
      <w:r>
        <w:rPr>
          <w:color w:val="1F4D78"/>
          <w:sz w:val="28"/>
        </w:rPr>
        <w:t>Operational Benefits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Reduces manual agreement work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Reduces certificate formatting mistakes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Standardized report output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Faster lab feeding process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Better branch control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Better customer communication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Better record keeping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Easy future report format changes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Easy future rate condition changes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Proper audit trail for cancelled rows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Professional printed agreements, reports, and labels</w:t>
      </w:r>
    </w:p>
    <w:p>
      <w:pPr>
        <w:pStyle w:val="ListBullet"/>
        <w:spacing w:after="40" w:line="259" w:lineRule="auto"/>
      </w:pPr>
      <w:r>
        <w:rPr>
          <w:rFonts w:ascii="Calibri" w:hAnsi="Calibri" w:eastAsia="Calibri"/>
          <w:color w:val="1F2937"/>
          <w:sz w:val="18"/>
        </w:rPr>
        <w:t>Designed for gemstone lab workflow, not generic billing software</w:t>
      </w:r>
    </w:p>
    <w:p>
      <w:pPr>
        <w:spacing w:before="200" w:after="0"/>
      </w:pPr>
      <w:r>
        <w:rPr>
          <w:rFonts w:ascii="Calibri" w:hAnsi="Calibri" w:eastAsia="Calibri"/>
          <w:b/>
          <w:color w:val="0B2545"/>
          <w:sz w:val="21"/>
        </w:rPr>
        <w:t xml:space="preserve">Positioning Statement: </w:t>
      </w:r>
      <w:r>
        <w:rPr>
          <w:rFonts w:ascii="Calibri" w:hAnsi="Calibri" w:eastAsia="Calibri"/>
          <w:color w:val="111827"/>
          <w:sz w:val="21"/>
        </w:rPr>
        <w:t>The system is built specifically for gemstone lab operations and can be extended with future report formats, rate rules, branches, images, and MIS requirements.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B7280"/>
        <w:sz w:val="17"/>
      </w:rPr>
      <w:t>IIGJ Gem Testing Lab Software - Feature Catalogue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