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23B"/>
          <w:sz w:val="22"/>
        </w:rPr>
        <w:t>BALAJI PROVISION STORE</w:t>
      </w:r>
    </w:p>
    <w:p>
      <w:pPr>
        <w:pStyle w:val="Title"/>
        <w:jc w:val="center"/>
      </w:pPr>
      <w:r>
        <w:t>Quality Assurance &amp; Test Plan</w:t>
      </w:r>
    </w:p>
    <w:p>
      <w:pPr>
        <w:jc w:val="center"/>
      </w:pPr>
      <w:r>
        <w:rPr>
          <w:i/>
          <w:color w:val="5A5A5A"/>
          <w:sz w:val="20"/>
        </w:rPr>
        <w:t>Test coverage for checkout, stock, permissions, payments, and release readiness</w:t>
      </w:r>
    </w:p>
    <w:p>
      <w:r>
        <w:t>Project: Balaji Provision Store — Hyperlocal Grocery Ordering Platform | Contact supplied: 9837803293 | Version 1.0 | 13 October 2026</w:t>
      </w:r>
    </w:p>
    <w:p>
      <w:r>
        <w:t>Status: Draft baseline — owner decisions and professional review required before production.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Balaji Provision Store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AI-assisted planning and implementation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Change control</w:t>
            </w:r>
          </w:p>
        </w:tc>
        <w:tc>
          <w:tcPr>
            <w:tcW w:type="dxa" w:w="4968"/>
          </w:tcPr>
          <w:p>
            <w:r>
              <w:t>Update this document and related tests when approved requirements change</w:t>
            </w:r>
          </w:p>
        </w:tc>
      </w:tr>
    </w:tbl>
    <w:p>
      <w:pPr>
        <w:pStyle w:val="Heading1"/>
      </w:pPr>
      <w:r>
        <w:t>1. Test levels</w:t>
      </w:r>
    </w:p>
    <w:p>
      <w:pPr>
        <w:pStyle w:val="ListBullet"/>
      </w:pPr>
      <w:r>
        <w:t>Unit: price calculations, delivery-charge threshold rule, unit/quantity validation, status transition graph, cancellation policy.</w:t>
      </w:r>
    </w:p>
    <w:p>
      <w:pPr>
        <w:pStyle w:val="ListBullet"/>
      </w:pPr>
      <w:r>
        <w:t>Integration: checkout transaction, database constraints, inventory movement, authentication, RLS, idempotency, notification adapters.</w:t>
      </w:r>
    </w:p>
    <w:p>
      <w:pPr>
        <w:pStyle w:val="ListBullet"/>
      </w:pPr>
      <w:r>
        <w:t>End-to-end: customer shopping and checkout; staff processing; customer status visibility; cancellation; store paused; optional payment sandbox.</w:t>
      </w:r>
    </w:p>
    <w:p>
      <w:pPr>
        <w:pStyle w:val="ListBullet"/>
      </w:pPr>
      <w:r>
        <w:t>Security: role escalation, IDOR, price tampering, malformed inputs, rate limits, webhook signature/replay, secret exposure, file upload abuse.</w:t>
      </w:r>
    </w:p>
    <w:p>
      <w:pPr>
        <w:pStyle w:val="ListBullet"/>
      </w:pPr>
      <w:r>
        <w:t>Operational: backup restore, migration rollback/recovery, alert delivery, logs, and manual fallback.</w:t>
      </w:r>
    </w:p>
    <w:p>
      <w:pPr>
        <w:pStyle w:val="Heading1"/>
      </w:pPr>
      <w:r>
        <w:t>2. Critical test cases</w:t>
      </w:r>
    </w:p>
    <w:p>
      <w:pPr>
        <w:pStyle w:val="ListBullet"/>
      </w:pPr>
      <w:r>
        <w:t>TC-001: subtotal ₹249.99 equivalent — checkout blocked by client and server.</w:t>
      </w:r>
    </w:p>
    <w:p>
      <w:pPr>
        <w:pStyle w:val="ListBullet"/>
      </w:pPr>
      <w:r>
        <w:t>TC-002: subtotal exactly ₹250 — checkout proceeds when all other checks pass.</w:t>
      </w:r>
    </w:p>
    <w:p>
      <w:pPr>
        <w:pStyle w:val="ListBullet"/>
      </w:pPr>
      <w:r>
        <w:t>TC-003: client sends manipulated unit price — server ignores it and calculates from catalogue.</w:t>
      </w:r>
    </w:p>
    <w:p>
      <w:pPr>
        <w:pStyle w:val="ListBullet"/>
      </w:pPr>
      <w:r>
        <w:t>TC-004: quantity zero, negative, decimal where unsupported, or excessive — rejected.</w:t>
      </w:r>
    </w:p>
    <w:p>
      <w:pPr>
        <w:pStyle w:val="ListBullet"/>
      </w:pPr>
      <w:r>
        <w:t>TC-005: inactive/unavailable product in submitted cart — rejected with safe explanation.</w:t>
      </w:r>
    </w:p>
    <w:p>
      <w:pPr>
        <w:pStyle w:val="ListBullet"/>
      </w:pPr>
      <w:r>
        <w:t>TC-006: stock lower than requested quantity — no invalid order; no negative stock.</w:t>
      </w:r>
    </w:p>
    <w:p>
      <w:pPr>
        <w:pStyle w:val="ListBullet"/>
      </w:pPr>
      <w:r>
        <w:t>TC-007: two customers order the final unit concurrently — at most one succeeds under a no-oversell policy.</w:t>
      </w:r>
    </w:p>
    <w:p>
      <w:pPr>
        <w:pStyle w:val="ListBullet"/>
      </w:pPr>
      <w:r>
        <w:t>TC-008: same checkout request retried with same idempotency key — one order and one stock effect.</w:t>
      </w:r>
    </w:p>
    <w:p>
      <w:pPr>
        <w:pStyle w:val="ListBullet"/>
      </w:pPr>
      <w:r>
        <w:t>TC-009: product price changes after order — order snapshot/receipt remains unchanged.</w:t>
      </w:r>
    </w:p>
    <w:p>
      <w:pPr>
        <w:pStyle w:val="ListBullet"/>
      </w:pPr>
      <w:r>
        <w:t>TC-010: customer A requests customer B's order — denied.</w:t>
      </w:r>
    </w:p>
    <w:p>
      <w:pPr>
        <w:pStyle w:val="ListBullet"/>
      </w:pPr>
      <w:r>
        <w:t>TC-011: unauthenticated user calls admin mutation endpoint — denied.</w:t>
      </w:r>
    </w:p>
    <w:p>
      <w:pPr>
        <w:pStyle w:val="ListBullet"/>
      </w:pPr>
      <w:r>
        <w:t>TC-012: customer attempts to grant self manager role — denied.</w:t>
      </w:r>
    </w:p>
    <w:p>
      <w:pPr>
        <w:pStyle w:val="ListBullet"/>
      </w:pPr>
      <w:r>
        <w:t>TC-013: invalid order status transition — denied; current state unchanged.</w:t>
      </w:r>
    </w:p>
    <w:p>
      <w:pPr>
        <w:pStyle w:val="ListBullet"/>
      </w:pPr>
      <w:r>
        <w:t>TC-014: cancellation/rejection — inventory restored exactly once according to policy.</w:t>
      </w:r>
    </w:p>
    <w:p>
      <w:pPr>
        <w:pStyle w:val="ListBullet"/>
      </w:pPr>
      <w:r>
        <w:t>TC-015: store paused/closed — checkout rejected server-side.</w:t>
      </w:r>
    </w:p>
    <w:p>
      <w:pPr>
        <w:pStyle w:val="ListBullet"/>
      </w:pPr>
      <w:r>
        <w:t>TC-016: out-of-zone address — checkout rejected before order confirmation.</w:t>
      </w:r>
    </w:p>
    <w:p>
      <w:pPr>
        <w:pStyle w:val="ListBullet"/>
      </w:pPr>
      <w:r>
        <w:t>TC-017: forged payment webhook — rejected; payment remains unchanged.</w:t>
      </w:r>
    </w:p>
    <w:p>
      <w:pPr>
        <w:pStyle w:val="ListBullet"/>
      </w:pPr>
      <w:r>
        <w:t>TC-018: duplicate valid payment webhook — one state change and no duplicate side effects.</w:t>
      </w:r>
    </w:p>
    <w:p>
      <w:pPr>
        <w:pStyle w:val="ListBullet"/>
      </w:pPr>
      <w:r>
        <w:t>TC-019: notification provider fails — persisted order remains valid and retry/logging works.</w:t>
      </w:r>
    </w:p>
    <w:p>
      <w:pPr>
        <w:pStyle w:val="ListBullet"/>
      </w:pPr>
      <w:r>
        <w:t>TC-020: error response — no secrets, stack traces, SQL, or unnecessary PII.</w:t>
      </w:r>
    </w:p>
    <w:p>
      <w:pPr>
        <w:pStyle w:val="Heading1"/>
      </w:pPr>
      <w:r>
        <w:t>3. Test data</w:t>
      </w:r>
    </w:p>
    <w:p>
      <w:pPr>
        <w:pStyle w:val="ListBullet"/>
      </w:pPr>
      <w:r>
        <w:t>Use synthetic products and customers. Include products priced below, at, and above threshold; different units; low-stock and unavailable items; several delivery areas; active and cancelled orders; different roles.</w:t>
      </w:r>
    </w:p>
    <w:p>
      <w:pPr>
        <w:pStyle w:val="ListBullet"/>
      </w:pPr>
      <w:r>
        <w:t>Never test against live payment credentials or real customer records unless a formally approved production test procedure exists.</w:t>
      </w:r>
    </w:p>
    <w:p>
      <w:pPr>
        <w:pStyle w:val="Heading1"/>
      </w:pPr>
      <w:r>
        <w:t>4. Automation and CI</w:t>
      </w:r>
    </w:p>
    <w:p>
      <w:pPr>
        <w:pStyle w:val="ListBullet"/>
      </w:pPr>
      <w:r>
        <w:t>Run formatter, linter, TypeScript checks, unit tests, and migration checks on every pull request.</w:t>
      </w:r>
    </w:p>
    <w:p>
      <w:pPr>
        <w:pStyle w:val="ListBullet"/>
      </w:pPr>
      <w:r>
        <w:t>Run integration/E2E tests against an isolated test database/environment. Reset test data safely between runs.</w:t>
      </w:r>
    </w:p>
    <w:p>
      <w:pPr>
        <w:pStyle w:val="ListBullet"/>
      </w:pPr>
      <w:r>
        <w:t>Add a regression test for every production defect.</w:t>
      </w:r>
    </w:p>
    <w:p>
      <w:pPr>
        <w:pStyle w:val="ListBullet"/>
      </w:pPr>
      <w:r>
        <w:t>Keep test reports and avoid claiming a test passed unless it was actually executed.</w:t>
      </w:r>
    </w:p>
    <w:p>
      <w:pPr>
        <w:pStyle w:val="Heading1"/>
      </w:pPr>
      <w:r>
        <w:t>5. UAT scenarios for store owner</w:t>
      </w:r>
    </w:p>
    <w:p>
      <w:pPr>
        <w:pStyle w:val="ListBullet"/>
      </w:pPr>
      <w:r>
        <w:t>Owner can add a product with correct pack size, price, and stock.</w:t>
      </w:r>
    </w:p>
    <w:p>
      <w:pPr>
        <w:pStyle w:val="ListBullet"/>
      </w:pPr>
      <w:r>
        <w:t>Customer can place a valid order and gets a unique order number.</w:t>
      </w:r>
    </w:p>
    <w:p>
      <w:pPr>
        <w:pStyle w:val="ListBullet"/>
      </w:pPr>
      <w:r>
        <w:t>Staff can accept, prepare, dispatch, and complete the order.</w:t>
      </w:r>
    </w:p>
    <w:p>
      <w:pPr>
        <w:pStyle w:val="ListBullet"/>
      </w:pPr>
      <w:r>
        <w:t>Customer sees updated status and correct historical total.</w:t>
      </w:r>
    </w:p>
    <w:p>
      <w:pPr>
        <w:pStyle w:val="ListBullet"/>
      </w:pPr>
      <w:r>
        <w:t>Owner can pause ordering and resume it.</w:t>
      </w:r>
    </w:p>
    <w:p>
      <w:pPr>
        <w:pStyle w:val="ListBullet"/>
      </w:pPr>
      <w:r>
        <w:t>Owner can reject/cancel an order with a reason and understand stock/refund consequences.</w:t>
      </w:r>
    </w:p>
    <w:p>
      <w:pPr>
        <w:pStyle w:val="ListBullet"/>
      </w:pPr>
      <w:r>
        <w:t>Owner can export or review a day's orders and reconcile cash/online payments.</w:t>
      </w:r>
    </w:p>
    <w:p>
      <w:pPr>
        <w:pStyle w:val="ListBullet"/>
      </w:pPr>
      <w:r>
        <w:t>Owner can recover from a simple network interruption without creating a duplicate order.</w:t>
      </w:r>
    </w:p>
    <w:p>
      <w:pPr>
        <w:pStyle w:val="Heading1"/>
      </w:pPr>
      <w:r>
        <w:t>6. Release exit criteria</w:t>
      </w:r>
    </w:p>
    <w:p>
      <w:pPr>
        <w:pStyle w:val="ListBullet"/>
      </w:pPr>
      <w:r>
        <w:t>All P0 acceptance criteria pass; no unresolved critical/high security defects; no duplicate-order or negative-stock defect; permissions/RLS reviewed; production environment secrets configured securely; backups and restore tested; owner UAT signed off; support contact and manual fallback ready; privacy/terms/refund/delivery copy reviewed.</w:t>
      </w:r>
    </w:p>
    <w:p>
      <w:r>
        <w:br w:type="page"/>
      </w:r>
    </w:p>
    <w:p>
      <w:pPr>
        <w:pStyle w:val="Heading1"/>
      </w:pPr>
      <w:r>
        <w:t>Owner-approved update — Version 1.1</w:t>
      </w:r>
    </w:p>
    <w:p>
      <w:r>
        <w:t>This update supersedes any conflicting baseline assumptions in this document. Approved choices are recorded below; unknowns remain open and must not be silently invented by an AI coding agent.</w:t>
      </w:r>
    </w:p>
    <w:p>
      <w:pPr>
        <w:pStyle w:val="ListBullet"/>
      </w:pPr>
      <w:r>
        <w:rPr>
          <w:b/>
        </w:rPr>
        <w:t xml:space="preserve">Service area: </w:t>
      </w:r>
      <w:r>
        <w:t>Local neighbourhood; exact neighbourhoods, PIN codes, and service boundary remain to be confirmed.</w:t>
      </w:r>
    </w:p>
    <w:p>
      <w:pPr>
        <w:pStyle w:val="ListBullet"/>
      </w:pPr>
      <w:r>
        <w:rPr>
          <w:b/>
        </w:rPr>
        <w:t xml:space="preserve">Customer platform: </w:t>
      </w:r>
      <w:r>
        <w:t>Native Android customer app plus a separate store management website. A shared backend serves both.</w:t>
      </w:r>
    </w:p>
    <w:p>
      <w:pPr>
        <w:pStyle w:val="ListBullet"/>
      </w:pPr>
      <w:r>
        <w:rPr>
          <w:b/>
        </w:rPr>
        <w:t xml:space="preserve">Payment: </w:t>
      </w:r>
      <w:r>
        <w:t>Cash on Delivery (COD) and online payments. Online payment provider, merchant onboarding, supported methods, webhook setup, and refund/reconciliation process remain open.</w:t>
      </w:r>
    </w:p>
    <w:p>
      <w:pPr>
        <w:pStyle w:val="ListBullet"/>
      </w:pPr>
      <w:r>
        <w:rPr>
          <w:b/>
        </w:rPr>
        <w:t xml:space="preserve">Delivery: </w:t>
      </w:r>
      <w:r>
        <w:t>A dedicated delivery person. Staffing capacity, working hours, delivery assignment workflow, and delivery fee/ETA remain open.</w:t>
      </w:r>
    </w:p>
    <w:p>
      <w:pPr>
        <w:pStyle w:val="ListBullet"/>
      </w:pPr>
      <w:r>
        <w:rPr>
          <w:b/>
        </w:rPr>
        <w:t xml:space="preserve">Catalogue setup: </w:t>
      </w:r>
      <w:r>
        <w:t>Products will initially be entered manually through the store dashboard. Bulk CSV import is not an MVP requirement.</w:t>
      </w:r>
    </w:p>
    <w:p>
      <w:pPr>
        <w:pStyle w:val="ListBullet"/>
      </w:pPr>
      <w:r>
        <w:rPr>
          <w:b/>
        </w:rPr>
        <w:t xml:space="preserve">Budget: </w:t>
      </w:r>
      <w:r>
        <w:t>Keep initial costs minimal. Prefer a modular monolith and managed services with free/low-cost tiers where appropriate; verify current limits, production suitability, and ongoing costs before launch.</w:t>
      </w:r>
    </w:p>
    <w:p>
      <w:pPr>
        <w:pStyle w:val="ListBullet"/>
      </w:pPr>
      <w:r>
        <w:rPr>
          <w:b/>
        </w:rPr>
        <w:t>Delivery-charge threshold: initial value ₹250, editable in the dashboard. Not a delivery-charge threshold; below-threshold orders are accepted with the configured delivery fee.</w:t>
      </w:r>
      <w:r/>
    </w:p>
    <w:p>
      <w:pPr>
        <w:pStyle w:val="ListBullet"/>
      </w:pPr>
      <w:r>
        <w:rPr>
          <w:b/>
        </w:rPr>
        <w:t xml:space="preserve">Store contact: </w:t>
      </w:r>
      <w:r>
        <w:t>9837803293.</w:t>
      </w:r>
    </w:p>
    <w:p>
      <w:pPr>
        <w:pStyle w:val="Heading2"/>
      </w:pPr>
      <w:r>
        <w:t>Implementation implications</w:t>
      </w:r>
    </w:p>
    <w:p>
      <w:pPr>
        <w:pStyle w:val="ListBullet"/>
      </w:pPr>
      <w:r>
        <w:t>Build a native Android customer application and a separately protected store-management website, backed by one shared backend and database.</w:t>
      </w:r>
    </w:p>
    <w:p>
      <w:pPr>
        <w:pStyle w:val="ListBullet"/>
      </w:pPr>
      <w:r>
        <w:t>Keep the MVP architecture simple and low-cost. Avoid microservices, expensive real-time maps, and unnecessary paid integrations until the pilot proves they are needed.</w:t>
      </w:r>
    </w:p>
    <w:p>
      <w:pPr>
        <w:pStyle w:val="ListBullet"/>
      </w:pPr>
      <w:r>
        <w:t>Implement manual product/category creation and editing in the admin website as the primary catalogue workflow.</w:t>
      </w:r>
    </w:p>
    <w:p>
      <w:pPr>
        <w:pStyle w:val="ListBullet"/>
      </w:pPr>
      <w:r>
        <w:t>Support COD and online payment, but online payment must remain gated until a provider is selected, merchant onboarding is complete, server-side webhook signature verification is implemented, duplicate events are idempotent, and refunds/reconciliation are tested in sandbox.</w:t>
      </w:r>
    </w:p>
    <w:p>
      <w:pPr>
        <w:pStyle w:val="ListBullet"/>
      </w:pPr>
      <w:r>
        <w:t>Include a dedicated-delivery-person workflow at MVP level: assign a delivery person to an order, show the assigned delivery details only to authorized staff, and allow status updates. A separate rider app is not approved by the owner yet; decide whether delivery updates happen through the admin website or a minimal mobile web view.</w:t>
      </w:r>
    </w:p>
    <w:p>
      <w:pPr>
        <w:pStyle w:val="ListBullet"/>
      </w:pPr>
      <w:r>
        <w:t>Keep the ₹250 delivery-charge threshold check on the server and test it at below-threshold, exact-threshold, and above-threshold values.</w:t>
      </w:r>
    </w:p>
    <w:p>
      <w:pPr>
        <w:pStyle w:val="ListBullet"/>
      </w:pPr>
      <w:r>
        <w:t>Do not promise 10-minute delivery. Configure an honest delivery window after neighbourhood boundaries, opening hours, rider capacity, and delivery fees are confirmed.</w:t>
      </w:r>
    </w:p>
    <w:p>
      <w:pPr>
        <w:pStyle w:val="ListBullet"/>
      </w:pPr>
      <w:r>
        <w:t>Before production, confirm privacy notice, terms, cancellation/refund policy, tax/invoice requirements, and applicable Indian legal obligations with qualified professionals.</w:t>
      </w:r>
    </w:p>
    <w:p>
      <w:pPr>
        <w:pStyle w:val="Heading2"/>
      </w:pPr>
      <w:r>
        <w:t>Remaining unknowns — owner follow-up required</w:t>
      </w:r>
    </w:p>
    <w:p>
      <w:pPr>
        <w:pStyle w:val="ListBullet"/>
      </w:pPr>
      <w:r>
        <w:t>Exact neighbourhoods/PIN codes and how serviceability will be validated.</w:t>
      </w:r>
    </w:p>
    <w:p>
      <w:pPr>
        <w:pStyle w:val="ListBullet"/>
      </w:pPr>
      <w:r>
        <w:t>Store opening hours, order cut-off times, holidays, and whether orders can be placed while the store is closed.</w:t>
      </w:r>
    </w:p>
    <w:p>
      <w:pPr>
        <w:pStyle w:val="ListBullet"/>
      </w:pPr>
      <w:r>
        <w:t>Delivery fee policy (free, flat, or zone-based), any free-delivery threshold, and minimum/maximum delivery distance.</w:t>
      </w:r>
    </w:p>
    <w:p>
      <w:pPr>
        <w:pStyle w:val="ListBullet"/>
      </w:pPr>
      <w:r>
        <w:t>Delivery person's working hours, capacity, assignment process, proof of delivery, cash collection/reconciliation, and backup coverage.</w:t>
      </w:r>
    </w:p>
    <w:p>
      <w:pPr>
        <w:pStyle w:val="ListBullet"/>
      </w:pPr>
      <w:r>
        <w:t>Delivery ETA promise and how delays are communicated.</w:t>
      </w:r>
    </w:p>
    <w:p>
      <w:pPr>
        <w:pStyle w:val="ListBullet"/>
      </w:pPr>
      <w:r>
        <w:t>Online payment provider and methods (UPI intent/collect, cards, net banking, wallets), merchant account, settlement, refunds, and provider fees.</w:t>
      </w:r>
    </w:p>
    <w:p>
      <w:pPr>
        <w:pStyle w:val="ListBullet"/>
      </w:pPr>
      <w:r>
        <w:t>Whether customers must register/login or may check out as guests; phone verification/OTP provider and cost.</w:t>
      </w:r>
    </w:p>
    <w:p>
      <w:pPr>
        <w:pStyle w:val="ListBullet"/>
      </w:pPr>
      <w:r>
        <w:t>Whether COD orders need phone confirmation and what happens after repeated failed deliveries.</w:t>
      </w:r>
    </w:p>
    <w:p>
      <w:pPr>
        <w:pStyle w:val="ListBullet"/>
      </w:pPr>
      <w:r>
        <w:t>Substitution policy when an item is out of stock; whether customer approval is required before dispatch.</w:t>
      </w:r>
    </w:p>
    <w:p>
      <w:pPr>
        <w:pStyle w:val="ListBullet"/>
      </w:pPr>
      <w:r>
        <w:t>Cancellation cutoff, refund timeline, partial refunds, and inventory restoration rules.</w:t>
      </w:r>
    </w:p>
    <w:p>
      <w:pPr>
        <w:pStyle w:val="ListBullet"/>
      </w:pPr>
      <w:r>
        <w:t>Product data fields, initial catalogue size, images, SKUs, units/pack sizes, stock counting process, and who updates stock.</w:t>
      </w:r>
    </w:p>
    <w:p>
      <w:pPr>
        <w:pStyle w:val="ListBullet"/>
      </w:pPr>
      <w:r>
        <w:t>Whether ₹250 eligibility is calculated before discounts, tax, and delivery fee; whether coupons are planned.</w:t>
      </w:r>
    </w:p>
    <w:p>
      <w:pPr>
        <w:pStyle w:val="ListBullet"/>
      </w:pPr>
      <w:r>
        <w:t>Android distribution method: Google Play release versus direct/internal APK during pilot; app signing and update ownership.</w:t>
      </w:r>
    </w:p>
    <w:p>
      <w:pPr>
        <w:pStyle w:val="ListBullet"/>
      </w:pPr>
      <w:r>
        <w:t>Monthly cost ceiling, domain choice, hosting/database plan, monitoring, SMS/WhatsApp/push budget, and support ownership.</w:t>
      </w:r>
    </w:p>
    <w:p>
      <w:pPr>
        <w:pStyle w:val="ListBullet"/>
      </w:pPr>
      <w:r>
        <w:t>Tax/GST applicability, invoice format, privacy/retention policy, terms of service, and consumer complaint process.</w:t>
      </w:r>
    </w:p>
    <w:p>
      <w:r>
        <w:br w:type="page"/>
      </w:r>
    </w:p>
    <w:p>
      <w:pPr>
        <w:pStyle w:val="Heading1"/>
      </w:pPr>
      <w:r>
        <w:t>Owner-requested dashboard capabilities — Version 1.2</w:t>
      </w:r>
    </w:p>
    <w:p>
      <w:r>
        <w:t>These requirements extend the Version 1.1 owner decisions. If an earlier section conflicts, this Version 1.2 update takes precedence.</w:t>
      </w:r>
    </w:p>
    <w:p>
      <w:pPr>
        <w:pStyle w:val="ListBullet"/>
      </w:pPr>
      <w:r>
        <w:rPr>
          <w:b/>
        </w:rPr>
        <w:t xml:space="preserve">Store manager configurable service area: </w:t>
      </w:r>
      <w:r>
        <w:t>An authorized manager can edit the delivery service area from the dashboard, including supported neighbourhoods/PIN codes or configured boundaries. Checkout must validate the customer's address against the latest active configuration on the server. Changes are audited and take effect predictably; do not rely only on a client-side map check.</w:t>
      </w:r>
    </w:p>
    <w:p>
      <w:pPr>
        <w:pStyle w:val="ListBullet"/>
      </w:pPr>
      <w:r>
        <w:rPr>
          <w:b/>
        </w:rPr>
        <w:t xml:space="preserve">Product and price management: </w:t>
      </w:r>
      <w:r>
        <w:t>An authorized manager can add, edit, deactivate, or mark products unavailable; change product names, category, description, unit/pack size, image, price, and stock. Server-side checkout uses current database prices. Existing orders retain immutable item/price snapshots.</w:t>
      </w:r>
    </w:p>
    <w:p>
      <w:pPr>
        <w:pStyle w:val="ListBullet"/>
      </w:pPr>
      <w:r>
        <w:rPr>
          <w:b/>
        </w:rPr>
        <w:t>Free-delivery threshold: An authorized manager can configure the minimum eligible merchandise subtotal for free delivery. Below the threshold, the configured delivery fee applies; at/above it, delivery fee is zero. The existing ₹250 delivery-charge threshold remains a separate rule unless the owner explicitly chooses otherwise. Both values are validated server-side and displayed clearly at cart/checkout.</w:t>
      </w:r>
      <w:r/>
    </w:p>
    <w:p>
      <w:pPr>
        <w:pStyle w:val="ListBullet"/>
      </w:pPr>
      <w:r>
        <w:rPr>
          <w:b/>
        </w:rPr>
        <w:t xml:space="preserve">Delivery-person accounts: </w:t>
      </w:r>
      <w:r>
        <w:t>A manager/admin can create delivery-person accounts with a unique user ID and temporary/initial credential or invitation flow, assign the delivery role, activate/deactivate the account, and reset access. Delivery persons must not be able to grant roles, manage products/prices, change service areas, view all customer records, or access unrelated orders.</w:t>
      </w:r>
    </w:p>
    <w:p>
      <w:pPr>
        <w:pStyle w:val="ListBullet"/>
      </w:pPr>
      <w:r>
        <w:rPr>
          <w:b/>
        </w:rPr>
        <w:t xml:space="preserve">Delivery assignment and limited access: </w:t>
      </w:r>
      <w:r>
        <w:t>Authorized staff can assign an order to an active delivery person. Delivery users see only assigned orders and only the customer contact/address and order details necessary to fulfil those orders. They can update only approved delivery statuses (for example picked up/out for delivery/delivered) and must not edit prices, payment records, or order items.</w:t>
      </w:r>
    </w:p>
    <w:p>
      <w:pPr>
        <w:pStyle w:val="ListBullet"/>
      </w:pPr>
      <w:r>
        <w:rPr>
          <w:b/>
        </w:rPr>
        <w:t>Audit and safety: Log actor, timestamp, entity, and relevant before/after values for changes to service area, prices, products, delivery-charge threshold, free-delivery threshold, delivery fee, delivery-user account status, assignments, and delivery status. Never log passwords, OTPs, access tokens, or payment secrets.</w:t>
      </w:r>
      <w:r/>
    </w:p>
    <w:p>
      <w:pPr>
        <w:pStyle w:val="Heading2"/>
      </w:pPr>
      <w:r>
        <w:t>Additional unknowns to confirm</w:t>
      </w:r>
    </w:p>
    <w:p>
      <w:pPr>
        <w:pStyle w:val="ListBullet"/>
      </w:pPr>
      <w:r>
        <w:t>Service-area editing method: postal codes/neighbourhood list, drawn map polygon, radius, or a combination; whether manager edits need immediate activation or scheduled effective time.</w:t>
      </w:r>
    </w:p>
    <w:p>
      <w:pPr>
        <w:pStyle w:val="ListBullet"/>
      </w:pPr>
      <w:r>
        <w:t>Free-delivery threshold amount and the delivery fee charged below it; confirm whether qualifying subtotal is calculated before discounts/tax.</w:t>
      </w:r>
    </w:p>
    <w:p>
      <w:pPr>
        <w:pStyle w:val="ListBullet"/>
      </w:pPr>
      <w:r>
        <w:t>Confirm that ₹250 is the minimum merchandise subtotal to place any order and is independent of the free-delivery threshold.</w:t>
      </w:r>
    </w:p>
    <w:p>
      <w:pPr>
        <w:pStyle w:val="ListBullet"/>
      </w:pPr>
      <w:r>
        <w:t>Delivery-person account login method: phone + OTP, username/user ID + password, or invitation link; who can reset credentials and how identity is verified.</w:t>
      </w:r>
    </w:p>
    <w:p>
      <w:pPr>
        <w:pStyle w:val="ListBullet"/>
      </w:pPr>
      <w:r>
        <w:t>Whether delivery persons use the Android customer app with a role-specific interface, a separate rider app, or a mobile-friendly delivery web view.</w:t>
      </w:r>
    </w:p>
    <w:p>
      <w:pPr>
        <w:pStyle w:val="ListBullet"/>
      </w:pPr>
      <w:r>
        <w:t>Delivery statuses permitted for riders and what proof of delivery is required (OTP, photo, signature, or manager confirmation).</w:t>
      </w:r>
    </w:p>
    <w:p>
      <w:pPr>
        <w:pStyle w:val="ListBullet"/>
      </w:pPr>
      <w:r>
        <w:t>Whether delivery persons may collect COD and how cash is reconciled at end of shift.</w:t>
      </w:r>
    </w:p>
    <w:p>
      <w:pPr>
        <w:pStyle w:val="ListBullet"/>
      </w:pPr>
      <w:r>
        <w:t>Whether the store manager may create additional manager/admin users or only delivery-person accounts; avoid unrestricted self-service role escalation.</w:t>
      </w:r>
    </w:p>
    <w:p>
      <w:r>
        <w:br w:type="page"/>
      </w:r>
    </w:p>
    <w:p>
      <w:pPr>
        <w:pStyle w:val="Heading1"/>
      </w:pPr>
      <w:r>
        <w:t>Approved QA additions — Version 1.3</w:t>
      </w:r>
    </w:p>
    <w:p>
      <w:pPr>
        <w:pStyle w:val="ListBullet"/>
      </w:pPr>
      <w:r>
        <w:t>This update takes precedence over conflicting older test assumptions.</w:t>
      </w:r>
    </w:p>
    <w:p>
      <w:pPr>
        <w:pStyle w:val="ListBullet"/>
      </w:pPr>
      <w:r>
        <w:t>Critical pricing correction: ₹250 is a configurable delivery-charge threshold, not a minimum order. Verify that a cart below the threshold can successfully place an order and the configured delivery fee is charged.</w:t>
      </w:r>
    </w:p>
    <w:p>
      <w:pPr>
        <w:pStyle w:val="ListBullet"/>
      </w:pPr>
      <w:r>
        <w:t>Add threshold tests for subtotal below threshold, exactly at threshold, and above threshold. Change threshold and fee in the dashboard and verify subsequent server-calculated checkout totals use the new settings without an app update.</w:t>
      </w:r>
    </w:p>
    <w:p>
      <w:pPr>
        <w:pStyle w:val="ListBullet"/>
      </w:pPr>
      <w:r>
        <w:t>Test that the free-delivery threshold is a distinct setting and is displayed separately in the dashboard. Until its interaction with the delivery-charge threshold is explicitly approved, flag any conflicting/ambiguous configuration and do not assume a policy silently.</w:t>
      </w:r>
    </w:p>
    <w:p>
      <w:pPr>
        <w:pStyle w:val="ListBullet"/>
      </w:pPr>
      <w:r>
        <w:t>Test server-side tampering resistance: modifying client totals or delivery fee cannot change the final calculated total. Test role restrictions and audit logs for changes to thresholds, fees, service area, products/prices, delivery-person accounts, assignments, and delivery statuses.</w:t>
      </w:r>
    </w:p>
    <w:p>
      <w:pPr>
        <w:pStyle w:val="ListBullet"/>
      </w:pPr>
      <w:r>
        <w:t>Test delivery-person isolation: rider can view/update assigned deliveries only and cannot change prices, products, service area, payment records, or unrelated orders.</w:t>
      </w:r>
    </w:p>
    <w:p>
      <w:pPr>
        <w:pStyle w:val="Heading1"/>
      </w:pPr>
      <w:r>
        <w:t>Billing/POS and weighted/packed quantity tests</w:t>
      </w:r>
    </w:p>
    <w:p>
      <w:pPr>
        <w:pStyle w:val="ListBullet"/>
      </w:pPr>
      <w:r>
        <w:t>Generate an online-order bill; verify preview, download, and print, and confirm it uses original order-time price snapshots.</w:t>
      </w:r>
    </w:p>
    <w:p>
      <w:pPr>
        <w:pStyle w:val="ListBullet"/>
      </w:pPr>
      <w:r>
        <w:t>Change an inventory price after an online order; verify the historical bill remains unchanged.</w:t>
      </w:r>
    </w:p>
    <w:p>
      <w:pPr>
        <w:pStyle w:val="ListBullet"/>
      </w:pPr>
      <w:r>
        <w:t>Search for an inventory item in manual POS, add it, change quantity, and verify current inventory price and line/bill totals update automatically.</w:t>
      </w:r>
    </w:p>
    <w:p>
      <w:pPr>
        <w:pStyle w:val="ListBullet"/>
      </w:pPr>
      <w:r>
        <w:t>Verify weighted items accept positive grams and kilograms and produce equivalent totals for equivalent weights, subject to documented rounding.</w:t>
      </w:r>
    </w:p>
    <w:p>
      <w:pPr>
        <w:pStyle w:val="ListBullet"/>
      </w:pPr>
      <w:r>
        <w:t>Verify packed items accept positive integers and reject zero, negative, decimal, and non-numeric values.</w:t>
      </w:r>
    </w:p>
    <w:p>
      <w:pPr>
        <w:pStyle w:val="ListBullet"/>
      </w:pPr>
      <w:r>
        <w:t>Verify unit and price basis are correct on bills; test rounding at fractional currency values.</w:t>
      </w:r>
    </w:p>
    <w:p>
      <w:pPr>
        <w:pStyle w:val="ListBullet"/>
      </w:pPr>
      <w:r>
        <w:t>Attempt a manual sale with insufficient stock and concurrent sales; verify no overselling or partial bill/stock update.</w:t>
      </w:r>
    </w:p>
    <w:p>
      <w:pPr>
        <w:pStyle w:val="ListBullet"/>
      </w:pPr>
      <w:r>
        <w:t>Verify bill-number uniqueness, duplicate-submit idempotency, role restrictions, audit logs for voids/corrections, and authorized download/print access.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Balaji Provision Store | Project documentation pack |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512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2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