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A2680">
      <w:pPr>
        <w:rPr>
          <w:rFonts w:hint="eastAsia"/>
        </w:rPr>
        <w:sectPr>
          <w:headerReference r:id="rId5" w:type="first"/>
          <w:footerReference r:id="rId8" w:type="first"/>
          <w:footerReference r:id="rId6" w:type="default"/>
          <w:footerReference r:id="rId7" w:type="even"/>
          <w:pgSz w:w="11906" w:h="16838"/>
          <w:pgMar w:top="1440" w:right="1800" w:bottom="1440" w:left="1800" w:header="851" w:footer="992" w:gutter="0"/>
          <w:pgNumType w:start="0"/>
          <w:cols w:space="720" w:num="1"/>
          <w:docGrid w:type="lines" w:linePitch="312" w:charSpace="0"/>
        </w:sectPr>
      </w:pPr>
      <w:bookmarkStart w:id="5" w:name="_GoBack"/>
      <w:bookmarkEnd w:id="5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99060</wp:posOffset>
                </wp:positionV>
                <wp:extent cx="2820670" cy="3143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67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20216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/>
                              <w:ind w:firstLine="0" w:firstLineChars="0"/>
                              <w:textAlignment w:val="auto"/>
                              <w:rPr>
                                <w:rFonts w:ascii="Arial" w:hAnsi="Arial" w:eastAsia="楷体_GB2312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hint="eastAsia" w:ascii="Arial" w:hAnsi="Arial" w:eastAsia="楷体_GB2312" w:cs="Arial"/>
                                <w:b/>
                                <w:color w:val="FFFFFF"/>
                              </w:rPr>
                              <w:t>总第1070期  2025/8/20-2025/8/26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pt;margin-top:7.8pt;height:24.75pt;width:222.1pt;z-index:251664384;mso-width-relative:page;mso-height-relative:page;" filled="f" stroked="f" coordsize="21600,21600" o:gfxdata="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DTMLCtcAAAAKAQAADwAAAAAAAAABACAAAAAiAAAAZHJzL2Rvd25yZXYueG1sUEsBAhQAFAAA&#10;AAgAh07iQEQmt1O3AQAAXAMAAA4AAAAAAAAAAQAgAAAAJg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620216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/>
                        <w:snapToGrid/>
                        <w:spacing w:before="0"/>
                        <w:ind w:firstLine="0" w:firstLineChars="0"/>
                        <w:textAlignment w:val="auto"/>
                        <w:rPr>
                          <w:rFonts w:ascii="Arial" w:hAnsi="Arial" w:eastAsia="楷体_GB2312" w:cs="Arial"/>
                          <w:b/>
                          <w:color w:val="FFFFFF"/>
                        </w:rPr>
                      </w:pPr>
                      <w:r>
                        <w:rPr>
                          <w:rFonts w:hint="eastAsia" w:ascii="Arial" w:hAnsi="Arial" w:eastAsia="楷体_GB2312" w:cs="Arial"/>
                          <w:b/>
                          <w:color w:val="FFFFFF"/>
                        </w:rPr>
                        <w:t>总第1070期  2025/8/20-2025/8/26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7562850</wp:posOffset>
            </wp:positionV>
            <wp:extent cx="2114550" cy="714375"/>
            <wp:effectExtent l="0" t="0" r="6350" b="9525"/>
            <wp:wrapNone/>
            <wp:docPr id="11" name="图片 51" descr="新二维码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1" descr="新二维码-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2225675</wp:posOffset>
                </wp:positionV>
                <wp:extent cx="3314700" cy="0"/>
                <wp:effectExtent l="0" t="6350" r="0" b="6350"/>
                <wp:wrapNone/>
                <wp:docPr id="8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90pt;margin-top:175.25pt;height:0pt;width:261pt;z-index:251666432;mso-width-relative:page;mso-height-relative:page;" filled="f" stroked="t" coordsize="21600,21600" o:gfxdata="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4lRez9cA&#10;AAALAQAADwAAAAAAAAABACAAAAAiAAAAZHJzL2Rvd25yZXYueG1sUEsBAhQAFAAAAAgAh07iQHAU&#10;1ObnAQAA3AMAAA4AAAAAAAAAAQAgAAAAJgEAAGRycy9lMm9Eb2MueG1sUEsFBgAAAAAGAAYAWQEA&#10;AH8FAAAAAA==&#10;">
                <v:fill on="f" focussize="0,0"/>
                <v:stroke weight="1pt" color="#FFFFFF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1967230</wp:posOffset>
                </wp:positionV>
                <wp:extent cx="2888615" cy="780415"/>
                <wp:effectExtent l="0" t="0" r="0" b="0"/>
                <wp:wrapNone/>
                <wp:docPr id="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15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346CAE">
                            <w:pPr>
                              <w:pStyle w:val="2"/>
                              <w:keepNext/>
                              <w:keepLines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ascii="Arial" w:hAnsi="Arial" w:cs="Arial"/>
                                <w:i/>
                                <w:iCs/>
                                <w:color w:val="C0C0C0"/>
                                <w:spacing w:val="20"/>
                                <w:sz w:val="32"/>
                              </w:rPr>
                            </w:pPr>
                            <w:bookmarkStart w:id="2" w:name="_Toc367276126"/>
                            <w:bookmarkStart w:id="3" w:name="_Toc373247004"/>
                            <w:bookmarkStart w:id="4" w:name="_Toc367276440"/>
                            <w:r>
                              <w:rPr>
                                <w:rFonts w:hint="eastAsia" w:ascii="Arial Black" w:hAnsi="Arial Black" w:cs="Arial"/>
                                <w:i/>
                                <w:iCs/>
                                <w:color w:val="C0C0C0"/>
                                <w:sz w:val="32"/>
                              </w:rPr>
                              <w:t>R</w:t>
                            </w:r>
                            <w:r>
                              <w:rPr>
                                <w:rFonts w:hint="eastAsia" w:ascii="Arial" w:hAnsi="Arial" w:cs="Arial"/>
                                <w:i/>
                                <w:iCs/>
                                <w:color w:val="C0C0C0"/>
                                <w:sz w:val="32"/>
                              </w:rPr>
                              <w:t xml:space="preserve">ealty </w:t>
                            </w:r>
                            <w:r>
                              <w:rPr>
                                <w:rFonts w:hint="eastAsia" w:ascii="Arial Black" w:hAnsi="Arial Black" w:cs="Arial"/>
                                <w:i/>
                                <w:iCs/>
                                <w:color w:val="C0C0C0"/>
                                <w:sz w:val="32"/>
                              </w:rPr>
                              <w:t>I</w:t>
                            </w:r>
                            <w:r>
                              <w:rPr>
                                <w:rFonts w:hint="eastAsia" w:ascii="Arial" w:hAnsi="Arial" w:cs="Arial"/>
                                <w:i/>
                                <w:iCs/>
                                <w:color w:val="C0C0C0"/>
                                <w:sz w:val="32"/>
                              </w:rPr>
                              <w:t xml:space="preserve">nformation </w:t>
                            </w:r>
                            <w:r>
                              <w:rPr>
                                <w:rFonts w:hint="eastAsia" w:ascii="Arial Black" w:hAnsi="Arial Black" w:cs="Arial"/>
                                <w:i/>
                                <w:iCs/>
                                <w:color w:val="C0C0C0"/>
                                <w:sz w:val="32"/>
                              </w:rPr>
                              <w:t>W</w:t>
                            </w:r>
                            <w:r>
                              <w:rPr>
                                <w:rFonts w:hint="eastAsia" w:ascii="Arial" w:hAnsi="Arial" w:cs="Arial"/>
                                <w:i/>
                                <w:iCs/>
                                <w:color w:val="C0C0C0"/>
                                <w:sz w:val="32"/>
                              </w:rPr>
                              <w:t>eekly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32.2pt;margin-top:154.9pt;height:61.45pt;width:227.45pt;z-index:251667456;mso-width-relative:page;mso-height-relative:page;" filled="f" stroked="f" coordsize="21600,21600" o:gfxdata="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5OW6V2AAAAAsBAAAPAAAAAAAAAAEAIAAAACIAAABkcnMvZG93bnJldi54bWxQSwECFAAUAAAA&#10;CACHTuJAhqqISrUBAABd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C346CAE">
                      <w:pPr>
                        <w:pStyle w:val="2"/>
                        <w:keepNext/>
                        <w:keepLines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textAlignment w:val="auto"/>
                        <w:rPr>
                          <w:rFonts w:ascii="Arial" w:hAnsi="Arial" w:cs="Arial"/>
                          <w:i/>
                          <w:iCs/>
                          <w:color w:val="C0C0C0"/>
                          <w:spacing w:val="20"/>
                          <w:sz w:val="32"/>
                        </w:rPr>
                      </w:pPr>
                      <w:bookmarkStart w:id="2" w:name="_Toc367276126"/>
                      <w:bookmarkStart w:id="3" w:name="_Toc373247004"/>
                      <w:bookmarkStart w:id="4" w:name="_Toc367276440"/>
                      <w:r>
                        <w:rPr>
                          <w:rFonts w:hint="eastAsia" w:ascii="Arial Black" w:hAnsi="Arial Black" w:cs="Arial"/>
                          <w:i/>
                          <w:iCs/>
                          <w:color w:val="C0C0C0"/>
                          <w:sz w:val="32"/>
                        </w:rPr>
                        <w:t>R</w:t>
                      </w:r>
                      <w:r>
                        <w:rPr>
                          <w:rFonts w:hint="eastAsia" w:ascii="Arial" w:hAnsi="Arial" w:cs="Arial"/>
                          <w:i/>
                          <w:iCs/>
                          <w:color w:val="C0C0C0"/>
                          <w:sz w:val="32"/>
                        </w:rPr>
                        <w:t xml:space="preserve">ealty </w:t>
                      </w:r>
                      <w:r>
                        <w:rPr>
                          <w:rFonts w:hint="eastAsia" w:ascii="Arial Black" w:hAnsi="Arial Black" w:cs="Arial"/>
                          <w:i/>
                          <w:iCs/>
                          <w:color w:val="C0C0C0"/>
                          <w:sz w:val="32"/>
                        </w:rPr>
                        <w:t>I</w:t>
                      </w:r>
                      <w:r>
                        <w:rPr>
                          <w:rFonts w:hint="eastAsia" w:ascii="Arial" w:hAnsi="Arial" w:cs="Arial"/>
                          <w:i/>
                          <w:iCs/>
                          <w:color w:val="C0C0C0"/>
                          <w:sz w:val="32"/>
                        </w:rPr>
                        <w:t xml:space="preserve">nformation </w:t>
                      </w:r>
                      <w:r>
                        <w:rPr>
                          <w:rFonts w:hint="eastAsia" w:ascii="Arial Black" w:hAnsi="Arial Black" w:cs="Arial"/>
                          <w:i/>
                          <w:iCs/>
                          <w:color w:val="C0C0C0"/>
                          <w:sz w:val="32"/>
                        </w:rPr>
                        <w:t>W</w:t>
                      </w:r>
                      <w:r>
                        <w:rPr>
                          <w:rFonts w:hint="eastAsia" w:ascii="Arial" w:hAnsi="Arial" w:cs="Arial"/>
                          <w:i/>
                          <w:iCs/>
                          <w:color w:val="C0C0C0"/>
                          <w:sz w:val="32"/>
                        </w:rPr>
                        <w:t>eekly</w:t>
                      </w:r>
                      <w:bookmarkEnd w:id="2"/>
                      <w:bookmarkEnd w:id="3"/>
                      <w:bookmarkEnd w:id="4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1581785</wp:posOffset>
                </wp:positionV>
                <wp:extent cx="3111500" cy="571500"/>
                <wp:effectExtent l="0" t="0" r="0" b="0"/>
                <wp:wrapNone/>
                <wp:docPr id="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FF4AB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/>
                              <w:ind w:firstLine="0" w:firstLineChars="0"/>
                              <w:textAlignment w:val="auto"/>
                              <w:rPr>
                                <w:color w:val="FFFFFF"/>
                                <w:spacing w:val="20"/>
                                <w:sz w:val="52"/>
                              </w:rPr>
                            </w:pPr>
                            <w:r>
                              <w:rPr>
                                <w:rFonts w:hint="eastAsia" w:ascii="Arial" w:hAnsi="Arial" w:eastAsia="黑体"/>
                                <w:b/>
                                <w:color w:val="FFFFFF"/>
                                <w:spacing w:val="20"/>
                                <w:sz w:val="52"/>
                              </w:rPr>
                              <w:t>房地产行业周刊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88pt;margin-top:124.55pt;height:45pt;width:245pt;z-index:251665408;mso-width-relative:page;mso-height-relative:page;" filled="f" stroked="f" coordsize="21600,21600" o:gfxdata="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b/hyKdcAAAALAQAADwAAAAAAAAABACAAAAAiAAAAZHJzL2Rvd25yZXYueG1sUEsBAhQAFAAAAAgA&#10;h07iQIOajG+0AQAAXAMAAA4AAAAAAAAAAQAgAAAAJg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2FF4AB0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/>
                        <w:ind w:firstLine="0" w:firstLineChars="0"/>
                        <w:textAlignment w:val="auto"/>
                        <w:rPr>
                          <w:color w:val="FFFFFF"/>
                          <w:spacing w:val="20"/>
                          <w:sz w:val="52"/>
                        </w:rPr>
                      </w:pPr>
                      <w:r>
                        <w:rPr>
                          <w:rFonts w:hint="eastAsia" w:ascii="Arial" w:hAnsi="Arial" w:eastAsia="黑体"/>
                          <w:b/>
                          <w:color w:val="FFFFFF"/>
                          <w:spacing w:val="20"/>
                          <w:sz w:val="52"/>
                        </w:rPr>
                        <w:t>房地产行业周刊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-1226820</wp:posOffset>
                </wp:positionH>
                <wp:positionV relativeFrom="paragraph">
                  <wp:posOffset>87630</wp:posOffset>
                </wp:positionV>
                <wp:extent cx="1931670" cy="374650"/>
                <wp:effectExtent l="0" t="0" r="0" b="0"/>
                <wp:wrapNone/>
                <wp:docPr id="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58A93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/>
                              <w:ind w:firstLine="720" w:firstLineChars="299"/>
                              <w:textAlignment w:val="auto"/>
                              <w:rPr>
                                <w:rFonts w:hint="eastAsia" w:ascii="Arial" w:hAnsi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Arial" w:hAnsi="Arial" w:eastAsia="楷体_GB2312"/>
                                <w:b/>
                                <w:color w:val="FFFFFF"/>
                              </w:rPr>
                              <w:t>安邦行业信息服务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96.6pt;margin-top:6.9pt;height:29.5pt;width:152.1pt;z-index:-251654144;mso-width-relative:page;mso-height-relative:page;" filled="f" stroked="f" coordsize="21600,21600" o:gfxdata="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4H2abdYAAAAKAQAADwAAAAAAAAABACAAAAAiAAAAZHJzL2Rvd25yZXYueG1sUEsBAhQAFAAA&#10;AAgAh07iQMwDSlu4AQAAXAMAAA4AAAAAAAAAAQAgAAAAJQ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258A933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bidi w:val="0"/>
                        <w:adjustRightInd/>
                        <w:snapToGrid/>
                        <w:spacing w:before="0"/>
                        <w:ind w:firstLine="720" w:firstLineChars="299"/>
                        <w:textAlignment w:val="auto"/>
                        <w:rPr>
                          <w:rFonts w:hint="eastAsia" w:ascii="Arial" w:hAnsi="Arial"/>
                          <w:b/>
                          <w:bCs/>
                        </w:rPr>
                      </w:pPr>
                      <w:r>
                        <w:rPr>
                          <w:rFonts w:hint="eastAsia" w:ascii="Arial" w:hAnsi="Arial" w:eastAsia="楷体_GB2312"/>
                          <w:b/>
                          <w:color w:val="FFFFFF"/>
                        </w:rPr>
                        <w:t>安邦行业信息服务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3188335</wp:posOffset>
                </wp:positionH>
                <wp:positionV relativeFrom="paragraph">
                  <wp:posOffset>2962910</wp:posOffset>
                </wp:positionV>
                <wp:extent cx="2402205" cy="3971290"/>
                <wp:effectExtent l="0" t="0" r="0" b="0"/>
                <wp:wrapNone/>
                <wp:docPr id="12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397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2D9C01">
                            <w:pPr>
                              <w:pStyle w:val="4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420" w:hanging="420" w:firstLineChars="0"/>
                              <w:textAlignment w:val="auto"/>
                              <w:rPr>
                                <w:rFonts w:hint="eastAsia" w:ascii="Arial" w:hAnsi="Arial"/>
                                <w:color w:val="FFFFFF"/>
                                <w:kern w:val="2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FFFFFF"/>
                                <w:kern w:val="2"/>
                              </w:rPr>
                              <w:t>宏观环境</w:t>
                            </w:r>
                          </w:p>
                          <w:p w14:paraId="09F51C13">
                            <w:pPr>
                              <w:pStyle w:val="4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420" w:hanging="420" w:firstLineChars="0"/>
                              <w:textAlignment w:val="auto"/>
                              <w:rPr>
                                <w:rFonts w:hint="eastAsia" w:ascii="Arial" w:hAnsi="Arial"/>
                                <w:color w:val="FFFFFF"/>
                                <w:kern w:val="2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FFFFFF"/>
                                <w:kern w:val="2"/>
                              </w:rPr>
                              <w:t>行业趋势</w:t>
                            </w:r>
                          </w:p>
                          <w:p w14:paraId="5EAE49CD">
                            <w:pPr>
                              <w:pStyle w:val="4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420" w:hanging="420" w:firstLineChars="0"/>
                              <w:textAlignment w:val="auto"/>
                              <w:rPr>
                                <w:rFonts w:hint="eastAsia" w:ascii="Arial" w:hAnsi="Arial"/>
                                <w:color w:val="FFFFFF"/>
                                <w:kern w:val="2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FFFFFF"/>
                                <w:kern w:val="2"/>
                              </w:rPr>
                              <w:t>一线城市房地产动态</w:t>
                            </w:r>
                          </w:p>
                          <w:p w14:paraId="5FFAEADC">
                            <w:pPr>
                              <w:pStyle w:val="4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420" w:hanging="420" w:firstLineChars="0"/>
                              <w:textAlignment w:val="auto"/>
                              <w:rPr>
                                <w:rFonts w:hint="eastAsia" w:ascii="Arial" w:hAnsi="Arial"/>
                                <w:color w:val="FFFFFF"/>
                                <w:kern w:val="2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FFFFFF"/>
                                <w:kern w:val="2"/>
                              </w:rPr>
                              <w:t>新一线城市房地产动态</w:t>
                            </w:r>
                          </w:p>
                          <w:p w14:paraId="503766D9">
                            <w:pPr>
                              <w:pStyle w:val="4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420" w:hanging="420" w:firstLineChars="0"/>
                              <w:textAlignment w:val="auto"/>
                              <w:rPr>
                                <w:rFonts w:hint="eastAsia" w:ascii="Arial" w:hAnsi="Arial"/>
                                <w:color w:val="FFFFFF"/>
                                <w:kern w:val="2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FFFFFF"/>
                                <w:kern w:val="2"/>
                              </w:rPr>
                              <w:t>二线及以下城市房地产动态</w:t>
                            </w:r>
                          </w:p>
                          <w:p w14:paraId="7D616D25">
                            <w:pPr>
                              <w:pStyle w:val="4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420" w:hanging="420" w:firstLineChars="0"/>
                              <w:textAlignment w:val="auto"/>
                              <w:rPr>
                                <w:rFonts w:hint="eastAsia" w:ascii="Arial" w:hAnsi="Arial"/>
                                <w:color w:val="FFFFFF"/>
                                <w:kern w:val="2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FFFFFF"/>
                                <w:kern w:val="2"/>
                              </w:rPr>
                              <w:t>行业数据</w:t>
                            </w:r>
                          </w:p>
                          <w:p w14:paraId="7F74B530">
                            <w:pPr>
                              <w:pStyle w:val="4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420" w:hanging="420" w:firstLineChars="0"/>
                              <w:textAlignment w:val="auto"/>
                              <w:rPr>
                                <w:rFonts w:hint="eastAsia" w:ascii="Arial" w:hAnsi="Arial"/>
                                <w:color w:val="FFFFFF"/>
                                <w:kern w:val="2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FFFFFF"/>
                                <w:kern w:val="2"/>
                              </w:rPr>
                              <w:t>行业热点</w:t>
                            </w:r>
                          </w:p>
                          <w:p w14:paraId="67E49F62">
                            <w:pPr>
                              <w:pStyle w:val="4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420" w:hanging="420" w:firstLineChars="0"/>
                              <w:textAlignment w:val="auto"/>
                              <w:rPr>
                                <w:rFonts w:hint="eastAsia" w:ascii="Arial" w:hAnsi="Arial"/>
                                <w:color w:val="FFFFFF"/>
                                <w:kern w:val="2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FFFFFF"/>
                                <w:kern w:val="2"/>
                              </w:rPr>
                              <w:t>竞争动向</w:t>
                            </w:r>
                          </w:p>
                          <w:p w14:paraId="599F2DC7">
                            <w:pPr>
                              <w:pStyle w:val="4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420" w:hanging="420" w:firstLineChars="0"/>
                              <w:textAlignment w:val="auto"/>
                              <w:rPr>
                                <w:rFonts w:hint="eastAsia" w:ascii="Arial" w:hAnsi="Arial"/>
                                <w:color w:val="FFFFFF"/>
                                <w:kern w:val="2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FFFFFF"/>
                                <w:kern w:val="2"/>
                              </w:rPr>
                              <w:t>观点与评论</w:t>
                            </w:r>
                          </w:p>
                          <w:p w14:paraId="2282A969">
                            <w:pPr>
                              <w:pStyle w:val="4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420" w:hanging="420" w:firstLineChars="0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FFFFFF"/>
                                <w:kern w:val="2"/>
                              </w:rPr>
                              <w:t>产业链信息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251.05pt;margin-top:233.3pt;height:312.7pt;width:189.15pt;z-index:251670528;mso-width-relative:page;mso-height-relative:page;" filled="f" stroked="f" coordsize="21600,21600" o:allowincell="f" o:gfxdata="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4x8MbYAAAADAEAAA8AAAAAAAAAAQAgAAAAIgAAAGRycy9kb3ducmV2LnhtbFBLAQIU&#10;ABQAAAAIAIdO4kA01+WPugEAAF8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A2D9C01">
                      <w:pPr>
                        <w:pStyle w:val="4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420" w:hanging="420" w:firstLineChars="0"/>
                        <w:textAlignment w:val="auto"/>
                        <w:rPr>
                          <w:rFonts w:hint="eastAsia" w:ascii="Arial" w:hAnsi="Arial"/>
                          <w:color w:val="FFFFFF"/>
                          <w:kern w:val="2"/>
                        </w:rPr>
                      </w:pPr>
                      <w:r>
                        <w:rPr>
                          <w:rFonts w:hint="eastAsia" w:ascii="Arial" w:hAnsi="Arial"/>
                          <w:color w:val="FFFFFF"/>
                          <w:kern w:val="2"/>
                        </w:rPr>
                        <w:t>宏观环境</w:t>
                      </w:r>
                    </w:p>
                    <w:p w14:paraId="09F51C13">
                      <w:pPr>
                        <w:pStyle w:val="4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420" w:hanging="420" w:firstLineChars="0"/>
                        <w:textAlignment w:val="auto"/>
                        <w:rPr>
                          <w:rFonts w:hint="eastAsia" w:ascii="Arial" w:hAnsi="Arial"/>
                          <w:color w:val="FFFFFF"/>
                          <w:kern w:val="2"/>
                        </w:rPr>
                      </w:pPr>
                      <w:r>
                        <w:rPr>
                          <w:rFonts w:hint="eastAsia" w:ascii="Arial" w:hAnsi="Arial"/>
                          <w:color w:val="FFFFFF"/>
                          <w:kern w:val="2"/>
                        </w:rPr>
                        <w:t>行业趋势</w:t>
                      </w:r>
                    </w:p>
                    <w:p w14:paraId="5EAE49CD">
                      <w:pPr>
                        <w:pStyle w:val="4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420" w:hanging="420" w:firstLineChars="0"/>
                        <w:textAlignment w:val="auto"/>
                        <w:rPr>
                          <w:rFonts w:hint="eastAsia" w:ascii="Arial" w:hAnsi="Arial"/>
                          <w:color w:val="FFFFFF"/>
                          <w:kern w:val="2"/>
                        </w:rPr>
                      </w:pPr>
                      <w:r>
                        <w:rPr>
                          <w:rFonts w:hint="eastAsia" w:ascii="Arial" w:hAnsi="Arial"/>
                          <w:color w:val="FFFFFF"/>
                          <w:kern w:val="2"/>
                        </w:rPr>
                        <w:t>一线城市房地产动态</w:t>
                      </w:r>
                    </w:p>
                    <w:p w14:paraId="5FFAEADC">
                      <w:pPr>
                        <w:pStyle w:val="4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420" w:hanging="420" w:firstLineChars="0"/>
                        <w:textAlignment w:val="auto"/>
                        <w:rPr>
                          <w:rFonts w:hint="eastAsia" w:ascii="Arial" w:hAnsi="Arial"/>
                          <w:color w:val="FFFFFF"/>
                          <w:kern w:val="2"/>
                        </w:rPr>
                      </w:pPr>
                      <w:r>
                        <w:rPr>
                          <w:rFonts w:hint="eastAsia" w:ascii="Arial" w:hAnsi="Arial"/>
                          <w:color w:val="FFFFFF"/>
                          <w:kern w:val="2"/>
                        </w:rPr>
                        <w:t>新一线城市房地产动态</w:t>
                      </w:r>
                    </w:p>
                    <w:p w14:paraId="503766D9">
                      <w:pPr>
                        <w:pStyle w:val="4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420" w:hanging="420" w:firstLineChars="0"/>
                        <w:textAlignment w:val="auto"/>
                        <w:rPr>
                          <w:rFonts w:hint="eastAsia" w:ascii="Arial" w:hAnsi="Arial"/>
                          <w:color w:val="FFFFFF"/>
                          <w:kern w:val="2"/>
                        </w:rPr>
                      </w:pPr>
                      <w:r>
                        <w:rPr>
                          <w:rFonts w:hint="eastAsia" w:ascii="Arial" w:hAnsi="Arial"/>
                          <w:color w:val="FFFFFF"/>
                          <w:kern w:val="2"/>
                        </w:rPr>
                        <w:t>二线及以下城市房地产动态</w:t>
                      </w:r>
                    </w:p>
                    <w:p w14:paraId="7D616D25">
                      <w:pPr>
                        <w:pStyle w:val="4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420" w:hanging="420" w:firstLineChars="0"/>
                        <w:textAlignment w:val="auto"/>
                        <w:rPr>
                          <w:rFonts w:hint="eastAsia" w:ascii="Arial" w:hAnsi="Arial"/>
                          <w:color w:val="FFFFFF"/>
                          <w:kern w:val="2"/>
                        </w:rPr>
                      </w:pPr>
                      <w:r>
                        <w:rPr>
                          <w:rFonts w:hint="eastAsia" w:ascii="Arial" w:hAnsi="Arial"/>
                          <w:color w:val="FFFFFF"/>
                          <w:kern w:val="2"/>
                        </w:rPr>
                        <w:t>行业数据</w:t>
                      </w:r>
                    </w:p>
                    <w:p w14:paraId="7F74B530">
                      <w:pPr>
                        <w:pStyle w:val="4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420" w:hanging="420" w:firstLineChars="0"/>
                        <w:textAlignment w:val="auto"/>
                        <w:rPr>
                          <w:rFonts w:hint="eastAsia" w:ascii="Arial" w:hAnsi="Arial"/>
                          <w:color w:val="FFFFFF"/>
                          <w:kern w:val="2"/>
                        </w:rPr>
                      </w:pPr>
                      <w:r>
                        <w:rPr>
                          <w:rFonts w:hint="eastAsia" w:ascii="Arial" w:hAnsi="Arial"/>
                          <w:color w:val="FFFFFF"/>
                          <w:kern w:val="2"/>
                        </w:rPr>
                        <w:t>行业热点</w:t>
                      </w:r>
                    </w:p>
                    <w:p w14:paraId="67E49F62">
                      <w:pPr>
                        <w:pStyle w:val="4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420" w:hanging="420" w:firstLineChars="0"/>
                        <w:textAlignment w:val="auto"/>
                        <w:rPr>
                          <w:rFonts w:hint="eastAsia" w:ascii="Arial" w:hAnsi="Arial"/>
                          <w:color w:val="FFFFFF"/>
                          <w:kern w:val="2"/>
                        </w:rPr>
                      </w:pPr>
                      <w:r>
                        <w:rPr>
                          <w:rFonts w:hint="eastAsia" w:ascii="Arial" w:hAnsi="Arial"/>
                          <w:color w:val="FFFFFF"/>
                          <w:kern w:val="2"/>
                        </w:rPr>
                        <w:t>竞争动向</w:t>
                      </w:r>
                    </w:p>
                    <w:p w14:paraId="599F2DC7">
                      <w:pPr>
                        <w:pStyle w:val="4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420" w:hanging="420" w:firstLineChars="0"/>
                        <w:textAlignment w:val="auto"/>
                        <w:rPr>
                          <w:rFonts w:hint="eastAsia" w:ascii="Arial" w:hAnsi="Arial"/>
                          <w:color w:val="FFFFFF"/>
                          <w:kern w:val="2"/>
                        </w:rPr>
                      </w:pPr>
                      <w:r>
                        <w:rPr>
                          <w:rFonts w:hint="eastAsia" w:ascii="Arial" w:hAnsi="Arial"/>
                          <w:color w:val="FFFFFF"/>
                          <w:kern w:val="2"/>
                        </w:rPr>
                        <w:t>观点与评论</w:t>
                      </w:r>
                    </w:p>
                    <w:p w14:paraId="2282A969">
                      <w:pPr>
                        <w:pStyle w:val="4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420" w:hanging="420" w:firstLineChars="0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 w:ascii="Arial" w:hAnsi="Arial"/>
                          <w:color w:val="FFFFFF"/>
                          <w:kern w:val="2"/>
                        </w:rPr>
                        <w:t>产业链信息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-1144270</wp:posOffset>
                </wp:positionH>
                <wp:positionV relativeFrom="paragraph">
                  <wp:posOffset>-914400</wp:posOffset>
                </wp:positionV>
                <wp:extent cx="7636510" cy="10754360"/>
                <wp:effectExtent l="0" t="0" r="8890" b="254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6510" cy="10754360"/>
                        </a:xfrm>
                        <a:prstGeom prst="rect">
                          <a:avLst/>
                        </a:prstGeom>
                        <a:solidFill>
                          <a:srgbClr val="0034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73C385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90.1pt;margin-top:-72pt;height:846.8pt;width:601.3pt;z-index:-251657216;mso-width-relative:page;mso-height-relative:page;" fillcolor="#003466" filled="t" stroked="f" coordsize="21600,21600" o:gfxdata="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eVqbXbAAAADwEAAA8AAAAAAAAAAQAgAAAAIgAAAGRycy9k&#10;b3ducmV2LnhtbFBLAQIUABQAAAAIAIdO4kBLWmLqxgEAAHoDAAAOAAAAAAAAAAEAIAAAACoBAABk&#10;cnMvZTJvRG9jLnhtbFBLBQYAAAAABgAGAFkBAAB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3073C385"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8512175</wp:posOffset>
                </wp:positionV>
                <wp:extent cx="4330700" cy="768350"/>
                <wp:effectExtent l="0" t="0" r="0" b="0"/>
                <wp:wrapNone/>
                <wp:docPr id="1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43336E">
                            <w:pPr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/>
                              <w:ind w:firstLine="0" w:firstLineChars="0"/>
                              <w:jc w:val="center"/>
                              <w:textAlignment w:val="auto"/>
                              <w:rPr>
                                <w:rFonts w:hint="eastAsia" w:ascii="Arial" w:hAnsi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b/>
                                <w:color w:val="FFFFFF"/>
                              </w:rPr>
                              <w:t>安邦集团信息总部</w:t>
                            </w:r>
                          </w:p>
                          <w:p w14:paraId="24E9F0C6">
                            <w:pPr>
                              <w:pStyle w:val="7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/>
                              <w:ind w:firstLine="0" w:firstLineChars="0"/>
                              <w:textAlignment w:val="auto"/>
                              <w:rPr>
                                <w:rFonts w:hint="eastAsia"/>
                                <w:b w:val="0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hint="eastAsia"/>
                                <w:lang w:val="de-DE"/>
                              </w:rPr>
                              <w:t>www.anbound.com.cn Tel: 010</w:t>
                            </w:r>
                            <w:r>
                              <w:rPr>
                                <w:lang w:val="de-DE"/>
                              </w:rPr>
                              <w:t>56763000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8.75pt;margin-top:670.25pt;height:60.5pt;width:341pt;z-index:251668480;mso-width-relative:page;mso-height-relative:page;" filled="f" stroked="f" coordsize="21600,21600" o:allowincell="f" o:gfxdata="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CU9yp2AAAAAwBAAAPAAAAAAAAAAEAIAAAACIAAABkcnMvZG93bnJldi54bWxQSwECFAAU&#10;AAAACACHTuJAEkk/FrgBAABe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E43336E">
                      <w:pPr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/>
                        <w:ind w:firstLine="0" w:firstLineChars="0"/>
                        <w:jc w:val="center"/>
                        <w:textAlignment w:val="auto"/>
                        <w:rPr>
                          <w:rFonts w:hint="eastAsia" w:ascii="Arial" w:hAnsi="Arial"/>
                          <w:b/>
                          <w:color w:val="FFFFFF"/>
                        </w:rPr>
                      </w:pPr>
                      <w:r>
                        <w:rPr>
                          <w:rFonts w:hint="eastAsia" w:ascii="Arial" w:hAnsi="Arial"/>
                          <w:b/>
                          <w:color w:val="FFFFFF"/>
                        </w:rPr>
                        <w:t>安邦集团信息总部</w:t>
                      </w:r>
                    </w:p>
                    <w:p w14:paraId="24E9F0C6">
                      <w:pPr>
                        <w:pStyle w:val="7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/>
                        <w:ind w:firstLine="0" w:firstLineChars="0"/>
                        <w:textAlignment w:val="auto"/>
                        <w:rPr>
                          <w:rFonts w:hint="eastAsia"/>
                          <w:b w:val="0"/>
                          <w:sz w:val="28"/>
                          <w:lang w:val="de-DE"/>
                        </w:rPr>
                      </w:pPr>
                      <w:r>
                        <w:rPr>
                          <w:rFonts w:hint="eastAsia"/>
                          <w:lang w:val="de-DE"/>
                        </w:rPr>
                        <w:t>www.anbound.com.cn Tel: 010</w:t>
                      </w:r>
                      <w:r>
                        <w:rPr>
                          <w:lang w:val="de-DE"/>
                        </w:rPr>
                        <w:t>56763000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100965</wp:posOffset>
                </wp:positionV>
                <wp:extent cx="7632700" cy="247650"/>
                <wp:effectExtent l="0" t="0" r="0" b="6350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24765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D760A6">
                            <w:pPr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90pt;margin-top:7.95pt;height:19.5pt;width:601pt;z-index:-251655168;mso-width-relative:page;mso-height-relative:page;" fillcolor="#800000" filled="t" stroked="f" coordsize="21600,21600" o:gfxdata="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jUdjfaAAAACwEAAA8AAAAAAAAAAQAgAAAAIgAAAGRycy9kb3du&#10;cmV2LnhtbFBLAQIUABQAAAAIAIdO4kCsQI0JxAEAAHgDAAAOAAAAAAAAAAEAIAAAACkBAABkcnMv&#10;ZTJvRG9jLnhtbFBLBQYAAAAABgAGAFkBAABf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6ED760A6">
                      <w:pPr>
                        <w:rPr>
                          <w:rFonts w:hint="eastAsia"/>
                          <w:b/>
                          <w:color w:val="FFFFFF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-998855</wp:posOffset>
                </wp:positionH>
                <wp:positionV relativeFrom="paragraph">
                  <wp:posOffset>-336550</wp:posOffset>
                </wp:positionV>
                <wp:extent cx="3667125" cy="476250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66E4E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/>
                              <w:ind w:firstLine="0" w:firstLineChars="0"/>
                              <w:textAlignment w:val="auto"/>
                              <w:rPr>
                                <w:rFonts w:ascii="Tahoma" w:hAnsi="Tahoma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8"/>
                              </w:rPr>
                              <w:t>Anbound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78.65pt;margin-top:-26.5pt;height:37.5pt;width:288.75pt;z-index:-251656192;mso-width-relative:page;mso-height-relative:page;" filled="f" stroked="f" coordsize="21600,21600" o:gfxdata="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VdfCMtgAAAALAQAADwAAAAAAAAABACAAAAAiAAAAZHJzL2Rvd25yZXYueG1sUEsBAhQA&#10;FAAAAAgAh07iQL2kqFW5AQAAXA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E66E4EF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/>
                        <w:ind w:firstLine="0" w:firstLineChars="0"/>
                        <w:textAlignment w:val="auto"/>
                        <w:rPr>
                          <w:rFonts w:ascii="Tahoma" w:hAnsi="Tahoma"/>
                          <w:color w:val="FFFFFF"/>
                          <w:sz w:val="28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8"/>
                        </w:rPr>
                        <w:t>Anbound</w:t>
                      </w:r>
                      <w:r>
                        <w:rPr>
                          <w:color w:val="FFFFFF"/>
                          <w:sz w:val="28"/>
                        </w:rPr>
                        <w:t>&amp;</w:t>
                      </w:r>
                      <w:r>
                        <w:rPr>
                          <w:rFonts w:ascii="Arial" w:hAnsi="Arial"/>
                          <w:color w:val="FFFFFF"/>
                          <w:sz w:val="28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-914400</wp:posOffset>
                </wp:positionV>
                <wp:extent cx="4667250" cy="1019175"/>
                <wp:effectExtent l="0" t="0" r="635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1019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3366"/>
                            </a:gs>
                            <a:gs pos="100000">
                              <a:srgbClr val="DDDDDD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040BF14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7pt;margin-top:-72pt;height:80.25pt;width:367.5pt;z-index:251663360;mso-width-relative:page;mso-height-relative:page;" fillcolor="#003366" filled="t" stroked="f" coordsize="21600,21600" o:gfxdata="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oEqWq2gAAAAwBAAAPAAAAAAAAAAEA&#10;IAAAACIAAABkcnMvZG93bnJldi54bWxQSwECFAAUAAAACACHTuJA0++sjg0CAAAYBAAADgAAAAAA&#10;AAABACAAAAApAQAAZHJzL2Uyb0RvYy54bWxQSwUGAAAAAAYABgBZAQAAqAUAAAAA&#10;">
                <v:fill type="gradient" on="t" color2="#DDDDDD" angle="90" focus="100%" focussize="0,0"/>
                <v:stroke on="f"/>
                <v:imagedata o:title=""/>
                <o:lock v:ext="edit" aspectratio="f"/>
                <v:textbox>
                  <w:txbxContent>
                    <w:p w14:paraId="040BF14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8FF7C4">
      <w:pPr>
        <w:pStyle w:val="20"/>
        <w:tabs>
          <w:tab w:val="right" w:leader="dot" w:pos="8312"/>
          <w:tab w:val="clear" w:pos="8306"/>
        </w:tabs>
      </w:pPr>
      <w:r>
        <w:rPr>
          <w:rFonts w:hint="eastAsia"/>
        </w:rPr>
        <w:t>目录</w:t>
      </w:r>
    </w:p>
    <w:p w14:paraId="72B3EA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line="440" w:lineRule="exact"/>
        <w:ind w:firstLine="0" w:firstLineChars="0"/>
        <w:jc w:val="center"/>
        <w:textAlignment w:val="auto"/>
        <w:rPr>
          <w:rFonts w:hint="eastAsia" w:ascii="Arial" w:hAnsi="Arial"/>
          <w:b/>
        </w:rPr>
      </w:pPr>
      <w:r>
        <w:rPr>
          <w:rFonts w:hint="eastAsia" w:ascii="Arial" w:hAnsi="Arial"/>
        </w:rPr>
        <w:t xml:space="preserve">                                                 </w:t>
      </w:r>
      <w:r>
        <w:rPr>
          <w:rFonts w:hint="eastAsia" w:ascii="Arial" w:hAnsi="Arial"/>
          <w:sz w:val="18"/>
        </w:rPr>
        <w:t xml:space="preserve">快速进入    点击页码   </w:t>
      </w:r>
      <w:r>
        <w:rPr>
          <w:rFonts w:hint="eastAsia" w:ascii="Arial" w:hAnsi="Arial"/>
          <w:b/>
          <w:sz w:val="30"/>
        </w:rPr>
        <w:sym w:font="Wingdings" w:char="F0E2"/>
      </w:r>
      <w:r>
        <w:rPr>
          <w:rFonts w:hint="eastAsia" w:ascii="Arial" w:hAnsi="Arial"/>
        </w:rPr>
        <w:t xml:space="preserve"> </w:t>
      </w:r>
    </w:p>
    <w:p w14:paraId="465736C3"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</w:pPr>
      <w:r>
        <w:rPr>
          <w:rFonts w:eastAsia="楷体_GB2312"/>
        </w:rPr>
        <w:fldChar w:fldCharType="begin"/>
      </w:r>
      <w:r>
        <w:rPr>
          <w:rFonts w:eastAsia="楷体_GB2312"/>
        </w:rPr>
        <w:instrText xml:space="preserve"> TOC \o "1-4" \h \z </w:instrText>
      </w:r>
      <w:r>
        <w:rPr>
          <w:rFonts w:eastAsia="楷体_GB2312"/>
        </w:rPr>
        <w:fldChar w:fldCharType="separate"/>
      </w:r>
      <w:r>
        <w:rPr>
          <w:rFonts w:eastAsia="楷体_GB2312"/>
        </w:rPr>
        <w:fldChar w:fldCharType="begin"/>
      </w:r>
      <w:r>
        <w:rPr>
          <w:rFonts w:eastAsia="楷体_GB2312"/>
        </w:rPr>
        <w:instrText xml:space="preserve"> HYPERLINK \l _Toc7703 </w:instrText>
      </w:r>
      <w:r>
        <w:rPr>
          <w:rFonts w:eastAsia="楷体_GB2312"/>
        </w:rPr>
        <w:fldChar w:fldCharType="separate"/>
      </w:r>
      <w:r>
        <w:rPr>
          <w:rFonts w:hint="eastAsia" w:cs="宋体"/>
          <w:szCs w:val="44"/>
        </w:rPr>
        <w:t>一、</w:t>
      </w:r>
      <w:r>
        <w:rPr>
          <w:rFonts w:hint="eastAsia" w:cs="宋体"/>
          <w:szCs w:val="44"/>
          <w:lang w:eastAsia="zh-CN"/>
        </w:rPr>
        <w:t>宏观</w:t>
      </w:r>
      <w:r>
        <w:rPr>
          <w:rFonts w:cs="宋体"/>
          <w:szCs w:val="44"/>
        </w:rPr>
        <w:t>环境</w:t>
      </w:r>
      <w:r>
        <w:tab/>
      </w:r>
      <w:r>
        <w:fldChar w:fldCharType="begin"/>
      </w:r>
      <w:r>
        <w:instrText xml:space="preserve"> PAGEREF _Toc7703 \h </w:instrText>
      </w:r>
      <w:r>
        <w:fldChar w:fldCharType="separate"/>
      </w:r>
      <w:r>
        <w:t>3</w:t>
      </w:r>
      <w:r>
        <w:fldChar w:fldCharType="end"/>
      </w:r>
      <w:r>
        <w:rPr>
          <w:rFonts w:eastAsia="楷体_GB2312"/>
        </w:rPr>
        <w:fldChar w:fldCharType="end"/>
      </w:r>
    </w:p>
    <w:p w14:paraId="6CD3AF9E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textAlignment w:val="auto"/>
      </w:pPr>
      <w:r>
        <w:fldChar w:fldCharType="begin"/>
      </w:r>
      <w:r>
        <w:instrText xml:space="preserve"> HYPERLINK \l _Toc28402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中办、国办发布《关于推进绿色低碳转型加强全国碳市场建设的意见》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_Toc28402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4FC13EA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_Toc30046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财政部、税务总局发布完善增值税期末留抵退税政策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_Toc30046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3EEFCD3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_Toc9743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商务部：7月份我国消费市场发展态势总体平稳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_Toc9743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F1A0B36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_Toc31571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PPP存量项目迎重磅新规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_Toc31571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DD58B3E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_Toc27633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上半年国内并购市场交易额同比跃升45%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_Toc27633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0C7C20E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_Toc5508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市场监管总局：持续压缩企业开办时间 推广企业开办全程网上办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_Toc5508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7CB5EA90"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firstLine="0" w:firstLineChars="0"/>
      </w:pPr>
      <w:r>
        <w:fldChar w:fldCharType="begin"/>
      </w:r>
      <w:r>
        <w:instrText xml:space="preserve"> HYPERLINK \l _Toc113 </w:instrText>
      </w:r>
      <w:r>
        <w:fldChar w:fldCharType="separate"/>
      </w:r>
      <w:r>
        <w:rPr>
          <w:rFonts w:hint="eastAsia" w:cs="宋体"/>
          <w:szCs w:val="44"/>
        </w:rPr>
        <w:t>二、行业趋势</w:t>
      </w:r>
      <w:r>
        <w:tab/>
      </w:r>
      <w:bookmarkStart w:id="0" w:name="_Hlt207124517"/>
      <w:r>
        <w:fldChar w:fldCharType="begin"/>
      </w:r>
      <w:r>
        <w:instrText xml:space="preserve"> PAGEREF _Toc113 \h </w:instrText>
      </w:r>
      <w:r>
        <w:fldChar w:fldCharType="separate"/>
      </w:r>
      <w:r>
        <w:t>6</w:t>
      </w:r>
      <w:r>
        <w:fldChar w:fldCharType="end"/>
      </w:r>
      <w:bookmarkEnd w:id="0"/>
      <w:r>
        <w:fldChar w:fldCharType="end"/>
      </w:r>
    </w:p>
    <w:p w14:paraId="2011347F"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firstLine="0" w:firstLineChars="0"/>
      </w:pPr>
      <w:r>
        <w:fldChar w:fldCharType="begin"/>
      </w:r>
      <w:r>
        <w:instrText xml:space="preserve"> HYPERLINK \l _Toc15078 </w:instrText>
      </w:r>
      <w:r>
        <w:fldChar w:fldCharType="separate"/>
      </w:r>
      <w:r>
        <w:rPr>
          <w:rFonts w:hint="eastAsia" w:ascii="Cambria" w:hAnsi="Cambria" w:cs="宋体"/>
          <w:kern w:val="0"/>
        </w:rPr>
        <w:t>〖区域市场动态〗</w:t>
      </w:r>
      <w:r>
        <w:tab/>
      </w:r>
      <w:r>
        <w:fldChar w:fldCharType="begin"/>
      </w:r>
      <w:r>
        <w:instrText xml:space="preserve"> PAGEREF _Toc15078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5272466E"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firstLine="0" w:firstLineChars="0"/>
      </w:pPr>
      <w:r>
        <w:fldChar w:fldCharType="begin"/>
      </w:r>
      <w:r>
        <w:instrText xml:space="preserve"> HYPERLINK \l _Toc17221 </w:instrText>
      </w:r>
      <w:r>
        <w:fldChar w:fldCharType="separate"/>
      </w:r>
      <w:r>
        <w:rPr>
          <w:rFonts w:hint="eastAsia" w:ascii="Cambria" w:hAnsi="Cambria" w:cs="宋体"/>
          <w:kern w:val="0"/>
        </w:rPr>
        <w:t>〖热点动态〗</w:t>
      </w:r>
      <w:r>
        <w:tab/>
      </w:r>
      <w:r>
        <w:fldChar w:fldCharType="begin"/>
      </w:r>
      <w:r>
        <w:instrText xml:space="preserve"> PAGEREF _Toc17221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4229D89C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_Toc18080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金融监管总局：满足在闽台胞购买自住商品房的合理需求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_Toc18080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3E6FAE0"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firstLine="0" w:firstLineChars="0"/>
      </w:pPr>
      <w:r>
        <w:fldChar w:fldCharType="begin"/>
      </w:r>
      <w:r>
        <w:instrText xml:space="preserve"> HYPERLINK \l _Toc23576 </w:instrText>
      </w:r>
      <w:r>
        <w:fldChar w:fldCharType="separate"/>
      </w:r>
      <w:r>
        <w:rPr>
          <w:rFonts w:hint="eastAsia"/>
          <w:kern w:val="0"/>
        </w:rPr>
        <w:t>『</w:t>
      </w:r>
      <w:r>
        <w:rPr>
          <w:rFonts w:hint="eastAsia"/>
          <w:kern w:val="0"/>
          <w:lang w:eastAsia="zh-CN"/>
        </w:rPr>
        <w:t>一线城市</w:t>
      </w:r>
      <w:r>
        <w:rPr>
          <w:rFonts w:hint="eastAsia"/>
          <w:kern w:val="0"/>
        </w:rPr>
        <w:t>』</w:t>
      </w:r>
      <w:r>
        <w:tab/>
      </w:r>
      <w:r>
        <w:fldChar w:fldCharType="begin"/>
      </w:r>
      <w:r>
        <w:instrText xml:space="preserve"> PAGEREF _Toc23576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01A94E2E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_Toc7756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上海调减住房限购政策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_Toc7756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2E462E30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_Toc27721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上海：落实落细会议精神 深研细谋“十五五”规划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_Toc27721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5C5BFF68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_Toc12082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北京副中心将添亚洲最大室内儿童主题公园 计划2026年开放亮相</w:t>
      </w:r>
      <w:r>
        <w:rPr>
          <w:rFonts w:ascii="黑体"/>
        </w:rPr>
        <w:t>】</w:t>
      </w:r>
      <w:r>
        <w:tab/>
      </w:r>
      <w:bookmarkStart w:id="1" w:name="_Hlt207124512"/>
      <w:r>
        <w:fldChar w:fldCharType="begin"/>
      </w:r>
      <w:r>
        <w:instrText xml:space="preserve"> PAGEREF _Toc12082 \h </w:instrText>
      </w:r>
      <w:r>
        <w:fldChar w:fldCharType="separate"/>
      </w:r>
      <w:r>
        <w:t>8</w:t>
      </w:r>
      <w:r>
        <w:fldChar w:fldCharType="end"/>
      </w:r>
      <w:bookmarkEnd w:id="1"/>
      <w:r>
        <w:fldChar w:fldCharType="end"/>
      </w:r>
    </w:p>
    <w:p w14:paraId="15261FE3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_Toc24522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广州出台“商转公贷款”新政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_Toc24522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476995BC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_Toc8763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深圳“白名单”项目实际放款超4000亿元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_Toc8763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2AFA5137"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firstLine="0" w:firstLineChars="0"/>
      </w:pPr>
      <w:r>
        <w:fldChar w:fldCharType="begin"/>
      </w:r>
      <w:r>
        <w:instrText xml:space="preserve"> HYPERLINK \l _Toc23981 </w:instrText>
      </w:r>
      <w:r>
        <w:fldChar w:fldCharType="separate"/>
      </w:r>
      <w:r>
        <w:rPr>
          <w:rFonts w:hint="eastAsia"/>
          <w:kern w:val="0"/>
        </w:rPr>
        <w:t>『</w:t>
      </w:r>
      <w:r>
        <w:rPr>
          <w:rFonts w:hint="eastAsia"/>
          <w:kern w:val="0"/>
          <w:lang w:eastAsia="zh-CN"/>
        </w:rPr>
        <w:t>新一线城市</w:t>
      </w:r>
      <w:r>
        <w:rPr>
          <w:rFonts w:hint="eastAsia"/>
          <w:kern w:val="0"/>
        </w:rPr>
        <w:t>』</w:t>
      </w:r>
      <w:r>
        <w:tab/>
      </w:r>
      <w:r>
        <w:fldChar w:fldCharType="begin"/>
      </w:r>
      <w:r>
        <w:instrText xml:space="preserve"> PAGEREF _Toc23981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239FE07C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_Toc25783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杭州土拍两宗宅地收金6.71亿元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_Toc25783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29AECFCA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_Toc7779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成都公积金新政：首付比例降至15%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_Toc7779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3C8496F0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_Toc21554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天津：前7月房地产开发投资同比增长2.4%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_Toc21554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0254AFCE"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firstLine="0" w:firstLineChars="0"/>
      </w:pPr>
      <w:r>
        <w:fldChar w:fldCharType="begin"/>
      </w:r>
      <w:r>
        <w:instrText xml:space="preserve"> HYPERLINK \l _Toc23742 </w:instrText>
      </w:r>
      <w:r>
        <w:fldChar w:fldCharType="separate"/>
      </w:r>
      <w:r>
        <w:rPr>
          <w:rFonts w:hint="eastAsia"/>
          <w:kern w:val="0"/>
        </w:rPr>
        <w:t>『</w:t>
      </w:r>
      <w:r>
        <w:rPr>
          <w:rFonts w:hint="eastAsia"/>
          <w:kern w:val="0"/>
          <w:lang w:eastAsia="zh-CN"/>
        </w:rPr>
        <w:t>二线及以下城市</w:t>
      </w:r>
      <w:r>
        <w:rPr>
          <w:rFonts w:hint="eastAsia"/>
          <w:kern w:val="0"/>
        </w:rPr>
        <w:t>』</w:t>
      </w:r>
      <w:r>
        <w:tab/>
      </w:r>
      <w:r>
        <w:fldChar w:fldCharType="begin"/>
      </w:r>
      <w:r>
        <w:instrText xml:space="preserve"> PAGEREF _Toc23742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041BD95A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_Toc3547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长沙拟使用土地储备专项债券收购1604亩存量闲置土地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_Toc3547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2F215691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_Toc50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多家房企参与“以旧换新” 长沙楼市回升在即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_Toc50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2C411963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_Toc9813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厦门完成国内“双首单”不动产信托登记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_Toc9813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6B45DF21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_Toc20968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南通市出台城市更新单元规划编制导则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_Toc20968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1A21BE66"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firstLine="0" w:firstLineChars="0"/>
      </w:pPr>
      <w:r>
        <w:fldChar w:fldCharType="begin"/>
      </w:r>
      <w:r>
        <w:instrText xml:space="preserve"> HYPERLINK \l _Toc29931 </w:instrText>
      </w:r>
      <w:r>
        <w:fldChar w:fldCharType="separate"/>
      </w:r>
      <w:r>
        <w:rPr>
          <w:rFonts w:hint="eastAsia" w:ascii="Cambria" w:hAnsi="Cambria" w:cs="宋体"/>
          <w:kern w:val="0"/>
        </w:rPr>
        <w:t>〖行业数据〗</w:t>
      </w:r>
      <w:r>
        <w:tab/>
      </w:r>
      <w:r>
        <w:fldChar w:fldCharType="begin"/>
      </w:r>
      <w:r>
        <w:instrText xml:space="preserve"> PAGEREF _Toc29931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1F433E10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_Toc23456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中指研究院：20家出险房企化债总规模超12000亿元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_Toc23456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0210EF1E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_Toc13688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财政部：前7月国有土地使用权出让收入16950亿元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_Toc13688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1604E350"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firstLine="0" w:firstLineChars="0"/>
      </w:pPr>
      <w:r>
        <w:fldChar w:fldCharType="begin"/>
      </w:r>
      <w:r>
        <w:instrText xml:space="preserve"> HYPERLINK \l _Toc18041 </w:instrText>
      </w:r>
      <w:r>
        <w:fldChar w:fldCharType="separate"/>
      </w:r>
      <w:r>
        <w:rPr>
          <w:rFonts w:hint="eastAsia" w:cs="宋体"/>
          <w:szCs w:val="44"/>
        </w:rPr>
        <w:t>三、</w:t>
      </w:r>
      <w:r>
        <w:rPr>
          <w:rFonts w:cs="宋体"/>
          <w:szCs w:val="44"/>
        </w:rPr>
        <w:t>竞争</w:t>
      </w:r>
      <w:r>
        <w:rPr>
          <w:rFonts w:hint="eastAsia" w:cs="宋体"/>
          <w:szCs w:val="44"/>
        </w:rPr>
        <w:t>动向</w:t>
      </w:r>
      <w:r>
        <w:tab/>
      </w:r>
      <w:r>
        <w:fldChar w:fldCharType="begin"/>
      </w:r>
      <w:r>
        <w:instrText xml:space="preserve"> PAGEREF _Toc18041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422F92DC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_Toc7817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佳兆业深圳福田佳园项目与中信城开签署合作开发协议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_Toc7817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45A7154E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_Toc274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碧桂园：境外债务重组力争年底前完成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_Toc274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34CB8B4B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_Toc13690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上海招商置业拟转让太仓碧桂园49%股权，底价3.62亿元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_Toc13690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3CDA4359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_Toc28583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京东与万达成立合伙企业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_Toc28583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12496200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_Toc14499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绿地集团：石家庄绿地时代印象项目全面启动 总建设规模约4万平米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_Toc14499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0DD2A815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_Toc15889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万科计划1.2亿出售翠湖国际3556平方米商业资产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_Toc15889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6B2C08E9"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firstLine="0" w:firstLineChars="0"/>
      </w:pPr>
      <w:r>
        <w:fldChar w:fldCharType="begin"/>
      </w:r>
      <w:r>
        <w:instrText xml:space="preserve"> HYPERLINK \l _Toc30676 </w:instrText>
      </w:r>
      <w:r>
        <w:fldChar w:fldCharType="separate"/>
      </w:r>
      <w:r>
        <w:rPr>
          <w:rFonts w:hint="eastAsia" w:cs="宋体"/>
          <w:szCs w:val="44"/>
        </w:rPr>
        <w:t>四、</w:t>
      </w:r>
      <w:r>
        <w:rPr>
          <w:rFonts w:cs="宋体"/>
          <w:szCs w:val="44"/>
        </w:rPr>
        <w:t>观点评论</w:t>
      </w:r>
      <w:r>
        <w:tab/>
      </w:r>
      <w:r>
        <w:fldChar w:fldCharType="begin"/>
      </w:r>
      <w:r>
        <w:instrText xml:space="preserve"> PAGEREF _Toc30676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4466AEA2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_Toc27349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多地蓄力“金九银十”稳楼市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_Toc27349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0B2DF95B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_Toc30118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LPR连续三个月不变 后续仍有调降空间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_Toc30118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29C571DB"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firstLine="0" w:firstLineChars="0"/>
      </w:pPr>
      <w:r>
        <w:fldChar w:fldCharType="begin"/>
      </w:r>
      <w:r>
        <w:instrText xml:space="preserve"> HYPERLINK \l _Toc7081 </w:instrText>
      </w:r>
      <w:r>
        <w:fldChar w:fldCharType="separate"/>
      </w:r>
      <w:r>
        <w:rPr>
          <w:rFonts w:hint="eastAsia" w:cs="宋体"/>
          <w:szCs w:val="44"/>
          <w:lang w:eastAsia="zh-CN"/>
        </w:rPr>
        <w:t>五</w:t>
      </w:r>
      <w:r>
        <w:rPr>
          <w:rFonts w:hint="eastAsia" w:cs="宋体"/>
          <w:szCs w:val="44"/>
        </w:rPr>
        <w:t>、</w:t>
      </w:r>
      <w:r>
        <w:rPr>
          <w:rFonts w:cs="宋体"/>
          <w:szCs w:val="44"/>
        </w:rPr>
        <w:t>产业链信息</w:t>
      </w:r>
      <w:r>
        <w:tab/>
      </w:r>
      <w:r>
        <w:fldChar w:fldCharType="begin"/>
      </w:r>
      <w:r>
        <w:instrText xml:space="preserve"> PAGEREF _Toc7081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 w14:paraId="78EAA86E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_Toc16497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深化建筑业改革 加快推动高质量发展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_Toc16497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 w14:paraId="7E9005D9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_Toc3858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上半年不同类钢材销售何以“冰火两重天”？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_Toc3858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 w14:paraId="2526790E"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left="960" w:firstLine="0" w:firstLineChars="0"/>
      </w:pPr>
      <w:r>
        <w:fldChar w:fldCharType="begin"/>
      </w:r>
      <w:r>
        <w:instrText xml:space="preserve"> HYPERLINK \l _Toc10222 </w:instrText>
      </w:r>
      <w:r>
        <w:fldChar w:fldCharType="separate"/>
      </w:r>
      <w:r>
        <w:rPr>
          <w:rFonts w:ascii="黑体"/>
        </w:rPr>
        <w:t>【</w:t>
      </w:r>
      <w:r>
        <w:rPr>
          <w:rFonts w:hint="eastAsia" w:ascii="黑体"/>
        </w:rPr>
        <w:t>适老化改造热度攀升 家居行业加速布局新蓝海</w:t>
      </w:r>
      <w:r>
        <w:rPr>
          <w:rFonts w:ascii="黑体"/>
        </w:rPr>
        <w:t>】</w:t>
      </w:r>
      <w:r>
        <w:tab/>
      </w:r>
      <w:r>
        <w:fldChar w:fldCharType="begin"/>
      </w:r>
      <w:r>
        <w:instrText xml:space="preserve"> PAGEREF _Toc10222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 w14:paraId="49E285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="0"/>
        <w:ind w:firstLine="0" w:firstLineChars="0"/>
        <w:rPr>
          <w:rFonts w:hint="eastAsia"/>
        </w:rPr>
      </w:pPr>
      <w:r>
        <w:fldChar w:fldCharType="end"/>
      </w:r>
    </w:p>
    <w:p w14:paraId="57FEC056"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firstLine="0"/>
        <w:textAlignment w:val="auto"/>
        <w:rPr>
          <w:color w:val="0000FF"/>
          <w:szCs w:val="21"/>
        </w:rPr>
      </w:pPr>
      <w:r>
        <w:rPr>
          <w:sz w:val="24"/>
          <w:szCs w:val="24"/>
        </w:rPr>
        <w:br w:type="page"/>
      </w:r>
    </w:p>
    <w:sectPr>
      <w:headerReference r:id="rId9" w:type="default"/>
      <w:footerReference r:id="rId10" w:type="default"/>
      <w:footerReference r:id="rId11" w:type="even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黑体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B4D25B">
    <w:pPr>
      <w:pStyle w:val="18"/>
    </w:pPr>
    <w:r>
      <w:rPr>
        <w:rFonts w:hint="eastAsia"/>
      </w:rPr>
      <w:t>本刊资料仅供参考，不作为投资依据。行业竞争情报及分析是作为行业信息服务的组成部分而提供。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DEB2EA">
    <w:pPr>
      <w:pStyle w:val="18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 w14:paraId="79E263B2">
    <w:pPr>
      <w:pStyle w:val="1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8C4820">
    <w:pPr>
      <w:pStyle w:val="18"/>
      <w:framePr w:w="1141" w:wrap="around" w:vAnchor="text" w:hAnchor="page" w:x="5431" w:y="1"/>
      <w:jc w:val="center"/>
      <w:rPr>
        <w:rStyle w:val="30"/>
        <w:rFonts w:hint="eastAsia"/>
      </w:rPr>
    </w:pPr>
    <w:r>
      <w:rPr>
        <w:rStyle w:val="30"/>
        <w:rFonts w:hint="eastAsia"/>
      </w:rPr>
      <w:t>第</w:t>
    </w:r>
    <w:r>
      <w:rPr>
        <w:rStyle w:val="30"/>
      </w:rPr>
      <w:t xml:space="preserve"> 1</w:t>
    </w:r>
    <w:r>
      <w:rPr>
        <w:rStyle w:val="30"/>
        <w:rFonts w:hint="eastAsia"/>
      </w:rPr>
      <w:t xml:space="preserve"> 页</w:t>
    </w:r>
  </w:p>
  <w:p w14:paraId="6350758B">
    <w:pPr>
      <w:pStyle w:val="1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706ADF">
    <w:pPr>
      <w:pStyle w:val="18"/>
      <w:keepNext w:val="0"/>
      <w:keepLines w:val="0"/>
      <w:pageBreakBefore w:val="0"/>
      <w:framePr w:w="1141" w:wrap="around" w:vAnchor="text" w:hAnchor="page" w:x="5431" w:y="101"/>
      <w:widowControl w:val="0"/>
      <w:kinsoku/>
      <w:wordWrap/>
      <w:overflowPunct/>
      <w:topLinePunct w:val="0"/>
      <w:bidi w:val="0"/>
      <w:adjustRightInd/>
      <w:snapToGrid w:val="0"/>
      <w:spacing w:before="0"/>
      <w:ind w:firstLine="0" w:firstLineChars="0"/>
      <w:jc w:val="center"/>
      <w:textAlignment w:val="auto"/>
      <w:rPr>
        <w:rStyle w:val="30"/>
        <w:rFonts w:hint="eastAsia"/>
      </w:rPr>
    </w:pPr>
    <w:r>
      <w:rPr>
        <w:rStyle w:val="30"/>
        <w:rFonts w:hint="eastAsia"/>
      </w:rPr>
      <w:t>第</w:t>
    </w:r>
    <w:r>
      <w:rPr>
        <w:rStyle w:val="30"/>
      </w:rPr>
      <w:t xml:space="preserve"> </w:t>
    </w: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>23</w:t>
    </w:r>
    <w:r>
      <w:rPr>
        <w:rStyle w:val="30"/>
      </w:rPr>
      <w:fldChar w:fldCharType="end"/>
    </w:r>
    <w:r>
      <w:rPr>
        <w:rStyle w:val="30"/>
        <w:rFonts w:hint="eastAsia"/>
      </w:rPr>
      <w:t xml:space="preserve"> 页</w:t>
    </w:r>
  </w:p>
  <w:p w14:paraId="33249D49">
    <w:pPr>
      <w:pStyle w:val="18"/>
      <w:keepNext w:val="0"/>
      <w:keepLines w:val="0"/>
      <w:pageBreakBefore w:val="0"/>
      <w:widowControl w:val="0"/>
      <w:pBdr>
        <w:top w:val="single" w:color="auto" w:sz="4" w:space="1"/>
      </w:pBdr>
      <w:kinsoku/>
      <w:wordWrap/>
      <w:overflowPunct/>
      <w:topLinePunct w:val="0"/>
      <w:bidi w:val="0"/>
      <w:adjustRightInd/>
      <w:snapToGrid w:val="0"/>
      <w:spacing w:before="0"/>
      <w:ind w:firstLine="0" w:firstLineChars="0"/>
      <w:jc w:val="center"/>
      <w:textAlignment w:val="auto"/>
      <w:rPr>
        <w:rFonts w:hint="eastAsia"/>
        <w:sz w:val="21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1FCECF">
    <w:pPr>
      <w:pStyle w:val="18"/>
      <w:framePr w:wrap="around" w:vAnchor="text" w:hAnchor="margin" w:xAlign="center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 w14:paraId="77F37EBA"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firstLine="480"/>
      </w:pPr>
      <w:r>
        <w:separator/>
      </w:r>
    </w:p>
  </w:footnote>
  <w:footnote w:type="continuationSeparator" w:id="1">
    <w:p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6F2AAC">
    <w:pPr>
      <w:pStyle w:val="19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/>
      <w:ind w:firstLine="0" w:firstLineChars="0"/>
      <w:textAlignment w:val="auto"/>
    </w:pPr>
    <w:r>
      <w:rPr>
        <w:rFonts w:ascii="Arial" w:hAnsi="Arial" w:cs="Arial"/>
        <w:b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-34290</wp:posOffset>
              </wp:positionH>
              <wp:positionV relativeFrom="paragraph">
                <wp:posOffset>165100</wp:posOffset>
              </wp:positionV>
              <wp:extent cx="5341620" cy="1905"/>
              <wp:effectExtent l="0" t="13970" r="5080" b="22225"/>
              <wp:wrapNone/>
              <wp:docPr id="14" name="直线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41620" cy="1905"/>
                      </a:xfrm>
                      <a:prstGeom prst="line">
                        <a:avLst/>
                      </a:prstGeom>
                      <a:ln w="28575" cap="flat" cmpd="sng">
                        <a:solidFill>
                          <a:srgbClr val="9E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2" o:spid="_x0000_s1026" o:spt="20" style="position:absolute;left:0pt;margin-left:-2.7pt;margin-top:13pt;height:0.15pt;width:420.6pt;z-index:251660288;mso-width-relative:page;mso-height-relative:page;" filled="f" stroked="t" coordsize="21600,21600" o:gfxdata="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+eQd71wAAAAgBAAAPAAAAAAAAAAEAIAAAACIAAABkcnMvZG93bnJldi54bWxQSwECFAAUAAAA&#10;CACHTuJA7pmjO+8BAADgAwAADgAAAAAAAAABACAAAAAmAQAAZHJzL2Uyb0RvYy54bWxQSwUGAAAA&#10;AAYABgBZAQAAhwUAAAAA&#10;">
              <v:fill on="f" focussize="0,0"/>
              <v:stroke weight="2.25pt" color="#9E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Arial" w:hAnsi="Arial" w:cs="Arial"/>
        <w:b/>
        <w:sz w:val="20"/>
      </w:rPr>
      <w:tab/>
    </w:r>
    <w:r>
      <w:rPr>
        <w:rFonts w:hint="eastAsia" w:ascii="Arial" w:hAnsi="Arial" w:cs="Arial"/>
        <w:b/>
        <w:sz w:val="20"/>
      </w:rPr>
      <w:tab/>
    </w:r>
    <w:r>
      <w:rPr>
        <w:rFonts w:hint="eastAsia" w:ascii="Arial" w:hAnsi="Arial" w:cs="Arial"/>
        <w:b/>
        <w:sz w:val="20"/>
      </w:rPr>
      <w:t>Anbound &amp; Information</w:t>
    </w:r>
    <w:r>
      <w:rPr>
        <w:sz w:val="20"/>
      </w:rPr>
      <w:t xml:space="preserve"> </w:t>
    </w:r>
    <w:r>
      <w:rPr>
        <w:sz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-22225</wp:posOffset>
          </wp:positionV>
          <wp:extent cx="685800" cy="128905"/>
          <wp:effectExtent l="0" t="0" r="0" b="10795"/>
          <wp:wrapThrough wrapText="bothSides">
            <wp:wrapPolygon>
              <wp:start x="-150" y="0"/>
              <wp:lineTo x="-150" y="20800"/>
              <wp:lineTo x="21600" y="20800"/>
              <wp:lineTo x="21600" y="0"/>
              <wp:lineTo x="-150" y="0"/>
            </wp:wrapPolygon>
          </wp:wrapThrough>
          <wp:docPr id="13" name="图片 1" descr="anbound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" descr="anbound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" cy="128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48E8D1">
    <w:pPr>
      <w:pStyle w:val="19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/>
      <w:ind w:firstLine="0" w:firstLineChars="0"/>
      <w:jc w:val="right"/>
      <w:textAlignment w:val="auto"/>
      <w:rPr>
        <w:rFonts w:hint="eastAsia"/>
        <w:sz w:val="21"/>
      </w:rPr>
    </w:pPr>
    <w:r>
      <w:rPr>
        <w:sz w:val="20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685800" cy="128905"/>
          <wp:effectExtent l="0" t="0" r="0" b="10795"/>
          <wp:wrapThrough wrapText="bothSides">
            <wp:wrapPolygon>
              <wp:start x="-150" y="0"/>
              <wp:lineTo x="-150" y="20800"/>
              <wp:lineTo x="21600" y="20800"/>
              <wp:lineTo x="21600" y="0"/>
              <wp:lineTo x="-150" y="0"/>
            </wp:wrapPolygon>
          </wp:wrapThrough>
          <wp:docPr id="15" name="图片 3" descr="anbound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3" descr="anbound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" cy="128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" w:hAnsi="Arial" w:cs="Arial"/>
        <w:b/>
        <w:sz w:val="20"/>
      </w:rPr>
      <w:t xml:space="preserve"> Anbound &amp; Information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53B5A"/>
    <w:multiLevelType w:val="multilevel"/>
    <w:tmpl w:val="1AB53B5A"/>
    <w:lvl w:ilvl="0" w:tentative="0">
      <w:start w:val="1"/>
      <w:numFmt w:val="bullet"/>
      <w:lvlText w:val=""/>
      <w:lvlJc w:val="left"/>
      <w:pPr>
        <w:tabs>
          <w:tab w:val="left" w:pos="420"/>
        </w:tabs>
        <w:ind w:left="420" w:hanging="420"/>
      </w:pPr>
      <w:rPr>
        <w:rFonts w:hint="default" w:ascii="Symbol" w:hAnsi="Symbol"/>
        <w:color w:val="FFFFFF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0NDIzZjBlM2ZlYmM2YjYzYzRjYTNkZGUyOTM1MTgifQ=="/>
  </w:docVars>
  <w:rsids>
    <w:rsidRoot w:val="005022E2"/>
    <w:rsid w:val="000008AB"/>
    <w:rsid w:val="00007F6B"/>
    <w:rsid w:val="00012AE9"/>
    <w:rsid w:val="00030D61"/>
    <w:rsid w:val="00035051"/>
    <w:rsid w:val="0004796C"/>
    <w:rsid w:val="00054274"/>
    <w:rsid w:val="0007426E"/>
    <w:rsid w:val="00092F4D"/>
    <w:rsid w:val="0009787E"/>
    <w:rsid w:val="000A733B"/>
    <w:rsid w:val="000B0BE8"/>
    <w:rsid w:val="000C0A8E"/>
    <w:rsid w:val="000D2369"/>
    <w:rsid w:val="000D25E3"/>
    <w:rsid w:val="000E3474"/>
    <w:rsid w:val="000E49C8"/>
    <w:rsid w:val="000E705D"/>
    <w:rsid w:val="001058DC"/>
    <w:rsid w:val="00106DF5"/>
    <w:rsid w:val="00107AB5"/>
    <w:rsid w:val="00121263"/>
    <w:rsid w:val="00124F13"/>
    <w:rsid w:val="00142407"/>
    <w:rsid w:val="001458F1"/>
    <w:rsid w:val="0015244D"/>
    <w:rsid w:val="001529E9"/>
    <w:rsid w:val="00161070"/>
    <w:rsid w:val="00167023"/>
    <w:rsid w:val="001724B0"/>
    <w:rsid w:val="001752BF"/>
    <w:rsid w:val="00180ACF"/>
    <w:rsid w:val="0019112F"/>
    <w:rsid w:val="00196D9F"/>
    <w:rsid w:val="001A2B19"/>
    <w:rsid w:val="001B1A6F"/>
    <w:rsid w:val="001B3C60"/>
    <w:rsid w:val="001B5714"/>
    <w:rsid w:val="001C0CBD"/>
    <w:rsid w:val="001C521C"/>
    <w:rsid w:val="001C6E71"/>
    <w:rsid w:val="001D1DDD"/>
    <w:rsid w:val="001D5261"/>
    <w:rsid w:val="001E5012"/>
    <w:rsid w:val="00215246"/>
    <w:rsid w:val="002220FA"/>
    <w:rsid w:val="0023775F"/>
    <w:rsid w:val="002607F5"/>
    <w:rsid w:val="00267AAE"/>
    <w:rsid w:val="0028130E"/>
    <w:rsid w:val="00282A65"/>
    <w:rsid w:val="002977E7"/>
    <w:rsid w:val="002A3C69"/>
    <w:rsid w:val="002B3DF9"/>
    <w:rsid w:val="002B7D78"/>
    <w:rsid w:val="002C454B"/>
    <w:rsid w:val="002C57C6"/>
    <w:rsid w:val="002C657E"/>
    <w:rsid w:val="002C7561"/>
    <w:rsid w:val="002E6F81"/>
    <w:rsid w:val="002F30E8"/>
    <w:rsid w:val="002F5F84"/>
    <w:rsid w:val="002F60D2"/>
    <w:rsid w:val="002F7C70"/>
    <w:rsid w:val="0030067B"/>
    <w:rsid w:val="003046B7"/>
    <w:rsid w:val="00310F1C"/>
    <w:rsid w:val="003413B7"/>
    <w:rsid w:val="00341A13"/>
    <w:rsid w:val="0034613F"/>
    <w:rsid w:val="00354F22"/>
    <w:rsid w:val="00360189"/>
    <w:rsid w:val="0036238D"/>
    <w:rsid w:val="0036465E"/>
    <w:rsid w:val="0038122C"/>
    <w:rsid w:val="00385770"/>
    <w:rsid w:val="00392951"/>
    <w:rsid w:val="00394042"/>
    <w:rsid w:val="003A19BF"/>
    <w:rsid w:val="003A24A5"/>
    <w:rsid w:val="003B1AB3"/>
    <w:rsid w:val="003B1B77"/>
    <w:rsid w:val="003C65FF"/>
    <w:rsid w:val="003D7F37"/>
    <w:rsid w:val="003E2547"/>
    <w:rsid w:val="003E4693"/>
    <w:rsid w:val="003F0C35"/>
    <w:rsid w:val="00404389"/>
    <w:rsid w:val="00412165"/>
    <w:rsid w:val="00413D2B"/>
    <w:rsid w:val="00425681"/>
    <w:rsid w:val="00435E1A"/>
    <w:rsid w:val="004366CB"/>
    <w:rsid w:val="004425F6"/>
    <w:rsid w:val="004438D2"/>
    <w:rsid w:val="00444C93"/>
    <w:rsid w:val="00456DDD"/>
    <w:rsid w:val="00463386"/>
    <w:rsid w:val="00473C6C"/>
    <w:rsid w:val="00482E97"/>
    <w:rsid w:val="00483ADE"/>
    <w:rsid w:val="004A7387"/>
    <w:rsid w:val="004D3558"/>
    <w:rsid w:val="004D7A64"/>
    <w:rsid w:val="004E6C57"/>
    <w:rsid w:val="004E729D"/>
    <w:rsid w:val="004F681D"/>
    <w:rsid w:val="005022E2"/>
    <w:rsid w:val="005128A0"/>
    <w:rsid w:val="00515262"/>
    <w:rsid w:val="00525284"/>
    <w:rsid w:val="00527840"/>
    <w:rsid w:val="0053550C"/>
    <w:rsid w:val="005403FB"/>
    <w:rsid w:val="00552EEE"/>
    <w:rsid w:val="00577A8B"/>
    <w:rsid w:val="0058109E"/>
    <w:rsid w:val="00592A9A"/>
    <w:rsid w:val="00594B90"/>
    <w:rsid w:val="005A04AC"/>
    <w:rsid w:val="005A24C0"/>
    <w:rsid w:val="005B72B8"/>
    <w:rsid w:val="005C0716"/>
    <w:rsid w:val="005C5923"/>
    <w:rsid w:val="005C70FA"/>
    <w:rsid w:val="005D0832"/>
    <w:rsid w:val="005D5BF7"/>
    <w:rsid w:val="005E7543"/>
    <w:rsid w:val="0060098F"/>
    <w:rsid w:val="006029E1"/>
    <w:rsid w:val="006142DC"/>
    <w:rsid w:val="0061698A"/>
    <w:rsid w:val="00617390"/>
    <w:rsid w:val="00617701"/>
    <w:rsid w:val="00620847"/>
    <w:rsid w:val="006268B3"/>
    <w:rsid w:val="00631C99"/>
    <w:rsid w:val="00631D80"/>
    <w:rsid w:val="00632D2C"/>
    <w:rsid w:val="006364C5"/>
    <w:rsid w:val="006536C3"/>
    <w:rsid w:val="00677163"/>
    <w:rsid w:val="006833AC"/>
    <w:rsid w:val="006875A4"/>
    <w:rsid w:val="006A09B6"/>
    <w:rsid w:val="006A3068"/>
    <w:rsid w:val="006A3A02"/>
    <w:rsid w:val="006C64D3"/>
    <w:rsid w:val="006D2627"/>
    <w:rsid w:val="006E1D8C"/>
    <w:rsid w:val="006E24B8"/>
    <w:rsid w:val="006E324C"/>
    <w:rsid w:val="006E544A"/>
    <w:rsid w:val="006F0A7B"/>
    <w:rsid w:val="006F3E2D"/>
    <w:rsid w:val="006F7573"/>
    <w:rsid w:val="00704CF6"/>
    <w:rsid w:val="00712339"/>
    <w:rsid w:val="00714661"/>
    <w:rsid w:val="00716B34"/>
    <w:rsid w:val="00723D10"/>
    <w:rsid w:val="0072710F"/>
    <w:rsid w:val="007420FF"/>
    <w:rsid w:val="00746BA4"/>
    <w:rsid w:val="007609F0"/>
    <w:rsid w:val="007625F9"/>
    <w:rsid w:val="00764378"/>
    <w:rsid w:val="00776872"/>
    <w:rsid w:val="007A0F84"/>
    <w:rsid w:val="007D2957"/>
    <w:rsid w:val="007D4328"/>
    <w:rsid w:val="007F1A41"/>
    <w:rsid w:val="007F4EF6"/>
    <w:rsid w:val="007F630B"/>
    <w:rsid w:val="00801808"/>
    <w:rsid w:val="008021F8"/>
    <w:rsid w:val="0080658D"/>
    <w:rsid w:val="008078FC"/>
    <w:rsid w:val="0081190F"/>
    <w:rsid w:val="00811ECE"/>
    <w:rsid w:val="008149D4"/>
    <w:rsid w:val="00814CC8"/>
    <w:rsid w:val="00815270"/>
    <w:rsid w:val="0082251D"/>
    <w:rsid w:val="0083190A"/>
    <w:rsid w:val="008337B6"/>
    <w:rsid w:val="00840EA5"/>
    <w:rsid w:val="008468B0"/>
    <w:rsid w:val="00846C6F"/>
    <w:rsid w:val="0085171D"/>
    <w:rsid w:val="00856187"/>
    <w:rsid w:val="0086136A"/>
    <w:rsid w:val="00865191"/>
    <w:rsid w:val="00865830"/>
    <w:rsid w:val="00867925"/>
    <w:rsid w:val="00876225"/>
    <w:rsid w:val="008854C6"/>
    <w:rsid w:val="00890DF0"/>
    <w:rsid w:val="00891D9A"/>
    <w:rsid w:val="0089732F"/>
    <w:rsid w:val="008A09DF"/>
    <w:rsid w:val="008B08D8"/>
    <w:rsid w:val="008B4577"/>
    <w:rsid w:val="008C7AF1"/>
    <w:rsid w:val="008D1B5D"/>
    <w:rsid w:val="008D43DA"/>
    <w:rsid w:val="008E6DE6"/>
    <w:rsid w:val="008F7CB0"/>
    <w:rsid w:val="00905C35"/>
    <w:rsid w:val="00913AC6"/>
    <w:rsid w:val="00917CD3"/>
    <w:rsid w:val="009256F9"/>
    <w:rsid w:val="009310E9"/>
    <w:rsid w:val="00931E06"/>
    <w:rsid w:val="00942F5B"/>
    <w:rsid w:val="009645C3"/>
    <w:rsid w:val="00971D65"/>
    <w:rsid w:val="009863FB"/>
    <w:rsid w:val="009A3714"/>
    <w:rsid w:val="009B1663"/>
    <w:rsid w:val="009B5A3C"/>
    <w:rsid w:val="009C0886"/>
    <w:rsid w:val="009C33DA"/>
    <w:rsid w:val="009C3F01"/>
    <w:rsid w:val="009D3273"/>
    <w:rsid w:val="009E2955"/>
    <w:rsid w:val="009F732C"/>
    <w:rsid w:val="00A10882"/>
    <w:rsid w:val="00A15FAA"/>
    <w:rsid w:val="00A23308"/>
    <w:rsid w:val="00A257A5"/>
    <w:rsid w:val="00A30A15"/>
    <w:rsid w:val="00A348E4"/>
    <w:rsid w:val="00A37291"/>
    <w:rsid w:val="00A425CF"/>
    <w:rsid w:val="00A42966"/>
    <w:rsid w:val="00A45012"/>
    <w:rsid w:val="00A45D95"/>
    <w:rsid w:val="00A577EA"/>
    <w:rsid w:val="00A57B1C"/>
    <w:rsid w:val="00A66081"/>
    <w:rsid w:val="00A67A9D"/>
    <w:rsid w:val="00A70894"/>
    <w:rsid w:val="00A81BF3"/>
    <w:rsid w:val="00AA1081"/>
    <w:rsid w:val="00AA2096"/>
    <w:rsid w:val="00AC5F0C"/>
    <w:rsid w:val="00AE5430"/>
    <w:rsid w:val="00AE58F9"/>
    <w:rsid w:val="00B01878"/>
    <w:rsid w:val="00B03363"/>
    <w:rsid w:val="00B055AB"/>
    <w:rsid w:val="00B055DD"/>
    <w:rsid w:val="00B067BC"/>
    <w:rsid w:val="00B11529"/>
    <w:rsid w:val="00B15B6A"/>
    <w:rsid w:val="00B1698D"/>
    <w:rsid w:val="00B17E8F"/>
    <w:rsid w:val="00B2016F"/>
    <w:rsid w:val="00B20819"/>
    <w:rsid w:val="00B2390A"/>
    <w:rsid w:val="00B243D0"/>
    <w:rsid w:val="00B25C4F"/>
    <w:rsid w:val="00B26F9A"/>
    <w:rsid w:val="00B31B1C"/>
    <w:rsid w:val="00B34B30"/>
    <w:rsid w:val="00B37B13"/>
    <w:rsid w:val="00B47FBC"/>
    <w:rsid w:val="00B50DD7"/>
    <w:rsid w:val="00B57BFD"/>
    <w:rsid w:val="00B64440"/>
    <w:rsid w:val="00B65D02"/>
    <w:rsid w:val="00B71A9D"/>
    <w:rsid w:val="00B77480"/>
    <w:rsid w:val="00B914AC"/>
    <w:rsid w:val="00BA3546"/>
    <w:rsid w:val="00BA4C8C"/>
    <w:rsid w:val="00BA62BE"/>
    <w:rsid w:val="00BB15EC"/>
    <w:rsid w:val="00BB5802"/>
    <w:rsid w:val="00BC77A9"/>
    <w:rsid w:val="00BF5C3A"/>
    <w:rsid w:val="00C21D75"/>
    <w:rsid w:val="00C23336"/>
    <w:rsid w:val="00C31544"/>
    <w:rsid w:val="00C33975"/>
    <w:rsid w:val="00C42CEB"/>
    <w:rsid w:val="00C507A5"/>
    <w:rsid w:val="00C5383A"/>
    <w:rsid w:val="00C56F50"/>
    <w:rsid w:val="00C602BC"/>
    <w:rsid w:val="00C61585"/>
    <w:rsid w:val="00C637CF"/>
    <w:rsid w:val="00C64553"/>
    <w:rsid w:val="00C8038F"/>
    <w:rsid w:val="00C80704"/>
    <w:rsid w:val="00C87C10"/>
    <w:rsid w:val="00CB4B7B"/>
    <w:rsid w:val="00CC528B"/>
    <w:rsid w:val="00CD7DFC"/>
    <w:rsid w:val="00CE08E6"/>
    <w:rsid w:val="00CE52A7"/>
    <w:rsid w:val="00CE6EEE"/>
    <w:rsid w:val="00CF318B"/>
    <w:rsid w:val="00D02491"/>
    <w:rsid w:val="00D36BC9"/>
    <w:rsid w:val="00D42B41"/>
    <w:rsid w:val="00D46A18"/>
    <w:rsid w:val="00D553C4"/>
    <w:rsid w:val="00D6021D"/>
    <w:rsid w:val="00D60507"/>
    <w:rsid w:val="00D6097D"/>
    <w:rsid w:val="00D61B67"/>
    <w:rsid w:val="00D648E1"/>
    <w:rsid w:val="00D67E5D"/>
    <w:rsid w:val="00D7673D"/>
    <w:rsid w:val="00D83D17"/>
    <w:rsid w:val="00D85184"/>
    <w:rsid w:val="00D9317A"/>
    <w:rsid w:val="00DA0B64"/>
    <w:rsid w:val="00DA11DB"/>
    <w:rsid w:val="00DD04F1"/>
    <w:rsid w:val="00DF7D34"/>
    <w:rsid w:val="00E025C2"/>
    <w:rsid w:val="00E32E5E"/>
    <w:rsid w:val="00E34E1E"/>
    <w:rsid w:val="00E63393"/>
    <w:rsid w:val="00E66C01"/>
    <w:rsid w:val="00E73306"/>
    <w:rsid w:val="00E74DEB"/>
    <w:rsid w:val="00E8638E"/>
    <w:rsid w:val="00E92892"/>
    <w:rsid w:val="00E9625E"/>
    <w:rsid w:val="00E9652A"/>
    <w:rsid w:val="00EE0083"/>
    <w:rsid w:val="00EE09ED"/>
    <w:rsid w:val="00F101EC"/>
    <w:rsid w:val="00F16F08"/>
    <w:rsid w:val="00F20284"/>
    <w:rsid w:val="00F215AC"/>
    <w:rsid w:val="00F33E89"/>
    <w:rsid w:val="00F41F01"/>
    <w:rsid w:val="00F47CB0"/>
    <w:rsid w:val="00F505CD"/>
    <w:rsid w:val="00F51932"/>
    <w:rsid w:val="00F60419"/>
    <w:rsid w:val="00F65A3E"/>
    <w:rsid w:val="00F67042"/>
    <w:rsid w:val="00F712FB"/>
    <w:rsid w:val="00F77FB5"/>
    <w:rsid w:val="00F80CE9"/>
    <w:rsid w:val="00F8418F"/>
    <w:rsid w:val="00F94408"/>
    <w:rsid w:val="00F95397"/>
    <w:rsid w:val="00F9774A"/>
    <w:rsid w:val="00FA20D1"/>
    <w:rsid w:val="00FB4DAA"/>
    <w:rsid w:val="00FB57B3"/>
    <w:rsid w:val="00FC1566"/>
    <w:rsid w:val="00FC1DC4"/>
    <w:rsid w:val="00FC7702"/>
    <w:rsid w:val="00FD63BB"/>
    <w:rsid w:val="00FF4459"/>
    <w:rsid w:val="00FF7479"/>
    <w:rsid w:val="02373B06"/>
    <w:rsid w:val="02AE3935"/>
    <w:rsid w:val="03196F07"/>
    <w:rsid w:val="03562412"/>
    <w:rsid w:val="03BC6464"/>
    <w:rsid w:val="0435380C"/>
    <w:rsid w:val="046A1BF7"/>
    <w:rsid w:val="05305607"/>
    <w:rsid w:val="057440BC"/>
    <w:rsid w:val="05872D46"/>
    <w:rsid w:val="059246F4"/>
    <w:rsid w:val="05FB7EDB"/>
    <w:rsid w:val="06B13544"/>
    <w:rsid w:val="06D05D15"/>
    <w:rsid w:val="073D45A2"/>
    <w:rsid w:val="07470C58"/>
    <w:rsid w:val="08714036"/>
    <w:rsid w:val="088012F8"/>
    <w:rsid w:val="09F504D9"/>
    <w:rsid w:val="0A3620D2"/>
    <w:rsid w:val="0A42758A"/>
    <w:rsid w:val="0AAD77F7"/>
    <w:rsid w:val="0AF074E7"/>
    <w:rsid w:val="0B3B5F07"/>
    <w:rsid w:val="0B87311E"/>
    <w:rsid w:val="0BA34C14"/>
    <w:rsid w:val="0BB73DEC"/>
    <w:rsid w:val="0C0A1AE2"/>
    <w:rsid w:val="0C2B6BEF"/>
    <w:rsid w:val="0C3F56A7"/>
    <w:rsid w:val="0C413051"/>
    <w:rsid w:val="0C8134C0"/>
    <w:rsid w:val="0D4D25EB"/>
    <w:rsid w:val="0DB31E42"/>
    <w:rsid w:val="0DE70112"/>
    <w:rsid w:val="0E6B7A74"/>
    <w:rsid w:val="0E9D596B"/>
    <w:rsid w:val="0F2B01CE"/>
    <w:rsid w:val="1089365F"/>
    <w:rsid w:val="10F0758B"/>
    <w:rsid w:val="11D62E3C"/>
    <w:rsid w:val="122F3249"/>
    <w:rsid w:val="12380B4B"/>
    <w:rsid w:val="126020FE"/>
    <w:rsid w:val="12F3279E"/>
    <w:rsid w:val="13A536C2"/>
    <w:rsid w:val="141604B1"/>
    <w:rsid w:val="148E3C75"/>
    <w:rsid w:val="14B33BB4"/>
    <w:rsid w:val="14F91B41"/>
    <w:rsid w:val="15063931"/>
    <w:rsid w:val="16350594"/>
    <w:rsid w:val="163672A6"/>
    <w:rsid w:val="16734AB6"/>
    <w:rsid w:val="16892D05"/>
    <w:rsid w:val="17050F16"/>
    <w:rsid w:val="178867AE"/>
    <w:rsid w:val="17FB63E6"/>
    <w:rsid w:val="18E51925"/>
    <w:rsid w:val="18EE4DD7"/>
    <w:rsid w:val="18F24148"/>
    <w:rsid w:val="19B415EC"/>
    <w:rsid w:val="1A326C05"/>
    <w:rsid w:val="1B7D6501"/>
    <w:rsid w:val="1BDE7834"/>
    <w:rsid w:val="1BEF65FF"/>
    <w:rsid w:val="1C260C9F"/>
    <w:rsid w:val="1C3F0FC4"/>
    <w:rsid w:val="1DCB4E4A"/>
    <w:rsid w:val="1E3D5060"/>
    <w:rsid w:val="1E4E0669"/>
    <w:rsid w:val="1E8F4A94"/>
    <w:rsid w:val="21F51955"/>
    <w:rsid w:val="222A4DF0"/>
    <w:rsid w:val="22C43E59"/>
    <w:rsid w:val="22E77E31"/>
    <w:rsid w:val="233F7CBD"/>
    <w:rsid w:val="25031143"/>
    <w:rsid w:val="25FB20A6"/>
    <w:rsid w:val="26A2101F"/>
    <w:rsid w:val="272658AE"/>
    <w:rsid w:val="27464F8E"/>
    <w:rsid w:val="27521809"/>
    <w:rsid w:val="27660E05"/>
    <w:rsid w:val="27786963"/>
    <w:rsid w:val="279F712B"/>
    <w:rsid w:val="27BC03EF"/>
    <w:rsid w:val="27E76158"/>
    <w:rsid w:val="27FB0831"/>
    <w:rsid w:val="286713C8"/>
    <w:rsid w:val="286F501D"/>
    <w:rsid w:val="288777D8"/>
    <w:rsid w:val="297609A4"/>
    <w:rsid w:val="29FF5A94"/>
    <w:rsid w:val="2A111E36"/>
    <w:rsid w:val="2A11583D"/>
    <w:rsid w:val="2A187669"/>
    <w:rsid w:val="2A1E20B2"/>
    <w:rsid w:val="2A776B0B"/>
    <w:rsid w:val="2ADD6BA6"/>
    <w:rsid w:val="2B833F5E"/>
    <w:rsid w:val="2C841290"/>
    <w:rsid w:val="2D084EEF"/>
    <w:rsid w:val="2D2178C4"/>
    <w:rsid w:val="2D473428"/>
    <w:rsid w:val="2D5A46B7"/>
    <w:rsid w:val="2D985DA4"/>
    <w:rsid w:val="2DD76C8B"/>
    <w:rsid w:val="2E604A0E"/>
    <w:rsid w:val="2EBA4ED6"/>
    <w:rsid w:val="2ED37015"/>
    <w:rsid w:val="2EFB207C"/>
    <w:rsid w:val="2EFD48A2"/>
    <w:rsid w:val="2FAB07E0"/>
    <w:rsid w:val="2FDE2BB5"/>
    <w:rsid w:val="30B35CEE"/>
    <w:rsid w:val="312179D5"/>
    <w:rsid w:val="313D0BCC"/>
    <w:rsid w:val="3180469E"/>
    <w:rsid w:val="31DE2984"/>
    <w:rsid w:val="31E42322"/>
    <w:rsid w:val="31EF4125"/>
    <w:rsid w:val="31F853E8"/>
    <w:rsid w:val="33107DBB"/>
    <w:rsid w:val="331B19BA"/>
    <w:rsid w:val="33D25D0F"/>
    <w:rsid w:val="342F3A42"/>
    <w:rsid w:val="34483E8A"/>
    <w:rsid w:val="3520400A"/>
    <w:rsid w:val="361329DB"/>
    <w:rsid w:val="363B494D"/>
    <w:rsid w:val="36F555D4"/>
    <w:rsid w:val="380D7887"/>
    <w:rsid w:val="3A7066F7"/>
    <w:rsid w:val="3ABC27F5"/>
    <w:rsid w:val="3B8B43A1"/>
    <w:rsid w:val="3BF94B94"/>
    <w:rsid w:val="3D876787"/>
    <w:rsid w:val="3FD349C2"/>
    <w:rsid w:val="405148D3"/>
    <w:rsid w:val="40D72D9C"/>
    <w:rsid w:val="41903E63"/>
    <w:rsid w:val="42081D45"/>
    <w:rsid w:val="42C5446D"/>
    <w:rsid w:val="431A2A72"/>
    <w:rsid w:val="433A1C35"/>
    <w:rsid w:val="4355721E"/>
    <w:rsid w:val="438327C8"/>
    <w:rsid w:val="439C2C7A"/>
    <w:rsid w:val="43E56F63"/>
    <w:rsid w:val="44003736"/>
    <w:rsid w:val="44365FBF"/>
    <w:rsid w:val="44E50B19"/>
    <w:rsid w:val="45060D29"/>
    <w:rsid w:val="456D606B"/>
    <w:rsid w:val="45DC516C"/>
    <w:rsid w:val="46510556"/>
    <w:rsid w:val="466B07C3"/>
    <w:rsid w:val="46BA5C07"/>
    <w:rsid w:val="46D94094"/>
    <w:rsid w:val="47847BD4"/>
    <w:rsid w:val="482A18D9"/>
    <w:rsid w:val="487519A9"/>
    <w:rsid w:val="48780D9E"/>
    <w:rsid w:val="48E66758"/>
    <w:rsid w:val="48E85F87"/>
    <w:rsid w:val="48F65B9F"/>
    <w:rsid w:val="49200DF3"/>
    <w:rsid w:val="49FD63EE"/>
    <w:rsid w:val="4ACD07ED"/>
    <w:rsid w:val="4C0A4286"/>
    <w:rsid w:val="4C5729F1"/>
    <w:rsid w:val="4C9379FB"/>
    <w:rsid w:val="4CBC3271"/>
    <w:rsid w:val="4CC72EEF"/>
    <w:rsid w:val="4D5E05B6"/>
    <w:rsid w:val="4F235F9C"/>
    <w:rsid w:val="4F6825E7"/>
    <w:rsid w:val="4FB77C6F"/>
    <w:rsid w:val="5025505E"/>
    <w:rsid w:val="51436B69"/>
    <w:rsid w:val="518253D5"/>
    <w:rsid w:val="52363538"/>
    <w:rsid w:val="52473415"/>
    <w:rsid w:val="52B154FD"/>
    <w:rsid w:val="53074E20"/>
    <w:rsid w:val="54472142"/>
    <w:rsid w:val="555C3357"/>
    <w:rsid w:val="56D969BB"/>
    <w:rsid w:val="58917DDF"/>
    <w:rsid w:val="59EF1ED9"/>
    <w:rsid w:val="59FC13D3"/>
    <w:rsid w:val="5B3B27C3"/>
    <w:rsid w:val="5BA24FB0"/>
    <w:rsid w:val="5C4F236E"/>
    <w:rsid w:val="5DBE6DDE"/>
    <w:rsid w:val="5E8A6567"/>
    <w:rsid w:val="5ECF75EF"/>
    <w:rsid w:val="5F3D3C41"/>
    <w:rsid w:val="608A582B"/>
    <w:rsid w:val="60DF7D56"/>
    <w:rsid w:val="61A07166"/>
    <w:rsid w:val="625A1A72"/>
    <w:rsid w:val="62F138DE"/>
    <w:rsid w:val="63545A88"/>
    <w:rsid w:val="64184854"/>
    <w:rsid w:val="652745D6"/>
    <w:rsid w:val="66301BDC"/>
    <w:rsid w:val="674477BF"/>
    <w:rsid w:val="67A1397B"/>
    <w:rsid w:val="68220FB9"/>
    <w:rsid w:val="68806D35"/>
    <w:rsid w:val="68A6645C"/>
    <w:rsid w:val="69063EBB"/>
    <w:rsid w:val="69FE0EC9"/>
    <w:rsid w:val="6A0461D7"/>
    <w:rsid w:val="6A506C50"/>
    <w:rsid w:val="6A566AD7"/>
    <w:rsid w:val="6A5F3029"/>
    <w:rsid w:val="6A9811DC"/>
    <w:rsid w:val="6AAF372A"/>
    <w:rsid w:val="6AB20A91"/>
    <w:rsid w:val="6D4F4A23"/>
    <w:rsid w:val="6D8F68C7"/>
    <w:rsid w:val="6E01764E"/>
    <w:rsid w:val="6E3D6819"/>
    <w:rsid w:val="6E6438AF"/>
    <w:rsid w:val="6F580CD5"/>
    <w:rsid w:val="709A5CAE"/>
    <w:rsid w:val="709B6325"/>
    <w:rsid w:val="72824C4C"/>
    <w:rsid w:val="728A180F"/>
    <w:rsid w:val="72B40078"/>
    <w:rsid w:val="73474D45"/>
    <w:rsid w:val="7421265C"/>
    <w:rsid w:val="74E1595E"/>
    <w:rsid w:val="74F94E9E"/>
    <w:rsid w:val="75B4010E"/>
    <w:rsid w:val="75E621EE"/>
    <w:rsid w:val="76676C34"/>
    <w:rsid w:val="76770386"/>
    <w:rsid w:val="76813511"/>
    <w:rsid w:val="76AC2805"/>
    <w:rsid w:val="77F37DD1"/>
    <w:rsid w:val="78164DCE"/>
    <w:rsid w:val="783A38B0"/>
    <w:rsid w:val="786E223F"/>
    <w:rsid w:val="78E96955"/>
    <w:rsid w:val="794A2FC9"/>
    <w:rsid w:val="79BD7FF0"/>
    <w:rsid w:val="79CD7DC5"/>
    <w:rsid w:val="7A072DCB"/>
    <w:rsid w:val="7A0D2559"/>
    <w:rsid w:val="7A165564"/>
    <w:rsid w:val="7A3D02E0"/>
    <w:rsid w:val="7A474935"/>
    <w:rsid w:val="7ABF5ADF"/>
    <w:rsid w:val="7AEB518E"/>
    <w:rsid w:val="7B2A71C0"/>
    <w:rsid w:val="7B451333"/>
    <w:rsid w:val="7C853542"/>
    <w:rsid w:val="7CC371BF"/>
    <w:rsid w:val="7D307930"/>
    <w:rsid w:val="7D383291"/>
    <w:rsid w:val="7D400312"/>
    <w:rsid w:val="7D43322A"/>
    <w:rsid w:val="7DDB6CD7"/>
    <w:rsid w:val="7E4C32F4"/>
    <w:rsid w:val="7E7519CA"/>
    <w:rsid w:val="7E9A1D8D"/>
    <w:rsid w:val="7EDD17F6"/>
    <w:rsid w:val="7F2E7A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nhideWhenUsed="0" w:uiPriority="0" w:semiHidden="0" w:name="heading 6"/>
    <w:lsdException w:qFormat="1" w:unhideWhenUsed="0" w:uiPriority="99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99" w:semiHidden="0" w:name="Body Text 2"/>
    <w:lsdException w:unhideWhenUsed="0" w:uiPriority="0" w:semiHidden="0" w:name="Body Text 3"/>
    <w:lsdException w:qFormat="1" w:uiPriority="99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99" w:name="Document Map"/>
    <w:lsdException w:unhideWhenUsed="0" w:uiPriority="99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spacing w:before="100" w:beforeLines="100"/>
      <w:ind w:firstLine="0" w:firstLineChars="0"/>
      <w:outlineLvl w:val="0"/>
    </w:pPr>
    <w:rPr>
      <w:rFonts w:ascii="Times New Roman" w:hAnsi="Times New Roman" w:eastAsia="宋体" w:cs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ind w:firstLine="0" w:firstLineChars="0"/>
      <w:outlineLvl w:val="1"/>
    </w:pPr>
    <w:rPr>
      <w:rFonts w:ascii="Cambria" w:hAnsi="Cambria" w:eastAsia="宋体" w:cs="宋体"/>
      <w:b/>
      <w:bCs/>
      <w:kern w:val="0"/>
      <w:sz w:val="32"/>
      <w:szCs w:val="32"/>
    </w:rPr>
  </w:style>
  <w:style w:type="paragraph" w:styleId="4">
    <w:name w:val="heading 3"/>
    <w:basedOn w:val="1"/>
    <w:next w:val="5"/>
    <w:link w:val="35"/>
    <w:qFormat/>
    <w:uiPriority w:val="0"/>
    <w:pPr>
      <w:keepNext/>
      <w:keepLines/>
      <w:ind w:firstLine="0" w:firstLineChars="0"/>
      <w:outlineLvl w:val="2"/>
    </w:pPr>
    <w:rPr>
      <w:rFonts w:ascii="Times New Roman" w:hAnsi="Times New Roman" w:eastAsia="宋体"/>
      <w:b/>
      <w:kern w:val="0"/>
      <w:szCs w:val="20"/>
    </w:rPr>
  </w:style>
  <w:style w:type="paragraph" w:styleId="6">
    <w:name w:val="heading 4"/>
    <w:basedOn w:val="1"/>
    <w:next w:val="1"/>
    <w:link w:val="36"/>
    <w:qFormat/>
    <w:uiPriority w:val="0"/>
    <w:pPr>
      <w:keepNext/>
      <w:keepLines/>
      <w:spacing w:before="120" w:after="290" w:line="377" w:lineRule="auto"/>
      <w:ind w:right="-482" w:rightChars="-201" w:firstLine="0" w:firstLineChars="0"/>
      <w:jc w:val="center"/>
      <w:outlineLvl w:val="3"/>
    </w:pPr>
    <w:rPr>
      <w:rFonts w:ascii="黑体" w:hAnsi="黑体" w:eastAsia="黑体"/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jc w:val="center"/>
      <w:outlineLvl w:val="5"/>
    </w:pPr>
    <w:rPr>
      <w:rFonts w:ascii="Arial" w:hAnsi="Arial" w:eastAsia="方正黑体简体" w:cs="Arial"/>
      <w:b/>
      <w:bCs/>
      <w:color w:val="FFFFFF"/>
      <w:szCs w:val="28"/>
    </w:rPr>
  </w:style>
  <w:style w:type="paragraph" w:styleId="8">
    <w:name w:val="heading 7"/>
    <w:basedOn w:val="1"/>
    <w:next w:val="1"/>
    <w:link w:val="39"/>
    <w:qFormat/>
    <w:uiPriority w:val="99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28">
    <w:name w:val="Default Paragraph Font"/>
    <w:qFormat/>
    <w:uiPriority w:val="0"/>
  </w:style>
  <w:style w:type="table" w:default="1" w:styleId="2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99"/>
    <w:pPr>
      <w:ind w:firstLine="420"/>
    </w:pPr>
    <w:rPr>
      <w:szCs w:val="20"/>
    </w:rPr>
  </w:style>
  <w:style w:type="paragraph" w:styleId="9">
    <w:name w:val="toc 7"/>
    <w:basedOn w:val="1"/>
    <w:next w:val="1"/>
    <w:unhideWhenUsed/>
    <w:uiPriority w:val="39"/>
    <w:pPr>
      <w:ind w:left="2520" w:leftChars="1200"/>
    </w:pPr>
    <w:rPr>
      <w:rFonts w:ascii="Calibri" w:hAnsi="Calibri" w:eastAsia="宋体" w:cs="Times New Roman"/>
      <w:sz w:val="21"/>
      <w:szCs w:val="22"/>
    </w:rPr>
  </w:style>
  <w:style w:type="paragraph" w:styleId="10">
    <w:name w:val="Document Map"/>
    <w:basedOn w:val="1"/>
    <w:link w:val="40"/>
    <w:semiHidden/>
    <w:uiPriority w:val="99"/>
    <w:pPr>
      <w:shd w:val="clear" w:color="auto" w:fill="000080"/>
    </w:pPr>
  </w:style>
  <w:style w:type="paragraph" w:styleId="11">
    <w:name w:val="Body Text"/>
    <w:basedOn w:val="1"/>
    <w:link w:val="41"/>
    <w:uiPriority w:val="99"/>
    <w:rPr>
      <w:rFonts w:ascii="Arial" w:hAnsi="Arial" w:cs="Arial"/>
      <w:color w:val="0000FF"/>
      <w:sz w:val="21"/>
      <w:szCs w:val="21"/>
    </w:rPr>
  </w:style>
  <w:style w:type="paragraph" w:styleId="12">
    <w:name w:val="toc 5"/>
    <w:basedOn w:val="1"/>
    <w:next w:val="1"/>
    <w:unhideWhenUsed/>
    <w:uiPriority w:val="39"/>
    <w:pPr>
      <w:ind w:left="1680" w:leftChars="800"/>
    </w:pPr>
    <w:rPr>
      <w:rFonts w:ascii="Calibri" w:hAnsi="Calibri" w:eastAsia="宋体" w:cs="Times New Roman"/>
      <w:sz w:val="21"/>
      <w:szCs w:val="22"/>
    </w:rPr>
  </w:style>
  <w:style w:type="paragraph" w:styleId="13">
    <w:name w:val="toc 3"/>
    <w:basedOn w:val="1"/>
    <w:next w:val="1"/>
    <w:uiPriority w:val="39"/>
    <w:pPr>
      <w:tabs>
        <w:tab w:val="right" w:leader="dot" w:pos="8306"/>
      </w:tabs>
      <w:autoSpaceDE/>
      <w:autoSpaceDN/>
      <w:adjustRightInd w:val="0"/>
      <w:ind w:left="680" w:firstLine="0" w:firstLineChars="0"/>
      <w:jc w:val="left"/>
      <w:textAlignment w:val="baseline"/>
    </w:pPr>
    <w:rPr>
      <w:rFonts w:ascii="Times New Roman" w:hAnsi="Times New Roman" w:eastAsia="宋体"/>
      <w:kern w:val="0"/>
      <w:sz w:val="21"/>
      <w:szCs w:val="20"/>
    </w:rPr>
  </w:style>
  <w:style w:type="paragraph" w:styleId="14">
    <w:name w:val="Plain Text"/>
    <w:basedOn w:val="1"/>
    <w:link w:val="42"/>
    <w:uiPriority w:val="99"/>
    <w:rPr>
      <w:rFonts w:ascii="宋体" w:hAnsi="Courier New" w:cs="Courier New"/>
      <w:sz w:val="21"/>
      <w:szCs w:val="21"/>
    </w:rPr>
  </w:style>
  <w:style w:type="paragraph" w:styleId="15">
    <w:name w:val="toc 8"/>
    <w:basedOn w:val="1"/>
    <w:next w:val="1"/>
    <w:unhideWhenUsed/>
    <w:uiPriority w:val="39"/>
    <w:pPr>
      <w:ind w:left="2940" w:leftChars="1400"/>
    </w:pPr>
    <w:rPr>
      <w:rFonts w:ascii="Calibri" w:hAnsi="Calibri" w:eastAsia="宋体" w:cs="Times New Roman"/>
      <w:sz w:val="21"/>
      <w:szCs w:val="22"/>
    </w:rPr>
  </w:style>
  <w:style w:type="paragraph" w:styleId="16">
    <w:name w:val="Date"/>
    <w:basedOn w:val="1"/>
    <w:next w:val="1"/>
    <w:link w:val="43"/>
    <w:uiPriority w:val="99"/>
    <w:rPr>
      <w:sz w:val="21"/>
      <w:szCs w:val="20"/>
    </w:rPr>
  </w:style>
  <w:style w:type="paragraph" w:styleId="17">
    <w:name w:val="Body Text Indent 2"/>
    <w:basedOn w:val="1"/>
    <w:unhideWhenUsed/>
    <w:qFormat/>
    <w:uiPriority w:val="99"/>
    <w:pPr>
      <w:spacing w:after="120" w:line="480" w:lineRule="auto"/>
      <w:ind w:left="420" w:leftChars="200"/>
    </w:pPr>
  </w:style>
  <w:style w:type="paragraph" w:styleId="18">
    <w:name w:val="footer"/>
    <w:basedOn w:val="1"/>
    <w:link w:val="4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4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iPriority w:val="39"/>
    <w:pPr>
      <w:tabs>
        <w:tab w:val="right" w:leader="dot" w:pos="8306"/>
      </w:tabs>
      <w:adjustRightInd w:val="0"/>
      <w:spacing w:before="0" w:line="312" w:lineRule="atLeast"/>
      <w:ind w:firstLine="0" w:firstLineChars="0"/>
      <w:jc w:val="center"/>
      <w:textAlignment w:val="baseline"/>
    </w:pPr>
    <w:rPr>
      <w:rFonts w:ascii="Times New Roman" w:hAnsi="Times New Roman" w:eastAsia="宋体" w:cs="宋体"/>
      <w:b/>
      <w:bCs/>
      <w:kern w:val="0"/>
      <w:szCs w:val="44"/>
    </w:rPr>
  </w:style>
  <w:style w:type="paragraph" w:styleId="21">
    <w:name w:val="toc 4"/>
    <w:basedOn w:val="1"/>
    <w:next w:val="1"/>
    <w:unhideWhenUsed/>
    <w:uiPriority w:val="39"/>
    <w:pPr>
      <w:tabs>
        <w:tab w:val="right" w:leader="dot" w:pos="8306"/>
      </w:tabs>
      <w:ind w:left="960" w:leftChars="400" w:firstLine="0" w:firstLineChars="0"/>
    </w:pPr>
    <w:rPr>
      <w:rFonts w:ascii="Calibri" w:hAnsi="Calibri" w:eastAsia="宋体" w:cs="Times New Roman"/>
      <w:sz w:val="21"/>
      <w:szCs w:val="22"/>
    </w:rPr>
  </w:style>
  <w:style w:type="paragraph" w:styleId="22">
    <w:name w:val="toc 6"/>
    <w:basedOn w:val="1"/>
    <w:next w:val="1"/>
    <w:unhideWhenUsed/>
    <w:uiPriority w:val="39"/>
    <w:pPr>
      <w:ind w:left="2100" w:leftChars="1000"/>
    </w:pPr>
    <w:rPr>
      <w:rFonts w:ascii="Calibri" w:hAnsi="Calibri" w:eastAsia="宋体" w:cs="Times New Roman"/>
      <w:sz w:val="21"/>
      <w:szCs w:val="22"/>
    </w:rPr>
  </w:style>
  <w:style w:type="paragraph" w:styleId="23">
    <w:name w:val="toc 2"/>
    <w:basedOn w:val="1"/>
    <w:next w:val="1"/>
    <w:uiPriority w:val="39"/>
    <w:pPr>
      <w:tabs>
        <w:tab w:val="right" w:leader="dot" w:pos="8306"/>
      </w:tabs>
      <w:ind w:left="480" w:leftChars="150" w:hanging="120" w:hangingChars="50"/>
    </w:pPr>
    <w:rPr>
      <w:rFonts w:ascii="Cambria" w:hAnsi="Cambria" w:eastAsia="宋体" w:cs="宋体"/>
      <w:kern w:val="0"/>
    </w:rPr>
  </w:style>
  <w:style w:type="paragraph" w:styleId="24">
    <w:name w:val="toc 9"/>
    <w:basedOn w:val="1"/>
    <w:next w:val="1"/>
    <w:unhideWhenUsed/>
    <w:uiPriority w:val="39"/>
    <w:pPr>
      <w:ind w:left="3360" w:leftChars="1600"/>
    </w:pPr>
    <w:rPr>
      <w:rFonts w:ascii="Calibri" w:hAnsi="Calibri" w:eastAsia="宋体" w:cs="Times New Roman"/>
      <w:sz w:val="21"/>
      <w:szCs w:val="22"/>
    </w:rPr>
  </w:style>
  <w:style w:type="paragraph" w:styleId="25">
    <w:name w:val="Body Text 2"/>
    <w:basedOn w:val="1"/>
    <w:link w:val="46"/>
    <w:uiPriority w:val="99"/>
    <w:rPr>
      <w:rFonts w:ascii="Courier New" w:hAnsi="Courier New" w:cs="Courier New"/>
      <w:sz w:val="22"/>
      <w:szCs w:val="20"/>
    </w:rPr>
  </w:style>
  <w:style w:type="paragraph" w:styleId="26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29">
    <w:name w:val="Strong"/>
    <w:qFormat/>
    <w:uiPriority w:val="0"/>
    <w:rPr>
      <w:b/>
      <w:bCs/>
    </w:rPr>
  </w:style>
  <w:style w:type="character" w:styleId="30">
    <w:name w:val="page number"/>
    <w:qFormat/>
    <w:uiPriority w:val="0"/>
  </w:style>
  <w:style w:type="character" w:styleId="31">
    <w:name w:val="FollowedHyperlink"/>
    <w:qFormat/>
    <w:uiPriority w:val="0"/>
    <w:rPr>
      <w:color w:val="800080"/>
      <w:u w:val="single"/>
    </w:rPr>
  </w:style>
  <w:style w:type="character" w:styleId="32">
    <w:name w:val="Hyperlink"/>
    <w:qFormat/>
    <w:uiPriority w:val="99"/>
    <w:rPr>
      <w:color w:val="0000FF"/>
      <w:u w:val="single"/>
    </w:rPr>
  </w:style>
  <w:style w:type="character" w:customStyle="1" w:styleId="33">
    <w:name w:val="标题 1 字符"/>
    <w:link w:val="2"/>
    <w:qFormat/>
    <w:uiPriority w:val="0"/>
    <w:rPr>
      <w:rFonts w:ascii="Times New Roman" w:hAnsi="Times New Roman" w:eastAsia="宋体" w:cs="宋体"/>
      <w:b/>
      <w:bCs/>
      <w:kern w:val="44"/>
      <w:sz w:val="44"/>
      <w:szCs w:val="44"/>
      <w:lang w:val="en-US" w:eastAsia="zh-CN" w:bidi="ar-SA"/>
    </w:rPr>
  </w:style>
  <w:style w:type="character" w:customStyle="1" w:styleId="34">
    <w:name w:val="标题 2 字符2"/>
    <w:link w:val="3"/>
    <w:qFormat/>
    <w:locked/>
    <w:uiPriority w:val="99"/>
    <w:rPr>
      <w:rFonts w:ascii="Cambria" w:hAnsi="Cambria" w:eastAsia="宋体" w:cs="宋体"/>
      <w:b/>
      <w:bCs/>
      <w:kern w:val="0"/>
      <w:sz w:val="32"/>
      <w:szCs w:val="32"/>
      <w:lang w:bidi="ar-SA"/>
    </w:rPr>
  </w:style>
  <w:style w:type="character" w:customStyle="1" w:styleId="35">
    <w:name w:val="标题 3 字符"/>
    <w:link w:val="4"/>
    <w:qFormat/>
    <w:uiPriority w:val="0"/>
    <w:rPr>
      <w:rFonts w:ascii="Times New Roman" w:hAnsi="Times New Roman" w:eastAsia="宋体"/>
      <w:b/>
      <w:kern w:val="0"/>
      <w:sz w:val="24"/>
      <w:szCs w:val="20"/>
      <w:lang w:val="en-US" w:eastAsia="zh-CN" w:bidi="ar-SA"/>
    </w:rPr>
  </w:style>
  <w:style w:type="character" w:customStyle="1" w:styleId="36">
    <w:name w:val="标题 4 字符"/>
    <w:link w:val="6"/>
    <w:qFormat/>
    <w:uiPriority w:val="0"/>
    <w:rPr>
      <w:rFonts w:ascii="黑体" w:hAnsi="黑体" w:eastAsia="黑体"/>
      <w:b/>
      <w:bCs/>
      <w:kern w:val="2"/>
      <w:sz w:val="28"/>
      <w:szCs w:val="28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ind w:firstLine="420"/>
    </w:pPr>
    <w:rPr>
      <w:rFonts w:ascii="Calibri" w:hAnsi="Calibri" w:cs="Calibri"/>
      <w:kern w:val="0"/>
      <w:sz w:val="21"/>
      <w:szCs w:val="21"/>
    </w:rPr>
  </w:style>
  <w:style w:type="character" w:customStyle="1" w:styleId="38">
    <w:name w:val="标题 6 字符"/>
    <w:link w:val="7"/>
    <w:qFormat/>
    <w:uiPriority w:val="0"/>
    <w:rPr>
      <w:rFonts w:ascii="Arial" w:hAnsi="Arial" w:eastAsia="方正黑体简体" w:cs="Arial"/>
      <w:b/>
      <w:bCs/>
      <w:color w:val="FFFFFF"/>
      <w:kern w:val="2"/>
      <w:sz w:val="24"/>
      <w:szCs w:val="28"/>
    </w:rPr>
  </w:style>
  <w:style w:type="character" w:customStyle="1" w:styleId="39">
    <w:name w:val="标题 7 字符"/>
    <w:link w:val="8"/>
    <w:qFormat/>
    <w:uiPriority w:val="99"/>
    <w:rPr>
      <w:b/>
      <w:bCs/>
      <w:kern w:val="2"/>
      <w:sz w:val="24"/>
      <w:szCs w:val="24"/>
    </w:rPr>
  </w:style>
  <w:style w:type="character" w:customStyle="1" w:styleId="40">
    <w:name w:val="文档结构图 字符"/>
    <w:link w:val="10"/>
    <w:semiHidden/>
    <w:qFormat/>
    <w:uiPriority w:val="99"/>
    <w:rPr>
      <w:kern w:val="2"/>
      <w:sz w:val="24"/>
      <w:szCs w:val="24"/>
      <w:shd w:val="clear" w:color="auto" w:fill="000080"/>
    </w:rPr>
  </w:style>
  <w:style w:type="character" w:customStyle="1" w:styleId="41">
    <w:name w:val="正文文本 字符2"/>
    <w:link w:val="11"/>
    <w:qFormat/>
    <w:uiPriority w:val="0"/>
    <w:rPr>
      <w:rFonts w:ascii="Arial" w:hAnsi="Arial" w:cs="Arial"/>
      <w:color w:val="0000FF"/>
      <w:kern w:val="2"/>
      <w:sz w:val="21"/>
      <w:szCs w:val="21"/>
    </w:rPr>
  </w:style>
  <w:style w:type="character" w:customStyle="1" w:styleId="42">
    <w:name w:val="纯文本 字符"/>
    <w:link w:val="14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43">
    <w:name w:val="日期 字符2"/>
    <w:link w:val="16"/>
    <w:qFormat/>
    <w:uiPriority w:val="0"/>
    <w:rPr>
      <w:kern w:val="2"/>
      <w:sz w:val="21"/>
    </w:rPr>
  </w:style>
  <w:style w:type="character" w:customStyle="1" w:styleId="44">
    <w:name w:val="页脚 字符"/>
    <w:link w:val="18"/>
    <w:qFormat/>
    <w:uiPriority w:val="99"/>
    <w:rPr>
      <w:kern w:val="2"/>
      <w:sz w:val="18"/>
      <w:szCs w:val="18"/>
    </w:rPr>
  </w:style>
  <w:style w:type="character" w:customStyle="1" w:styleId="45">
    <w:name w:val="页眉 字符"/>
    <w:link w:val="19"/>
    <w:qFormat/>
    <w:uiPriority w:val="99"/>
    <w:rPr>
      <w:kern w:val="2"/>
      <w:sz w:val="18"/>
      <w:szCs w:val="18"/>
    </w:rPr>
  </w:style>
  <w:style w:type="character" w:customStyle="1" w:styleId="46">
    <w:name w:val="正文文本 2 字符"/>
    <w:link w:val="25"/>
    <w:qFormat/>
    <w:uiPriority w:val="99"/>
    <w:rPr>
      <w:rFonts w:ascii="Courier New" w:hAnsi="Courier New" w:cs="Courier New"/>
      <w:kern w:val="2"/>
      <w:sz w:val="22"/>
    </w:rPr>
  </w:style>
  <w:style w:type="paragraph" w:customStyle="1" w:styleId="47">
    <w:name w:val="14p"/>
    <w:basedOn w:val="1"/>
    <w:qFormat/>
    <w:uiPriority w:val="99"/>
    <w:pPr>
      <w:widowControl/>
      <w:spacing w:before="100" w:after="100" w:line="330" w:lineRule="atLeast"/>
      <w:jc w:val="left"/>
    </w:pPr>
    <w:rPr>
      <w:rFonts w:ascii="宋体" w:hAnsi="宋体"/>
      <w:kern w:val="0"/>
      <w:szCs w:val="21"/>
    </w:rPr>
  </w:style>
  <w:style w:type="paragraph" w:customStyle="1" w:styleId="48">
    <w:name w:val="样式 标题 3 + 居中"/>
    <w:basedOn w:val="4"/>
    <w:qFormat/>
    <w:uiPriority w:val="99"/>
    <w:pPr>
      <w:spacing w:after="100" w:line="415" w:lineRule="auto"/>
      <w:jc w:val="center"/>
    </w:pPr>
    <w:rPr>
      <w:rFonts w:cs="宋体"/>
      <w:bCs/>
      <w:sz w:val="28"/>
      <w:szCs w:val="28"/>
    </w:rPr>
  </w:style>
  <w:style w:type="paragraph" w:customStyle="1" w:styleId="49">
    <w:name w:val="评论标题"/>
    <w:basedOn w:val="4"/>
    <w:next w:val="5"/>
    <w:qFormat/>
    <w:uiPriority w:val="99"/>
    <w:pPr>
      <w:spacing w:before="240" w:after="240" w:line="415" w:lineRule="auto"/>
      <w:jc w:val="center"/>
    </w:pPr>
    <w:rPr>
      <w:rFonts w:ascii="黑体" w:eastAsia="黑体"/>
      <w:bCs/>
      <w:szCs w:val="24"/>
    </w:rPr>
  </w:style>
  <w:style w:type="paragraph" w:customStyle="1" w:styleId="50">
    <w:name w:val="内容"/>
    <w:basedOn w:val="1"/>
    <w:uiPriority w:val="99"/>
    <w:pPr>
      <w:ind w:firstLine="200" w:firstLineChars="200"/>
    </w:pPr>
    <w:rPr>
      <w:rFonts w:ascii="Arial" w:hAnsi="Arial"/>
      <w:sz w:val="21"/>
      <w:szCs w:val="21"/>
    </w:rPr>
  </w:style>
  <w:style w:type="paragraph" w:customStyle="1" w:styleId="51">
    <w:name w:val="样式1"/>
    <w:basedOn w:val="1"/>
    <w:qFormat/>
    <w:uiPriority w:val="99"/>
    <w:pPr>
      <w:jc w:val="right"/>
    </w:pPr>
    <w:rPr>
      <w:rFonts w:ascii="宋体" w:hAnsi="宋体"/>
    </w:rPr>
  </w:style>
  <w:style w:type="paragraph" w:customStyle="1" w:styleId="52">
    <w:name w:val="样式2"/>
    <w:basedOn w:val="1"/>
    <w:qFormat/>
    <w:uiPriority w:val="99"/>
    <w:pPr>
      <w:jc w:val="right"/>
    </w:pPr>
  </w:style>
  <w:style w:type="paragraph" w:customStyle="1" w:styleId="53">
    <w:name w:val="样式3"/>
    <w:basedOn w:val="1"/>
    <w:qFormat/>
    <w:uiPriority w:val="99"/>
    <w:pPr>
      <w:jc w:val="right"/>
    </w:pPr>
  </w:style>
  <w:style w:type="paragraph" w:customStyle="1" w:styleId="54">
    <w:name w:val="_Style 6"/>
    <w:basedOn w:val="1"/>
    <w:qFormat/>
    <w:uiPriority w:val="34"/>
    <w:pPr>
      <w:widowControl/>
      <w:ind w:firstLine="420"/>
    </w:pPr>
    <w:rPr>
      <w:rFonts w:ascii="Calibri" w:hAnsi="Calibri" w:cs="Calibri"/>
      <w:kern w:val="0"/>
      <w:szCs w:val="21"/>
    </w:rPr>
  </w:style>
  <w:style w:type="character" w:customStyle="1" w:styleId="55">
    <w:name w:val="标题 2 Char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paragraph" w:customStyle="1" w:styleId="56">
    <w:name w:val="List Paragraph1"/>
    <w:basedOn w:val="1"/>
    <w:qFormat/>
    <w:uiPriority w:val="99"/>
    <w:pPr>
      <w:widowControl/>
      <w:ind w:firstLine="420"/>
    </w:pPr>
    <w:rPr>
      <w:rFonts w:ascii="Calibri" w:hAnsi="Calibri" w:cs="Calibri"/>
      <w:kern w:val="0"/>
      <w:sz w:val="21"/>
      <w:szCs w:val="21"/>
    </w:rPr>
  </w:style>
  <w:style w:type="character" w:customStyle="1" w:styleId="57">
    <w:name w:val="标题 2 字符"/>
    <w:semiHidden/>
    <w:qFormat/>
    <w:uiPriority w:val="9"/>
    <w:rPr>
      <w:rFonts w:ascii="等线 Light" w:hAnsi="等线 Light" w:eastAsia="等线 Light" w:cs="Times New Roman"/>
      <w:b/>
      <w:bCs/>
      <w:kern w:val="2"/>
      <w:sz w:val="32"/>
      <w:szCs w:val="32"/>
    </w:rPr>
  </w:style>
  <w:style w:type="paragraph" w:customStyle="1" w:styleId="58">
    <w:name w:val="msonormal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59">
    <w:name w:val="正文文本 字符"/>
    <w:semiHidden/>
    <w:qFormat/>
    <w:uiPriority w:val="99"/>
    <w:rPr>
      <w:kern w:val="2"/>
      <w:sz w:val="24"/>
      <w:szCs w:val="24"/>
    </w:rPr>
  </w:style>
  <w:style w:type="character" w:customStyle="1" w:styleId="60">
    <w:name w:val="日期 字符"/>
    <w:semiHidden/>
    <w:uiPriority w:val="99"/>
    <w:rPr>
      <w:kern w:val="2"/>
      <w:sz w:val="24"/>
      <w:szCs w:val="24"/>
    </w:rPr>
  </w:style>
  <w:style w:type="paragraph" w:customStyle="1" w:styleId="61">
    <w:name w:val="one-p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62">
    <w:name w:val="标题 2 字符1"/>
    <w:semiHidden/>
    <w:qFormat/>
    <w:locked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63">
    <w:name w:val="正文文本 字符1"/>
    <w:semiHidden/>
    <w:qFormat/>
    <w:locked/>
    <w:uiPriority w:val="99"/>
    <w:rPr>
      <w:rFonts w:ascii="Arial" w:hAnsi="Arial" w:cs="Arial"/>
      <w:color w:val="0000FF"/>
      <w:kern w:val="2"/>
      <w:sz w:val="21"/>
      <w:szCs w:val="21"/>
    </w:rPr>
  </w:style>
  <w:style w:type="character" w:customStyle="1" w:styleId="64">
    <w:name w:val="日期 字符1"/>
    <w:semiHidden/>
    <w:qFormat/>
    <w:locked/>
    <w:uiPriority w:val="99"/>
    <w:rPr>
      <w:kern w:val="2"/>
      <w:sz w:val="21"/>
    </w:rPr>
  </w:style>
  <w:style w:type="character" w:customStyle="1" w:styleId="65">
    <w:name w:val="img_desc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811</Words>
  <Characters>877</Characters>
  <Lines>208</Lines>
  <Paragraphs>58</Paragraphs>
  <TotalTime>0</TotalTime>
  <ScaleCrop>false</ScaleCrop>
  <LinksUpToDate>false</LinksUpToDate>
  <CharactersWithSpaces>986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2015-07-08T08:35:00Z</dcterms:created>
  <dc:creator>guqi</dc:creator>
  <cp:lastModifiedBy>故故故故梦`</cp:lastModifiedBy>
  <dcterms:modified xsi:type="dcterms:W3CDTF">2025-09-19T06:52:51Z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AFEF2BDACE9946D9823C39787B87E941_13</vt:lpwstr>
  </property>
  <property fmtid="{D5CDD505-2E9C-101B-9397-08002B2CF9AE}" pid="4" name="commondata">
    <vt:lpwstr>eyJoZGlkIjoiODkxOTI5N2E5MzkxZWY1YzE1MDg5YmJjNjk0ZTQyOWQifQ==</vt:lpwstr>
  </property>
  <property fmtid="{D5CDD505-2E9C-101B-9397-08002B2CF9AE}" pid="5" name="KSOTemplateDocerSaveRecord">
    <vt:lpwstr>eyJoZGlkIjoiNzlhM2I2MTQ4NmU4MWM4ZTU1NTU1NTI1NGZmMTVlZmMiLCJ1c2VySWQiOiIzODE2OTczMjUifQ==</vt:lpwstr>
  </property>
</Properties>
</file>