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 w:eastAsiaTheme="majorEastAsia"/>
          <w:b/>
          <w:bCs/>
          <w:color w:val="00B050"/>
          <w:sz w:val="48"/>
          <w:szCs w:val="48"/>
          <w:highlight w:val="none"/>
          <w:u w:val="single"/>
          <w:lang w:val="en-US"/>
        </w:rPr>
      </w:pPr>
      <w:r>
        <w:rPr>
          <w:rFonts w:hint="default" w:ascii="Calibri" w:hAnsi="Calibri" w:cs="Calibri" w:eastAsiaTheme="majorEastAsia"/>
          <w:b/>
          <w:bCs/>
          <w:color w:val="00B050"/>
          <w:sz w:val="48"/>
          <w:szCs w:val="48"/>
          <w:highlight w:val="none"/>
          <w:u w:val="single"/>
          <w:lang w:val="en-US"/>
        </w:rPr>
        <w:t>Round 2 Phase 2 - Proof Of Concept</w:t>
      </w:r>
    </w:p>
    <w:p>
      <w:pPr>
        <w:rPr>
          <w:rFonts w:hint="default" w:ascii="Calibri" w:hAnsi="Calibri" w:cs="Calibri" w:eastAsiaTheme="majorEastAsia"/>
          <w:sz w:val="36"/>
          <w:szCs w:val="36"/>
          <w:lang w:val="en-US"/>
        </w:rPr>
      </w:pPr>
      <w:r>
        <w:rPr>
          <w:rFonts w:hint="default" w:ascii="Calibri" w:hAnsi="Calibri" w:cs="Calibri" w:eastAsiaTheme="majorEastAsia"/>
          <w:sz w:val="36"/>
          <w:szCs w:val="36"/>
          <w:lang w:val="en-US"/>
        </w:rPr>
        <w:t xml:space="preserve">Title: </w:t>
      </w:r>
      <w:r>
        <w:rPr>
          <w:rFonts w:hint="default" w:ascii="Calibri" w:hAnsi="Calibri" w:cs="Calibri" w:eastAsiaTheme="majorEastAsia"/>
          <w:color w:val="FF0000"/>
          <w:sz w:val="36"/>
          <w:szCs w:val="36"/>
          <w:lang w:val="en-US"/>
        </w:rPr>
        <w:t>Stats Paper</w:t>
      </w:r>
    </w:p>
    <w:p>
      <w:pPr>
        <w:rPr>
          <w:rFonts w:hint="default" w:ascii="Calibri" w:hAnsi="Calibri" w:cs="Calibri" w:eastAsiaTheme="majorEastAsia"/>
          <w:sz w:val="36"/>
          <w:szCs w:val="36"/>
          <w:lang w:val="en-US"/>
        </w:rPr>
      </w:pPr>
      <w:r>
        <w:rPr>
          <w:rFonts w:hint="default" w:ascii="Calibri" w:hAnsi="Calibri" w:cs="Calibri" w:eastAsiaTheme="majorEastAsia"/>
          <w:sz w:val="36"/>
          <w:szCs w:val="36"/>
          <w:lang w:val="en-US"/>
        </w:rPr>
        <w:t xml:space="preserve">Team: </w:t>
      </w:r>
      <w:r>
        <w:rPr>
          <w:rFonts w:hint="default" w:ascii="Calibri" w:hAnsi="Calibri" w:cs="Calibri" w:eastAsiaTheme="majorEastAsia"/>
          <w:color w:val="C00000"/>
          <w:sz w:val="36"/>
          <w:szCs w:val="36"/>
          <w:lang w:val="en-US"/>
        </w:rPr>
        <w:t>KIIT_BHUBANESWAR_Glitch</w:t>
      </w:r>
    </w:p>
    <w:p>
      <w:pPr>
        <w:rPr>
          <w:rFonts w:hint="default"/>
          <w:sz w:val="32"/>
          <w:szCs w:val="32"/>
          <w:u w:val="single"/>
          <w:lang w:val="en-US"/>
        </w:rPr>
      </w:pPr>
    </w:p>
    <w:p>
      <w:pPr>
        <w:rPr>
          <w:rFonts w:hint="default"/>
          <w:sz w:val="32"/>
          <w:szCs w:val="32"/>
          <w:u w:val="single"/>
          <w:lang w:val="en-US"/>
        </w:rPr>
      </w:pPr>
    </w:p>
    <w:p>
      <w:pPr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>Bussiness Case:</w:t>
      </w:r>
    </w:p>
    <w:p>
      <w:pPr>
        <w:rPr>
          <w:rFonts w:hint="default"/>
          <w:sz w:val="32"/>
          <w:szCs w:val="32"/>
          <w:u w:val="single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 w:after="240" w:afterAutospacing="0" w:line="12" w:lineRule="atLeast"/>
        <w:ind w:left="420" w:leftChars="0" w:hanging="420" w:firstLineChars="0"/>
        <w:rPr>
          <w:rFonts w:hint="default"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i w:val="0"/>
          <w:color w:val="4A4548"/>
          <w:sz w:val="28"/>
          <w:szCs w:val="28"/>
          <w:u w:val="none"/>
          <w:shd w:val="clear" w:fill="FFFFFF"/>
          <w:vertAlign w:val="baseline"/>
        </w:rPr>
        <w:t xml:space="preserve">The real time analysis of news and prediction of stocks will change how readers take information and understand it.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 w:after="240" w:afterAutospacing="0" w:line="12" w:lineRule="atLeast"/>
        <w:ind w:left="420" w:leftChars="0" w:hanging="420" w:firstLineChars="0"/>
        <w:rPr>
          <w:rFonts w:hint="default"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i w:val="0"/>
          <w:color w:val="4A4548"/>
          <w:sz w:val="28"/>
          <w:szCs w:val="28"/>
          <w:u w:val="none"/>
          <w:shd w:val="clear" w:fill="FFFFFF"/>
          <w:vertAlign w:val="baseline"/>
        </w:rPr>
        <w:t xml:space="preserve">The readers invest less time in understanding the information and more in taking action with the results that are already processed for them.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 w:after="240" w:afterAutospacing="0" w:line="12" w:lineRule="atLeast"/>
        <w:ind w:left="420" w:leftChars="0" w:hanging="420" w:firstLineChars="0"/>
        <w:rPr>
          <w:rFonts w:hint="default"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i w:val="0"/>
          <w:color w:val="4A4548"/>
          <w:sz w:val="28"/>
          <w:szCs w:val="28"/>
          <w:u w:val="none"/>
          <w:shd w:val="clear" w:fill="FFFFFF"/>
          <w:vertAlign w:val="baseline"/>
        </w:rPr>
        <w:t xml:space="preserve">For a subscription fee, readers can avail a much more intensive analysis.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 w:after="240" w:afterAutospacing="0" w:line="12" w:lineRule="atLeast"/>
        <w:ind w:left="420" w:leftChars="0" w:hanging="420" w:firstLineChars="0"/>
        <w:rPr>
          <w:rFonts w:hint="default"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i w:val="0"/>
          <w:color w:val="4A4548"/>
          <w:sz w:val="28"/>
          <w:szCs w:val="28"/>
          <w:u w:val="none"/>
          <w:shd w:val="clear" w:fill="FFFFFF"/>
          <w:vertAlign w:val="baseline"/>
        </w:rPr>
        <w:t>This will help reform the current format of digital media making data analytics a common-man friendly and accessible tool.</w:t>
      </w:r>
    </w:p>
    <w:p/>
    <w:p/>
    <w:p>
      <w:pPr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single"/>
          <w:vertAlign w:val="baseline"/>
        </w:rPr>
      </w:pPr>
      <w:r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single"/>
          <w:vertAlign w:val="baseline"/>
        </w:rPr>
        <w:t>Solution Design and Architecture:</w:t>
      </w:r>
    </w:p>
    <w:p>
      <w:pPr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none"/>
          <w:vertAlign w:val="baseline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238500" cy="3088005"/>
            <wp:effectExtent l="0" t="0" r="0" b="10795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Fig: Solution Architecture</w:t>
      </w:r>
    </w:p>
    <w:p>
      <w:pPr>
        <w:jc w:val="center"/>
        <w:rPr>
          <w:rFonts w:hint="default"/>
          <w:lang w:val="en-US"/>
        </w:rPr>
      </w:pPr>
    </w:p>
    <w:p>
      <w:pPr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single"/>
          <w:vertAlign w:val="baseline"/>
          <w:lang w:val="en-US"/>
        </w:rPr>
      </w:pPr>
      <w:r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single"/>
          <w:vertAlign w:val="baseline"/>
          <w:lang w:val="en-US"/>
        </w:rPr>
        <w:t>Webpage ScreenShot:</w:t>
      </w:r>
    </w:p>
    <w:p>
      <w:pPr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single"/>
          <w:vertAlign w:val="baseline"/>
          <w:lang w:val="en-US"/>
        </w:rPr>
      </w:pPr>
    </w:p>
    <w:p>
      <w:pPr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none"/>
          <w:vertAlign w:val="baseline"/>
          <w:lang w:val="en-US"/>
        </w:rPr>
        <w:drawing>
          <wp:inline distT="0" distB="0" distL="114300" distR="114300">
            <wp:extent cx="5262880" cy="3166745"/>
            <wp:effectExtent l="0" t="0" r="7620" b="8255"/>
            <wp:docPr id="20" name="Picture 20" descr="sample_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ample_templat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none"/>
          <w:vertAlign w:val="baseline"/>
          <w:lang w:val="en-US"/>
        </w:rPr>
        <w:t>Easy and interactive graphs with current open, high, low, close prices along with predictions upto 100 days.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none"/>
          <w:vertAlign w:val="baseline"/>
          <w:lang w:val="en-US"/>
        </w:rPr>
        <w:t>Search bar to get the stats of the company of choice.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none"/>
          <w:vertAlign w:val="baseline"/>
          <w:lang w:val="en-US"/>
        </w:rPr>
        <w:t>Current Top News Headlines with their sentiment analysis. Red highlights for negative news and green for positive/neutral.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none"/>
          <w:vertAlign w:val="baseline"/>
          <w:lang w:val="en-US"/>
        </w:rPr>
        <w:t>Simple Layout with subscription and login options. Also has potential to develop further.</w:t>
      </w:r>
    </w:p>
    <w:p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none"/>
          <w:vertAlign w:val="baseline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/>
          <w:i w:val="0"/>
          <w:color w:val="4A4548"/>
          <w:sz w:val="32"/>
          <w:szCs w:val="32"/>
          <w:u w:val="none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AC8F67"/>
    <w:multiLevelType w:val="singleLevel"/>
    <w:tmpl w:val="E9AC8F6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F22E6"/>
    <w:rsid w:val="547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2020-03-23T13:03:00Z</dcterms:created>
  <dc:creator>KIIT</dc:creator>
  <cp:lastModifiedBy>KIIT</cp:lastModifiedBy>
  <dcterms:modified xsi:type="dcterms:W3CDTF">2020-03-23T13:44:51Z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