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Company Knowledge Base</w:t>
      </w:r>
    </w:p>
    <w:p>
      <w:pPr>
        <w:pStyle w:val="Heading1"/>
      </w:pPr>
      <w:r>
        <w:t>1. Introduction</w:t>
      </w:r>
    </w:p>
    <w:p>
      <w:r>
        <w:t>This document contains sample structured and unstructured content to help you practice Word document parsing for Retrieval-Augmented Generation (RAG) pipelines.</w:t>
      </w:r>
    </w:p>
    <w:p>
      <w:pPr>
        <w:pStyle w:val="Heading1"/>
      </w:pPr>
      <w:r>
        <w:t>2. Company Overview</w:t>
      </w:r>
    </w:p>
    <w:p>
      <w:r>
        <w:t>Aithon AI is an artificial intelligence solutions company specializing in multimodal intelligence, autonomous systems, and applied deep learning.</w:t>
      </w:r>
    </w:p>
    <w:p>
      <w:r>
        <w:t>Our mission is to enable human-AI collaboration at scale.</w:t>
      </w:r>
    </w:p>
    <w:p>
      <w:pPr>
        <w:pStyle w:val="Heading1"/>
      </w:pPr>
      <w:r>
        <w:t>3. Key Products</w:t>
      </w:r>
    </w:p>
    <w:p>
      <w:r>
        <w:t>• AithonVision — Real-time visual analytics platform for retail and logistics.</w:t>
      </w:r>
    </w:p>
    <w:p>
      <w:r>
        <w:t>• AithonVoice — Speech-to-intent engine for multilingual environments.</w:t>
      </w:r>
    </w:p>
    <w:p>
      <w:r>
        <w:t>• AithonRAG — Document intelligence system for enterprise knowledge retrieval.</w:t>
      </w:r>
    </w:p>
    <w:p>
      <w:pPr>
        <w:pStyle w:val="Heading1"/>
      </w:pPr>
      <w:r>
        <w:t>4. Frequently Asked Questions (FAQs)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Answer</w:t>
            </w:r>
          </w:p>
        </w:tc>
      </w:tr>
      <w:tr>
        <w:tc>
          <w:tcPr>
            <w:tcW w:type="dxa" w:w="4320"/>
          </w:tcPr>
          <w:p>
            <w:r>
              <w:t>What is Aithon AI?</w:t>
            </w:r>
          </w:p>
        </w:tc>
        <w:tc>
          <w:tcPr>
            <w:tcW w:type="dxa" w:w="4320"/>
          </w:tcPr>
          <w:p>
            <w:r>
              <w:t>An AI solutions company focused on multimodal intelligence.</w:t>
            </w:r>
          </w:p>
        </w:tc>
      </w:tr>
      <w:tr>
        <w:tc>
          <w:tcPr>
            <w:tcW w:type="dxa" w:w="4320"/>
          </w:tcPr>
          <w:p>
            <w:r>
              <w:t>Where is the company located?</w:t>
            </w:r>
          </w:p>
        </w:tc>
        <w:tc>
          <w:tcPr>
            <w:tcW w:type="dxa" w:w="4320"/>
          </w:tcPr>
          <w:p>
            <w:r>
              <w:t>Headquartered in San Francisco, CA.</w:t>
            </w:r>
          </w:p>
        </w:tc>
      </w:tr>
      <w:tr>
        <w:tc>
          <w:tcPr>
            <w:tcW w:type="dxa" w:w="4320"/>
          </w:tcPr>
          <w:p>
            <w:r>
              <w:t>How many employees does the company have?</w:t>
            </w:r>
          </w:p>
        </w:tc>
        <w:tc>
          <w:tcPr>
            <w:tcW w:type="dxa" w:w="4320"/>
          </w:tcPr>
          <w:p>
            <w:r>
              <w:t>Approximately 200 worldwide.</w:t>
            </w:r>
          </w:p>
        </w:tc>
      </w:tr>
      <w:tr>
        <w:tc>
          <w:tcPr>
            <w:tcW w:type="dxa" w:w="4320"/>
          </w:tcPr>
          <w:p>
            <w:r>
              <w:t>Does Aithon AI offer APIs?</w:t>
            </w:r>
          </w:p>
        </w:tc>
        <w:tc>
          <w:tcPr>
            <w:tcW w:type="dxa" w:w="4320"/>
          </w:tcPr>
          <w:p>
            <w:r>
              <w:t>Yes, public and enterprise APIs are available.</w:t>
            </w:r>
          </w:p>
        </w:tc>
      </w:tr>
    </w:tbl>
    <w:p>
      <w:pPr>
        <w:pStyle w:val="Heading1"/>
      </w:pPr>
      <w:r>
        <w:t>5. Technical Notes</w:t>
      </w:r>
    </w:p>
    <w:p>
      <w:r>
        <w:t>The RAG pipeline typically involves three stages: chunking, embedding, and retrieval. Chunking strategies can use recursive character splitters, semantic chunking, or layout-aware parsing. Embedding can be performed using OpenAI embeddings, Sentence Transformers, or other vector encoders. Retrieval uses similarity search mechanisms like FAISS, Pinecone, or Weaviate.</w:t>
      </w:r>
    </w:p>
    <w:p>
      <w:r>
        <w:t>In production, metadata like section titles, page numbers, and document hierarchy should be preserved for better retrieval performance.</w:t>
      </w:r>
    </w:p>
    <w:p>
      <w:pPr>
        <w:pStyle w:val="Heading1"/>
      </w:pPr>
      <w:r>
        <w:t>6. References</w:t>
      </w:r>
    </w:p>
    <w:p>
      <w:r>
        <w:t>1. https://aithon.ai/docs</w:t>
        <w:br/>
        <w:t>2. https://github.com/openai</w:t>
        <w:br/>
        <w:t>3. https://docs.langchain.com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