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before="0"/>
        <w:jc w:val="center"/>
      </w:pPr>
      <w:r>
        <w:rPr>
          <w:rFonts w:ascii="Arial" w:cs="Arial" w:eastAsia="Arial" w:hAnsi="Arial"/>
          <w:b/>
          <w:bCs/>
          <w:color w:val="F5A623"/>
          <w:sz w:val="22"/>
          <w:szCs w:val="22"/>
        </w:rPr>
        <w:t xml:space="preserve">ODOO HACKATHON 2026 — GRAND FINALE</w:t>
      </w:r>
    </w:p>
    <w:p>
      <w:pPr>
        <w:spacing w:after="200" w:before="0"/>
        <w:jc w:val="center"/>
      </w:pPr>
      <w:r>
        <w:rPr>
          <w:rFonts w:ascii="Arial" w:cs="Arial" w:eastAsia="Arial" w:hAnsi="Arial"/>
          <w:i/>
          <w:iCs/>
          <w:color w:val="CCAAFF"/>
          <w:sz w:val="20"/>
          <w:szCs w:val="20"/>
        </w:rPr>
        <w:t xml:space="preserve">24-Hour Sprint</w:t>
      </w:r>
    </w:p>
    <w:p>
      <w:pPr>
        <w:pBdr>
          <w:top w:val="single" w:color="F5A623" w:sz="6" w:space="6"/>
          <w:bottom w:val="single" w:color="F5A623" w:sz="6" w:space="6"/>
        </w:pBdr>
        <w:spacing w:after="60" w:before="120"/>
        <w:jc w:val="center"/>
      </w:pPr>
      <w:r>
        <w:rPr>
          <w:rFonts w:ascii="Arial" w:cs="Arial" w:eastAsia="Arial" w:hAnsi="Arial"/>
          <w:b/>
          <w:bCs/>
          <w:color w:val="FFFFFF"/>
          <w:sz w:val="64"/>
          <w:szCs w:val="64"/>
        </w:rPr>
        <w:t xml:space="preserve">EmPay HRM System</w:t>
      </w:r>
    </w:p>
    <w:p>
      <w:pPr>
        <w:spacing w:after="400" w:before="80"/>
        <w:jc w:val="center"/>
      </w:pPr>
      <w:r>
        <w:rPr>
          <w:rFonts w:ascii="Arial" w:cs="Arial" w:eastAsia="Arial" w:hAnsi="Arial"/>
          <w:i/>
          <w:iCs/>
          <w:color w:val="DDBBFF"/>
          <w:sz w:val="30"/>
          <w:szCs w:val="30"/>
        </w:rPr>
        <w:t xml:space="preserve">Content Planning &amp; Strategy Document</w:t>
      </w:r>
    </w:p>
    <w:p>
      <w:pPr>
        <w:spacing w:after="40" w:before="100"/>
        <w:jc w:val="center"/>
      </w:pPr>
      <w:r>
        <w:rPr>
          <w:rFonts w:ascii="Arial" w:cs="Arial" w:eastAsia="Arial" w:hAnsi="Arial"/>
          <w:color w:val="AAAAAA"/>
          <w:sz w:val="20"/>
          <w:szCs w:val="20"/>
        </w:rPr>
        <w:t xml:space="preserve">Version 1.0  |  May 2026</w:t>
      </w:r>
    </w:p>
    <w:p>
      <w:pPr>
        <w:spacing w:after="40" w:before="0"/>
        <w:jc w:val="center"/>
      </w:pPr>
      <w:r>
        <w:rPr>
          <w:rFonts w:ascii="Arial" w:cs="Arial" w:eastAsia="Arial" w:hAnsi="Arial"/>
          <w:color w:val="AAAAAA"/>
          <w:sz w:val="20"/>
          <w:szCs w:val="20"/>
        </w:rPr>
        <w:t xml:space="preserve">Role: Content Designer &amp; Content Manager</w:t>
      </w:r>
    </w:p>
    <w:p>
      <w:r>
        <w:br w:type="page"/>
      </w:r>
    </w:p>
    <w:p>
      <w:pPr>
        <w:pStyle w:val="Heading1"/>
        <w:pBdr>
          <w:bottom w:val="single" w:color="5B2D8E" w:sz="6" w:space="4"/>
        </w:pBdr>
        <w:spacing w:after="180" w:before="360"/>
      </w:pPr>
      <w:r>
        <w:rPr>
          <w:rFonts w:ascii="Arial" w:cs="Arial" w:eastAsia="Arial" w:hAnsi="Arial"/>
          <w:b/>
          <w:bCs/>
          <w:color w:val="5B2D8E"/>
          <w:sz w:val="36"/>
          <w:szCs w:val="36"/>
        </w:rPr>
        <w:t xml:space="preserve">Table of Contents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W w:type="dxa" w:w="600"/>
            <w:tcBorders>
              <w:top w:val="none"/>
              <w:left w:val="none"/>
              <w:bottom w:val="none"/>
              <w:right w:val="none"/>
            </w:tcBorders>
            <w:tcMar>
              <w:top w:type="dxa" w:w="60"/>
              <w:left w:type="dxa" w:w="0"/>
              <w:bottom w:type="dxa" w:w="60"/>
              <w:right w:type="dxa" w:w="80"/>
            </w:tcMar>
          </w:tcPr>
          <w:p>
            <w:r>
              <w:rPr>
                <w:rFonts w:ascii="Arial" w:cs="Arial" w:eastAsia="Arial" w:hAnsi="Arial"/>
                <w:b/>
                <w:bCs/>
                <w:color w:val="5B2D8E"/>
                <w:sz w:val="20"/>
                <w:szCs w:val="20"/>
              </w:rPr>
              <w:t xml:space="preserve">1.</w:t>
            </w:r>
          </w:p>
        </w:tc>
        <w:tc>
          <w:tcPr>
            <w:tcW w:type="dxa" w:w="7200"/>
            <w:tcBorders>
              <w:top w:val="none"/>
              <w:left w:val="none"/>
              <w:bottom w:val="none"/>
              <w:right w:val="none"/>
            </w:tcBorders>
            <w:tcMar>
              <w:top w:type="dxa" w:w="60"/>
              <w:left w:type="dxa" w:w="0"/>
              <w:bottom w:type="dxa" w:w="60"/>
              <w:right w:type="dxa" w:w="0"/>
            </w:tcMar>
          </w:tcPr>
          <w:p>
            <w:r>
              <w:rPr>
                <w:rFonts w:ascii="Arial" w:cs="Arial" w:eastAsia="Arial" w:hAnsi="Arial"/>
                <w:color w:val="333333"/>
                <w:sz w:val="20"/>
                <w:szCs w:val="20"/>
              </w:rPr>
              <w:t xml:space="preserve">Project Overview &amp; Content Goals</w:t>
            </w:r>
          </w:p>
        </w:tc>
        <w:tc>
          <w:tcPr>
            <w:tcW w:type="dxa" w:w="1560"/>
            <w:tcBorders>
              <w:top w:val="none"/>
              <w:left w:val="none"/>
              <w:bottom w:val="none"/>
              <w:right w:val="none"/>
            </w:tcBorders>
            <w:tcMar>
              <w:top w:type="dxa" w:w="60"/>
              <w:left w:type="dxa" w:w="0"/>
              <w:bottom w:type="dxa" w:w="60"/>
              <w:right w:type="dxa" w:w="0"/>
            </w:tcMar>
          </w:tcPr>
          <w:p>
            <w:pPr>
              <w:jc w:val="right"/>
            </w:pPr>
            <w:r>
              <w:rPr>
                <w:rFonts w:ascii="Arial" w:cs="Arial" w:eastAsia="Arial" w:hAnsi="Arial"/>
                <w:color w:val="888888"/>
                <w:sz w:val="20"/>
                <w:szCs w:val="20"/>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W w:type="dxa" w:w="600"/>
            <w:tcBorders>
              <w:top w:val="none"/>
              <w:left w:val="none"/>
              <w:bottom w:val="none"/>
              <w:right w:val="none"/>
            </w:tcBorders>
            <w:tcMar>
              <w:top w:type="dxa" w:w="60"/>
              <w:left w:type="dxa" w:w="0"/>
              <w:bottom w:type="dxa" w:w="60"/>
              <w:right w:type="dxa" w:w="80"/>
            </w:tcMar>
          </w:tcPr>
          <w:p>
            <w:r>
              <w:rPr>
                <w:rFonts w:ascii="Arial" w:cs="Arial" w:eastAsia="Arial" w:hAnsi="Arial"/>
                <w:b/>
                <w:bCs/>
                <w:color w:val="5B2D8E"/>
                <w:sz w:val="20"/>
                <w:szCs w:val="20"/>
              </w:rPr>
              <w:t xml:space="preserve">2.</w:t>
            </w:r>
          </w:p>
        </w:tc>
        <w:tc>
          <w:tcPr>
            <w:tcW w:type="dxa" w:w="7200"/>
            <w:tcBorders>
              <w:top w:val="none"/>
              <w:left w:val="none"/>
              <w:bottom w:val="none"/>
              <w:right w:val="none"/>
            </w:tcBorders>
            <w:tcMar>
              <w:top w:type="dxa" w:w="60"/>
              <w:left w:type="dxa" w:w="0"/>
              <w:bottom w:type="dxa" w:w="60"/>
              <w:right w:type="dxa" w:w="0"/>
            </w:tcMar>
          </w:tcPr>
          <w:p>
            <w:r>
              <w:rPr>
                <w:rFonts w:ascii="Arial" w:cs="Arial" w:eastAsia="Arial" w:hAnsi="Arial"/>
                <w:color w:val="333333"/>
                <w:sz w:val="20"/>
                <w:szCs w:val="20"/>
              </w:rPr>
              <w:t xml:space="preserve">Target Audience &amp; User Personas</w:t>
            </w:r>
          </w:p>
        </w:tc>
        <w:tc>
          <w:tcPr>
            <w:tcW w:type="dxa" w:w="1560"/>
            <w:tcBorders>
              <w:top w:val="none"/>
              <w:left w:val="none"/>
              <w:bottom w:val="none"/>
              <w:right w:val="none"/>
            </w:tcBorders>
            <w:tcMar>
              <w:top w:type="dxa" w:w="60"/>
              <w:left w:type="dxa" w:w="0"/>
              <w:bottom w:type="dxa" w:w="60"/>
              <w:right w:type="dxa" w:w="0"/>
            </w:tcMar>
          </w:tcPr>
          <w:p>
            <w:pPr>
              <w:jc w:val="right"/>
            </w:pPr>
            <w:r>
              <w:rPr>
                <w:rFonts w:ascii="Arial" w:cs="Arial" w:eastAsia="Arial" w:hAnsi="Arial"/>
                <w:color w:val="888888"/>
                <w:sz w:val="20"/>
                <w:szCs w:val="20"/>
              </w:rPr>
              <w:t xml:space="preserve">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W w:type="dxa" w:w="600"/>
            <w:tcBorders>
              <w:top w:val="none"/>
              <w:left w:val="none"/>
              <w:bottom w:val="none"/>
              <w:right w:val="none"/>
            </w:tcBorders>
            <w:tcMar>
              <w:top w:type="dxa" w:w="60"/>
              <w:left w:type="dxa" w:w="0"/>
              <w:bottom w:type="dxa" w:w="60"/>
              <w:right w:type="dxa" w:w="80"/>
            </w:tcMar>
          </w:tcPr>
          <w:p>
            <w:r>
              <w:rPr>
                <w:rFonts w:ascii="Arial" w:cs="Arial" w:eastAsia="Arial" w:hAnsi="Arial"/>
                <w:b/>
                <w:bCs/>
                <w:color w:val="5B2D8E"/>
                <w:sz w:val="20"/>
                <w:szCs w:val="20"/>
              </w:rPr>
              <w:t xml:space="preserve">3.</w:t>
            </w:r>
          </w:p>
        </w:tc>
        <w:tc>
          <w:tcPr>
            <w:tcW w:type="dxa" w:w="7200"/>
            <w:tcBorders>
              <w:top w:val="none"/>
              <w:left w:val="none"/>
              <w:bottom w:val="none"/>
              <w:right w:val="none"/>
            </w:tcBorders>
            <w:tcMar>
              <w:top w:type="dxa" w:w="60"/>
              <w:left w:type="dxa" w:w="0"/>
              <w:bottom w:type="dxa" w:w="60"/>
              <w:right w:type="dxa" w:w="0"/>
            </w:tcMar>
          </w:tcPr>
          <w:p>
            <w:r>
              <w:rPr>
                <w:rFonts w:ascii="Arial" w:cs="Arial" w:eastAsia="Arial" w:hAnsi="Arial"/>
                <w:color w:val="333333"/>
                <w:sz w:val="20"/>
                <w:szCs w:val="20"/>
              </w:rPr>
              <w:t xml:space="preserve">Module-by-Module Content Map</w:t>
            </w:r>
          </w:p>
        </w:tc>
        <w:tc>
          <w:tcPr>
            <w:tcW w:type="dxa" w:w="1560"/>
            <w:tcBorders>
              <w:top w:val="none"/>
              <w:left w:val="none"/>
              <w:bottom w:val="none"/>
              <w:right w:val="none"/>
            </w:tcBorders>
            <w:tcMar>
              <w:top w:type="dxa" w:w="60"/>
              <w:left w:type="dxa" w:w="0"/>
              <w:bottom w:type="dxa" w:w="60"/>
              <w:right w:type="dxa" w:w="0"/>
            </w:tcMar>
          </w:tcPr>
          <w:p>
            <w:pPr>
              <w:jc w:val="right"/>
            </w:pPr>
            <w:r>
              <w:rPr>
                <w:rFonts w:ascii="Arial" w:cs="Arial" w:eastAsia="Arial" w:hAnsi="Arial"/>
                <w:color w:val="888888"/>
                <w:sz w:val="20"/>
                <w:szCs w:val="20"/>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W w:type="dxa" w:w="600"/>
            <w:tcBorders>
              <w:top w:val="none"/>
              <w:left w:val="none"/>
              <w:bottom w:val="none"/>
              <w:right w:val="none"/>
            </w:tcBorders>
            <w:tcMar>
              <w:top w:type="dxa" w:w="60"/>
              <w:left w:type="dxa" w:w="0"/>
              <w:bottom w:type="dxa" w:w="60"/>
              <w:right w:type="dxa" w:w="80"/>
            </w:tcMar>
          </w:tcPr>
          <w:p>
            <w:r>
              <w:rPr>
                <w:rFonts w:ascii="Arial" w:cs="Arial" w:eastAsia="Arial" w:hAnsi="Arial"/>
                <w:b/>
                <w:bCs/>
                <w:color w:val="5B2D8E"/>
                <w:sz w:val="20"/>
                <w:szCs w:val="20"/>
              </w:rPr>
              <w:t xml:space="preserve">4.</w:t>
            </w:r>
          </w:p>
        </w:tc>
        <w:tc>
          <w:tcPr>
            <w:tcW w:type="dxa" w:w="7200"/>
            <w:tcBorders>
              <w:top w:val="none"/>
              <w:left w:val="none"/>
              <w:bottom w:val="none"/>
              <w:right w:val="none"/>
            </w:tcBorders>
            <w:tcMar>
              <w:top w:type="dxa" w:w="60"/>
              <w:left w:type="dxa" w:w="0"/>
              <w:bottom w:type="dxa" w:w="60"/>
              <w:right w:type="dxa" w:w="0"/>
            </w:tcMar>
          </w:tcPr>
          <w:p>
            <w:r>
              <w:rPr>
                <w:rFonts w:ascii="Arial" w:cs="Arial" w:eastAsia="Arial" w:hAnsi="Arial"/>
                <w:color w:val="333333"/>
                <w:sz w:val="20"/>
                <w:szCs w:val="20"/>
              </w:rPr>
              <w:t xml:space="preserve">UI Copy &amp; Microcopy Standards</w:t>
            </w:r>
          </w:p>
        </w:tc>
        <w:tc>
          <w:tcPr>
            <w:tcW w:type="dxa" w:w="1560"/>
            <w:tcBorders>
              <w:top w:val="none"/>
              <w:left w:val="none"/>
              <w:bottom w:val="none"/>
              <w:right w:val="none"/>
            </w:tcBorders>
            <w:tcMar>
              <w:top w:type="dxa" w:w="60"/>
              <w:left w:type="dxa" w:w="0"/>
              <w:bottom w:type="dxa" w:w="60"/>
              <w:right w:type="dxa" w:w="0"/>
            </w:tcMar>
          </w:tcPr>
          <w:p>
            <w:pPr>
              <w:jc w:val="right"/>
            </w:pPr>
            <w:r>
              <w:rPr>
                <w:rFonts w:ascii="Arial" w:cs="Arial" w:eastAsia="Arial" w:hAnsi="Arial"/>
                <w:color w:val="888888"/>
                <w:sz w:val="20"/>
                <w:szCs w:val="20"/>
              </w:rPr>
              <w:t xml:space="preserve">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W w:type="dxa" w:w="600"/>
            <w:tcBorders>
              <w:top w:val="none"/>
              <w:left w:val="none"/>
              <w:bottom w:val="none"/>
              <w:right w:val="none"/>
            </w:tcBorders>
            <w:tcMar>
              <w:top w:type="dxa" w:w="60"/>
              <w:left w:type="dxa" w:w="0"/>
              <w:bottom w:type="dxa" w:w="60"/>
              <w:right w:type="dxa" w:w="80"/>
            </w:tcMar>
          </w:tcPr>
          <w:p>
            <w:r>
              <w:rPr>
                <w:rFonts w:ascii="Arial" w:cs="Arial" w:eastAsia="Arial" w:hAnsi="Arial"/>
                <w:b/>
                <w:bCs/>
                <w:color w:val="5B2D8E"/>
                <w:sz w:val="20"/>
                <w:szCs w:val="20"/>
              </w:rPr>
              <w:t xml:space="preserve">5.</w:t>
            </w:r>
          </w:p>
        </w:tc>
        <w:tc>
          <w:tcPr>
            <w:tcW w:type="dxa" w:w="7200"/>
            <w:tcBorders>
              <w:top w:val="none"/>
              <w:left w:val="none"/>
              <w:bottom w:val="none"/>
              <w:right w:val="none"/>
            </w:tcBorders>
            <w:tcMar>
              <w:top w:type="dxa" w:w="60"/>
              <w:left w:type="dxa" w:w="0"/>
              <w:bottom w:type="dxa" w:w="60"/>
              <w:right w:type="dxa" w:w="0"/>
            </w:tcMar>
          </w:tcPr>
          <w:p>
            <w:r>
              <w:rPr>
                <w:rFonts w:ascii="Arial" w:cs="Arial" w:eastAsia="Arial" w:hAnsi="Arial"/>
                <w:color w:val="333333"/>
                <w:sz w:val="20"/>
                <w:szCs w:val="20"/>
              </w:rPr>
              <w:t xml:space="preserve">Onboarding &amp; In-App Help Content</w:t>
            </w:r>
          </w:p>
        </w:tc>
        <w:tc>
          <w:tcPr>
            <w:tcW w:type="dxa" w:w="1560"/>
            <w:tcBorders>
              <w:top w:val="none"/>
              <w:left w:val="none"/>
              <w:bottom w:val="none"/>
              <w:right w:val="none"/>
            </w:tcBorders>
            <w:tcMar>
              <w:top w:type="dxa" w:w="60"/>
              <w:left w:type="dxa" w:w="0"/>
              <w:bottom w:type="dxa" w:w="60"/>
              <w:right w:type="dxa" w:w="0"/>
            </w:tcMar>
          </w:tcPr>
          <w:p>
            <w:pPr>
              <w:jc w:val="right"/>
            </w:pPr>
            <w:r>
              <w:rPr>
                <w:rFonts w:ascii="Arial" w:cs="Arial" w:eastAsia="Arial" w:hAnsi="Arial"/>
                <w:color w:val="888888"/>
                <w:sz w:val="20"/>
                <w:szCs w:val="20"/>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W w:type="dxa" w:w="600"/>
            <w:tcBorders>
              <w:top w:val="none"/>
              <w:left w:val="none"/>
              <w:bottom w:val="none"/>
              <w:right w:val="none"/>
            </w:tcBorders>
            <w:tcMar>
              <w:top w:type="dxa" w:w="60"/>
              <w:left w:type="dxa" w:w="0"/>
              <w:bottom w:type="dxa" w:w="60"/>
              <w:right w:type="dxa" w:w="80"/>
            </w:tcMar>
          </w:tcPr>
          <w:p>
            <w:r>
              <w:rPr>
                <w:rFonts w:ascii="Arial" w:cs="Arial" w:eastAsia="Arial" w:hAnsi="Arial"/>
                <w:b/>
                <w:bCs/>
                <w:color w:val="5B2D8E"/>
                <w:sz w:val="20"/>
                <w:szCs w:val="20"/>
              </w:rPr>
              <w:t xml:space="preserve">6.</w:t>
            </w:r>
          </w:p>
        </w:tc>
        <w:tc>
          <w:tcPr>
            <w:tcW w:type="dxa" w:w="7200"/>
            <w:tcBorders>
              <w:top w:val="none"/>
              <w:left w:val="none"/>
              <w:bottom w:val="none"/>
              <w:right w:val="none"/>
            </w:tcBorders>
            <w:tcMar>
              <w:top w:type="dxa" w:w="60"/>
              <w:left w:type="dxa" w:w="0"/>
              <w:bottom w:type="dxa" w:w="60"/>
              <w:right w:type="dxa" w:w="0"/>
            </w:tcMar>
          </w:tcPr>
          <w:p>
            <w:r>
              <w:rPr>
                <w:rFonts w:ascii="Arial" w:cs="Arial" w:eastAsia="Arial" w:hAnsi="Arial"/>
                <w:color w:val="333333"/>
                <w:sz w:val="20"/>
                <w:szCs w:val="20"/>
              </w:rPr>
              <w:t xml:space="preserve">Communication Templates</w:t>
            </w:r>
          </w:p>
        </w:tc>
        <w:tc>
          <w:tcPr>
            <w:tcW w:type="dxa" w:w="1560"/>
            <w:tcBorders>
              <w:top w:val="none"/>
              <w:left w:val="none"/>
              <w:bottom w:val="none"/>
              <w:right w:val="none"/>
            </w:tcBorders>
            <w:tcMar>
              <w:top w:type="dxa" w:w="60"/>
              <w:left w:type="dxa" w:w="0"/>
              <w:bottom w:type="dxa" w:w="60"/>
              <w:right w:type="dxa" w:w="0"/>
            </w:tcMar>
          </w:tcPr>
          <w:p>
            <w:pPr>
              <w:jc w:val="right"/>
            </w:pPr>
            <w:r>
              <w:rPr>
                <w:rFonts w:ascii="Arial" w:cs="Arial" w:eastAsia="Arial" w:hAnsi="Arial"/>
                <w:color w:val="888888"/>
                <w:sz w:val="20"/>
                <w:szCs w:val="20"/>
              </w:rPr>
              <w:t xml:space="preserve">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W w:type="dxa" w:w="600"/>
            <w:tcBorders>
              <w:top w:val="none"/>
              <w:left w:val="none"/>
              <w:bottom w:val="none"/>
              <w:right w:val="none"/>
            </w:tcBorders>
            <w:tcMar>
              <w:top w:type="dxa" w:w="60"/>
              <w:left w:type="dxa" w:w="0"/>
              <w:bottom w:type="dxa" w:w="60"/>
              <w:right w:type="dxa" w:w="80"/>
            </w:tcMar>
          </w:tcPr>
          <w:p>
            <w:r>
              <w:rPr>
                <w:rFonts w:ascii="Arial" w:cs="Arial" w:eastAsia="Arial" w:hAnsi="Arial"/>
                <w:b/>
                <w:bCs/>
                <w:color w:val="5B2D8E"/>
                <w:sz w:val="20"/>
                <w:szCs w:val="20"/>
              </w:rPr>
              <w:t xml:space="preserve">7.</w:t>
            </w:r>
          </w:p>
        </w:tc>
        <w:tc>
          <w:tcPr>
            <w:tcW w:type="dxa" w:w="7200"/>
            <w:tcBorders>
              <w:top w:val="none"/>
              <w:left w:val="none"/>
              <w:bottom w:val="none"/>
              <w:right w:val="none"/>
            </w:tcBorders>
            <w:tcMar>
              <w:top w:type="dxa" w:w="60"/>
              <w:left w:type="dxa" w:w="0"/>
              <w:bottom w:type="dxa" w:w="60"/>
              <w:right w:type="dxa" w:w="0"/>
            </w:tcMar>
          </w:tcPr>
          <w:p>
            <w:r>
              <w:rPr>
                <w:rFonts w:ascii="Arial" w:cs="Arial" w:eastAsia="Arial" w:hAnsi="Arial"/>
                <w:color w:val="333333"/>
                <w:sz w:val="20"/>
                <w:szCs w:val="20"/>
              </w:rPr>
              <w:t xml:space="preserve">Content Calendar (24-Hour Sprint)</w:t>
            </w:r>
          </w:p>
        </w:tc>
        <w:tc>
          <w:tcPr>
            <w:tcW w:type="dxa" w:w="1560"/>
            <w:tcBorders>
              <w:top w:val="none"/>
              <w:left w:val="none"/>
              <w:bottom w:val="none"/>
              <w:right w:val="none"/>
            </w:tcBorders>
            <w:tcMar>
              <w:top w:type="dxa" w:w="60"/>
              <w:left w:type="dxa" w:w="0"/>
              <w:bottom w:type="dxa" w:w="60"/>
              <w:right w:type="dxa" w:w="0"/>
            </w:tcMar>
          </w:tcPr>
          <w:p>
            <w:pPr>
              <w:jc w:val="right"/>
            </w:pPr>
            <w:r>
              <w:rPr>
                <w:rFonts w:ascii="Arial" w:cs="Arial" w:eastAsia="Arial" w:hAnsi="Arial"/>
                <w:color w:val="888888"/>
                <w:sz w:val="20"/>
                <w:szCs w:val="20"/>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W w:type="dxa" w:w="600"/>
            <w:tcBorders>
              <w:top w:val="none"/>
              <w:left w:val="none"/>
              <w:bottom w:val="none"/>
              <w:right w:val="none"/>
            </w:tcBorders>
            <w:tcMar>
              <w:top w:type="dxa" w:w="60"/>
              <w:left w:type="dxa" w:w="0"/>
              <w:bottom w:type="dxa" w:w="60"/>
              <w:right w:type="dxa" w:w="80"/>
            </w:tcMar>
          </w:tcPr>
          <w:p>
            <w:r>
              <w:rPr>
                <w:rFonts w:ascii="Arial" w:cs="Arial" w:eastAsia="Arial" w:hAnsi="Arial"/>
                <w:b/>
                <w:bCs/>
                <w:color w:val="5B2D8E"/>
                <w:sz w:val="20"/>
                <w:szCs w:val="20"/>
              </w:rPr>
              <w:t xml:space="preserve">8.</w:t>
            </w:r>
          </w:p>
        </w:tc>
        <w:tc>
          <w:tcPr>
            <w:tcW w:type="dxa" w:w="7200"/>
            <w:tcBorders>
              <w:top w:val="none"/>
              <w:left w:val="none"/>
              <w:bottom w:val="none"/>
              <w:right w:val="none"/>
            </w:tcBorders>
            <w:tcMar>
              <w:top w:type="dxa" w:w="60"/>
              <w:left w:type="dxa" w:w="0"/>
              <w:bottom w:type="dxa" w:w="60"/>
              <w:right w:type="dxa" w:w="0"/>
            </w:tcMar>
          </w:tcPr>
          <w:p>
            <w:r>
              <w:rPr>
                <w:rFonts w:ascii="Arial" w:cs="Arial" w:eastAsia="Arial" w:hAnsi="Arial"/>
                <w:color w:val="333333"/>
                <w:sz w:val="20"/>
                <w:szCs w:val="20"/>
              </w:rPr>
              <w:t xml:space="preserve">Tone of Voice Guidelines</w:t>
            </w:r>
          </w:p>
        </w:tc>
        <w:tc>
          <w:tcPr>
            <w:tcW w:type="dxa" w:w="1560"/>
            <w:tcBorders>
              <w:top w:val="none"/>
              <w:left w:val="none"/>
              <w:bottom w:val="none"/>
              <w:right w:val="none"/>
            </w:tcBorders>
            <w:tcMar>
              <w:top w:type="dxa" w:w="60"/>
              <w:left w:type="dxa" w:w="0"/>
              <w:bottom w:type="dxa" w:w="60"/>
              <w:right w:type="dxa" w:w="0"/>
            </w:tcMar>
          </w:tcPr>
          <w:p>
            <w:pPr>
              <w:jc w:val="right"/>
            </w:pPr>
            <w:r>
              <w:rPr>
                <w:rFonts w:ascii="Arial" w:cs="Arial" w:eastAsia="Arial" w:hAnsi="Arial"/>
                <w:color w:val="888888"/>
                <w:sz w:val="20"/>
                <w:szCs w:val="20"/>
              </w:rPr>
              <w:t xml:space="preserve">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W w:type="dxa" w:w="600"/>
            <w:tcBorders>
              <w:top w:val="none"/>
              <w:left w:val="none"/>
              <w:bottom w:val="none"/>
              <w:right w:val="none"/>
            </w:tcBorders>
            <w:tcMar>
              <w:top w:type="dxa" w:w="60"/>
              <w:left w:type="dxa" w:w="0"/>
              <w:bottom w:type="dxa" w:w="60"/>
              <w:right w:type="dxa" w:w="80"/>
            </w:tcMar>
          </w:tcPr>
          <w:p>
            <w:r>
              <w:rPr>
                <w:rFonts w:ascii="Arial" w:cs="Arial" w:eastAsia="Arial" w:hAnsi="Arial"/>
                <w:b/>
                <w:bCs/>
                <w:color w:val="5B2D8E"/>
                <w:sz w:val="20"/>
                <w:szCs w:val="20"/>
              </w:rPr>
              <w:t xml:space="preserve">9.</w:t>
            </w:r>
          </w:p>
        </w:tc>
        <w:tc>
          <w:tcPr>
            <w:tcW w:type="dxa" w:w="7200"/>
            <w:tcBorders>
              <w:top w:val="none"/>
              <w:left w:val="none"/>
              <w:bottom w:val="none"/>
              <w:right w:val="none"/>
            </w:tcBorders>
            <w:tcMar>
              <w:top w:type="dxa" w:w="60"/>
              <w:left w:type="dxa" w:w="0"/>
              <w:bottom w:type="dxa" w:w="60"/>
              <w:right w:type="dxa" w:w="0"/>
            </w:tcMar>
          </w:tcPr>
          <w:p>
            <w:r>
              <w:rPr>
                <w:rFonts w:ascii="Arial" w:cs="Arial" w:eastAsia="Arial" w:hAnsi="Arial"/>
                <w:color w:val="333333"/>
                <w:sz w:val="20"/>
                <w:szCs w:val="20"/>
              </w:rPr>
              <w:t xml:space="preserve">Accessibility &amp; Localisation Notes</w:t>
            </w:r>
          </w:p>
        </w:tc>
        <w:tc>
          <w:tcPr>
            <w:tcW w:type="dxa" w:w="1560"/>
            <w:tcBorders>
              <w:top w:val="none"/>
              <w:left w:val="none"/>
              <w:bottom w:val="none"/>
              <w:right w:val="none"/>
            </w:tcBorders>
            <w:tcMar>
              <w:top w:type="dxa" w:w="60"/>
              <w:left w:type="dxa" w:w="0"/>
              <w:bottom w:type="dxa" w:w="60"/>
              <w:right w:type="dxa" w:w="0"/>
            </w:tcMar>
          </w:tcPr>
          <w:p>
            <w:pPr>
              <w:jc w:val="right"/>
            </w:pPr>
            <w:r>
              <w:rPr>
                <w:rFonts w:ascii="Arial" w:cs="Arial" w:eastAsia="Arial" w:hAnsi="Arial"/>
                <w:color w:val="888888"/>
                <w:sz w:val="20"/>
                <w:szCs w:val="20"/>
              </w:rPr>
              <w:t xml:space="preserve">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W w:type="dxa" w:w="600"/>
            <w:tcBorders>
              <w:top w:val="none"/>
              <w:left w:val="none"/>
              <w:bottom w:val="none"/>
              <w:right w:val="none"/>
            </w:tcBorders>
            <w:tcMar>
              <w:top w:type="dxa" w:w="60"/>
              <w:left w:type="dxa" w:w="0"/>
              <w:bottom w:type="dxa" w:w="60"/>
              <w:right w:type="dxa" w:w="80"/>
            </w:tcMar>
          </w:tcPr>
          <w:p>
            <w:r>
              <w:rPr>
                <w:rFonts w:ascii="Arial" w:cs="Arial" w:eastAsia="Arial" w:hAnsi="Arial"/>
                <w:b/>
                <w:bCs/>
                <w:color w:val="5B2D8E"/>
                <w:sz w:val="20"/>
                <w:szCs w:val="20"/>
              </w:rPr>
              <w:t xml:space="preserve">10.</w:t>
            </w:r>
          </w:p>
        </w:tc>
        <w:tc>
          <w:tcPr>
            <w:tcW w:type="dxa" w:w="7200"/>
            <w:tcBorders>
              <w:top w:val="none"/>
              <w:left w:val="none"/>
              <w:bottom w:val="none"/>
              <w:right w:val="none"/>
            </w:tcBorders>
            <w:tcMar>
              <w:top w:type="dxa" w:w="60"/>
              <w:left w:type="dxa" w:w="0"/>
              <w:bottom w:type="dxa" w:w="60"/>
              <w:right w:type="dxa" w:w="0"/>
            </w:tcMar>
          </w:tcPr>
          <w:p>
            <w:r>
              <w:rPr>
                <w:rFonts w:ascii="Arial" w:cs="Arial" w:eastAsia="Arial" w:hAnsi="Arial"/>
                <w:color w:val="333333"/>
                <w:sz w:val="20"/>
                <w:szCs w:val="20"/>
              </w:rPr>
              <w:t xml:space="preserve">Review &amp; Sign-off Checklist</w:t>
            </w:r>
          </w:p>
        </w:tc>
        <w:tc>
          <w:tcPr>
            <w:tcW w:type="dxa" w:w="1560"/>
            <w:tcBorders>
              <w:top w:val="none"/>
              <w:left w:val="none"/>
              <w:bottom w:val="none"/>
              <w:right w:val="none"/>
            </w:tcBorders>
            <w:tcMar>
              <w:top w:type="dxa" w:w="60"/>
              <w:left w:type="dxa" w:w="0"/>
              <w:bottom w:type="dxa" w:w="60"/>
              <w:right w:type="dxa" w:w="0"/>
            </w:tcMar>
          </w:tcPr>
          <w:p>
            <w:pPr>
              <w:jc w:val="right"/>
            </w:pPr>
            <w:r>
              <w:rPr>
                <w:rFonts w:ascii="Arial" w:cs="Arial" w:eastAsia="Arial" w:hAnsi="Arial"/>
                <w:color w:val="888888"/>
                <w:sz w:val="20"/>
                <w:szCs w:val="20"/>
              </w:rPr>
              <w:t xml:space="preserve">13</w:t>
            </w:r>
          </w:p>
        </w:tc>
      </w:tr>
    </w:tbl>
    <w:p>
      <w:r>
        <w:br w:type="page"/>
      </w:r>
    </w:p>
    <w:p>
      <w:pPr>
        <w:pStyle w:val="Heading1"/>
        <w:pBdr>
          <w:bottom w:val="single" w:color="5B2D8E" w:sz="6" w:space="4"/>
        </w:pBdr>
        <w:spacing w:after="180" w:before="360"/>
      </w:pPr>
      <w:r>
        <w:rPr>
          <w:rFonts w:ascii="Arial" w:cs="Arial" w:eastAsia="Arial" w:hAnsi="Arial"/>
          <w:b/>
          <w:bCs/>
          <w:color w:val="5B2D8E"/>
          <w:sz w:val="36"/>
          <w:szCs w:val="36"/>
        </w:rPr>
        <w:t xml:space="preserve">1. Project Overview &amp; Content Goals</w:t>
      </w:r>
    </w:p>
    <w:p>
      <w:pPr>
        <w:spacing w:after="80" w:before="80"/>
      </w:pPr>
      <w:r>
        <w:rPr>
          <w:rFonts w:ascii="Arial" w:cs="Arial" w:eastAsia="Arial" w:hAnsi="Arial"/>
          <w:color w:val="333333"/>
          <w:sz w:val="20"/>
          <w:szCs w:val="20"/>
        </w:rPr>
        <w:t xml:space="preserve">EmPay is an AI-assisted Human Resource Management (HRM) system built on the Odoo framework. Designed for modern teams, it combines payroll processing, attendance tracking, employee self-service, and HR analytics inside a clean, purple-branded interface. This document defines every piece of written content needed to ship a polished, submission-ready product within the 24-hour hackathon window.</w:t>
      </w:r>
    </w:p>
    <w:p>
      <w:pPr>
        <w:spacing w:after="80" w:before="80"/>
      </w:pPr>
      <w:r>
        <w:t xml:space="preserve"/>
      </w:r>
    </w:p>
    <w:p>
      <w:pPr>
        <w:pStyle w:val="Heading2"/>
        <w:spacing w:after="120" w:before="280"/>
      </w:pPr>
      <w:r>
        <w:rPr>
          <w:rFonts w:ascii="Arial" w:cs="Arial" w:eastAsia="Arial" w:hAnsi="Arial"/>
          <w:b/>
          <w:bCs/>
          <w:color w:val="7C3FBF"/>
          <w:sz w:val="26"/>
          <w:szCs w:val="26"/>
        </w:rPr>
        <w:t xml:space="preserve">1.1  Core Content Objectives</w:t>
      </w:r>
    </w:p>
    <w:p>
      <w:pPr>
        <w:pStyle w:val="ListParagraph"/>
        <w:numPr>
          <w:ilvl w:val="0"/>
          <w:numId w:val="2"/>
        </w:numPr>
        <w:spacing w:after="60" w:before="60"/>
      </w:pPr>
      <w:r>
        <w:rPr>
          <w:rFonts w:ascii="Arial" w:cs="Arial" w:eastAsia="Arial" w:hAnsi="Arial"/>
          <w:color w:val="333333"/>
          <w:sz w:val="20"/>
          <w:szCs w:val="20"/>
        </w:rPr>
        <w:t xml:space="preserve">Deliver zero-ambiguity UI copy across all screens — labels, buttons, tooltips, empty states, and error messages.</w:t>
      </w:r>
    </w:p>
    <w:p>
      <w:pPr>
        <w:pStyle w:val="ListParagraph"/>
        <w:numPr>
          <w:ilvl w:val="0"/>
          <w:numId w:val="2"/>
        </w:numPr>
        <w:spacing w:after="60" w:before="60"/>
      </w:pPr>
      <w:r>
        <w:rPr>
          <w:rFonts w:ascii="Arial" w:cs="Arial" w:eastAsia="Arial" w:hAnsi="Arial"/>
          <w:color w:val="333333"/>
          <w:sz w:val="20"/>
          <w:szCs w:val="20"/>
        </w:rPr>
        <w:t xml:space="preserve">Establish a consistent brand voice that feels professional yet approachable, matching the Odoo design language.</w:t>
      </w:r>
    </w:p>
    <w:p>
      <w:pPr>
        <w:pStyle w:val="ListParagraph"/>
        <w:numPr>
          <w:ilvl w:val="0"/>
          <w:numId w:val="2"/>
        </w:numPr>
        <w:spacing w:after="60" w:before="60"/>
      </w:pPr>
      <w:r>
        <w:rPr>
          <w:rFonts w:ascii="Arial" w:cs="Arial" w:eastAsia="Arial" w:hAnsi="Arial"/>
          <w:color w:val="333333"/>
          <w:sz w:val="20"/>
          <w:szCs w:val="20"/>
        </w:rPr>
        <w:t xml:space="preserve">Provide ready-to-use email and notification templates so the demo showcases end-to-end HR workflows.</w:t>
      </w:r>
    </w:p>
    <w:p>
      <w:pPr>
        <w:pStyle w:val="ListParagraph"/>
        <w:numPr>
          <w:ilvl w:val="0"/>
          <w:numId w:val="2"/>
        </w:numPr>
        <w:spacing w:after="60" w:before="60"/>
      </w:pPr>
      <w:r>
        <w:rPr>
          <w:rFonts w:ascii="Arial" w:cs="Arial" w:eastAsia="Arial" w:hAnsi="Arial"/>
          <w:color w:val="333333"/>
          <w:sz w:val="20"/>
          <w:szCs w:val="20"/>
        </w:rPr>
        <w:t xml:space="preserve">Create concise onboarding text and in-app guidance so judges can navigate the system without assistance.</w:t>
      </w:r>
    </w:p>
    <w:p>
      <w:pPr>
        <w:pStyle w:val="ListParagraph"/>
        <w:numPr>
          <w:ilvl w:val="0"/>
          <w:numId w:val="2"/>
        </w:numPr>
        <w:spacing w:after="60" w:before="60"/>
      </w:pPr>
      <w:r>
        <w:rPr>
          <w:rFonts w:ascii="Arial" w:cs="Arial" w:eastAsia="Arial" w:hAnsi="Arial"/>
          <w:color w:val="333333"/>
          <w:sz w:val="20"/>
          <w:szCs w:val="20"/>
        </w:rPr>
        <w:t xml:space="preserve">Ensure all content is accessible, gender-neutral, and free from jargon.</w:t>
      </w:r>
    </w:p>
    <w:p>
      <w:pPr>
        <w:spacing w:after="80" w:before="80"/>
      </w:pPr>
      <w:r>
        <w:t xml:space="preserve"/>
      </w:r>
    </w:p>
    <w:p>
      <w:pPr>
        <w:pStyle w:val="Heading2"/>
        <w:spacing w:after="120" w:before="280"/>
      </w:pPr>
      <w:r>
        <w:rPr>
          <w:rFonts w:ascii="Arial" w:cs="Arial" w:eastAsia="Arial" w:hAnsi="Arial"/>
          <w:b/>
          <w:bCs/>
          <w:color w:val="7C3FBF"/>
          <w:sz w:val="26"/>
          <w:szCs w:val="26"/>
        </w:rPr>
        <w:t xml:space="preserve">1.2  Software Modules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c>
          <w:tcPr>
            <w:tcW w:type="dxa" w:w="28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Module</w:t>
            </w:r>
          </w:p>
        </w:tc>
        <w:tc>
          <w:tcPr>
            <w:tcW w:type="dxa" w:w="368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Key Features</w:t>
            </w:r>
          </w:p>
        </w:tc>
        <w:tc>
          <w:tcPr>
            <w:tcW w:type="dxa" w:w="288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Content Priority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Dashboard</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KPI tiles, attendance snapshot, announcements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 Critical</w:t>
            </w:r>
          </w:p>
        </w:tc>
      </w:tr>
      <w:tr>
        <w:tc>
          <w:tcPr>
            <w:tcW w:type="dxa" w:w="28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Employees</w:t>
            </w:r>
          </w:p>
        </w:tc>
        <w:tc>
          <w:tcPr>
            <w:tcW w:type="dxa" w:w="3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Profiles, department tree, skills, tags</w:t>
            </w:r>
          </w:p>
        </w:tc>
        <w:tc>
          <w:tcPr>
            <w:tcW w:type="dxa" w:w="28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 Critical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Attendance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Check-in/out, reports, anomaly flags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 Critical</w:t>
            </w:r>
          </w:p>
        </w:tc>
      </w:tr>
      <w:tr>
        <w:tc>
          <w:tcPr>
            <w:tcW w:type="dxa" w:w="28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Time Off</w:t>
            </w:r>
          </w:p>
        </w:tc>
        <w:tc>
          <w:tcPr>
            <w:tcW w:type="dxa" w:w="3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Leave requests, approvals, calendar view</w:t>
            </w:r>
          </w:p>
        </w:tc>
        <w:tc>
          <w:tcPr>
            <w:tcW w:type="dxa" w:w="28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 High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Payroll / EmPay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Pay runs, payslips, salary breakdown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 Critical</w:t>
            </w:r>
          </w:p>
        </w:tc>
      </w:tr>
      <w:tr>
        <w:tc>
          <w:tcPr>
            <w:tcW w:type="dxa" w:w="28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My Payslips</w:t>
            </w:r>
          </w:p>
        </w:tc>
        <w:tc>
          <w:tcPr>
            <w:tcW w:type="dxa" w:w="3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Employee self-service payslip view</w:t>
            </w:r>
          </w:p>
        </w:tc>
        <w:tc>
          <w:tcPr>
            <w:tcW w:type="dxa" w:w="28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 High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Reports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Analytics, charts, export options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 Medium</w:t>
            </w:r>
          </w:p>
        </w:tc>
      </w:tr>
    </w:tbl>
    <w:p>
      <w:r>
        <w:br w:type="page"/>
      </w:r>
    </w:p>
    <w:p>
      <w:pPr>
        <w:pStyle w:val="Heading1"/>
        <w:pBdr>
          <w:bottom w:val="single" w:color="5B2D8E" w:sz="6" w:space="4"/>
        </w:pBdr>
        <w:spacing w:after="180" w:before="360"/>
      </w:pPr>
      <w:r>
        <w:rPr>
          <w:rFonts w:ascii="Arial" w:cs="Arial" w:eastAsia="Arial" w:hAnsi="Arial"/>
          <w:b/>
          <w:bCs/>
          <w:color w:val="5B2D8E"/>
          <w:sz w:val="36"/>
          <w:szCs w:val="36"/>
        </w:rPr>
        <w:t xml:space="preserve">2. Target Audience &amp; User Personas</w:t>
      </w:r>
    </w:p>
    <w:p>
      <w:pPr>
        <w:spacing w:after="80" w:before="80"/>
      </w:pPr>
      <w:r>
        <w:rPr>
          <w:rFonts w:ascii="Arial" w:cs="Arial" w:eastAsia="Arial" w:hAnsi="Arial"/>
          <w:color w:val="333333"/>
          <w:sz w:val="20"/>
          <w:szCs w:val="20"/>
        </w:rPr>
        <w:t xml:space="preserve">EmPay serves three distinct user types. Content must be calibrated for each persona's technical literacy and daily goals.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Persona</w:t>
            </w:r>
          </w:p>
        </w:tc>
        <w:tc>
          <w:tcPr>
            <w:tcW w:type="dxa" w:w="30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Who They Are</w:t>
            </w:r>
          </w:p>
        </w:tc>
        <w:tc>
          <w:tcPr>
            <w:tcW w:type="dxa" w:w="236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Content Needs</w:t>
            </w:r>
          </w:p>
        </w:tc>
        <w:tc>
          <w:tcPr>
            <w:tcW w:type="dxa" w:w="20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Pain Points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HR Administrator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Manages hiring, payroll runs, compliance. Uses system daily.</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Power-user labels, bulk-action confirmations, error recovery copy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Confusing modal text, unclear status labels</w:t>
            </w:r>
          </w:p>
        </w:tc>
      </w:tr>
      <w:tr>
        <w:tc>
          <w:tcPr>
            <w:tcW w:type="dxa" w:w="20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Line Manager</w:t>
            </w:r>
          </w:p>
        </w:tc>
        <w:tc>
          <w:tcPr>
            <w:tcW w:type="dxa" w:w="30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Approves leave, monitors team attendance, runs reports.</w:t>
            </w:r>
          </w:p>
        </w:tc>
        <w:tc>
          <w:tcPr>
            <w:tcW w:type="dxa" w:w="236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Clear approval flows, plain-language report summaries</w:t>
            </w:r>
          </w:p>
        </w:tc>
        <w:tc>
          <w:tcPr>
            <w:tcW w:type="dxa" w:w="20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Too many clicks, unexplained metrics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Employee (Self-Service)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Views payslips, applies for leave, updates profile.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Friendly empty states, reassuring confirmation messages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Feeling lost after submitting a request</w:t>
            </w:r>
          </w:p>
        </w:tc>
      </w:tr>
    </w:tbl>
    <w:p>
      <w:r>
        <w:br w:type="page"/>
      </w:r>
    </w:p>
    <w:p>
      <w:pPr>
        <w:pStyle w:val="Heading1"/>
        <w:pBdr>
          <w:bottom w:val="single" w:color="5B2D8E" w:sz="6" w:space="4"/>
        </w:pBdr>
        <w:spacing w:after="180" w:before="360"/>
      </w:pPr>
      <w:r>
        <w:rPr>
          <w:rFonts w:ascii="Arial" w:cs="Arial" w:eastAsia="Arial" w:hAnsi="Arial"/>
          <w:b/>
          <w:bCs/>
          <w:color w:val="5B2D8E"/>
          <w:sz w:val="36"/>
          <w:szCs w:val="36"/>
        </w:rPr>
        <w:t xml:space="preserve">3. Module-by-Module Content Map</w:t>
      </w:r>
    </w:p>
    <w:p>
      <w:pPr>
        <w:spacing w:after="80" w:before="80"/>
      </w:pPr>
      <w:r>
        <w:rPr>
          <w:rFonts w:ascii="Arial" w:cs="Arial" w:eastAsia="Arial" w:hAnsi="Arial"/>
          <w:color w:val="333333"/>
          <w:sz w:val="20"/>
          <w:szCs w:val="20"/>
        </w:rPr>
        <w:t xml:space="preserve">Each module listing specifies the exact strings that must be written, reviewed, and implemented before demo submission.</w:t>
      </w:r>
    </w:p>
    <w:p>
      <w:pPr>
        <w:spacing w:after="80" w:before="80"/>
      </w:pPr>
      <w:r>
        <w:t xml:space="preserve"/>
      </w:r>
    </w:p>
    <w:p>
      <w:pPr>
        <w:pStyle w:val="Heading2"/>
        <w:spacing w:after="120" w:before="280"/>
      </w:pPr>
      <w:r>
        <w:rPr>
          <w:rFonts w:ascii="Arial" w:cs="Arial" w:eastAsia="Arial" w:hAnsi="Arial"/>
          <w:b/>
          <w:bCs/>
          <w:color w:val="7C3FBF"/>
          <w:sz w:val="26"/>
          <w:szCs w:val="26"/>
        </w:rPr>
        <w:t xml:space="preserve">3.1  Dashboard</w:t>
      </w:r>
    </w:p>
    <w:p>
      <w:pPr>
        <w:pStyle w:val="Heading3"/>
        <w:spacing w:after="80" w:before="200"/>
      </w:pPr>
      <w:r>
        <w:rPr>
          <w:rFonts w:ascii="Arial" w:cs="Arial" w:eastAsia="Arial" w:hAnsi="Arial"/>
          <w:b/>
          <w:bCs/>
          <w:color w:val="1A1A1A"/>
          <w:sz w:val="22"/>
          <w:szCs w:val="22"/>
        </w:rPr>
        <w:t xml:space="preserve">Navigation &amp; Header</w:t>
      </w:r>
    </w:p>
    <w:p>
      <w:pPr>
        <w:pStyle w:val="ListParagraph"/>
        <w:numPr>
          <w:ilvl w:val="0"/>
          <w:numId w:val="2"/>
        </w:numPr>
        <w:spacing w:after="60" w:before="60"/>
      </w:pPr>
      <w:r>
        <w:rPr>
          <w:rFonts w:ascii="Arial" w:cs="Arial" w:eastAsia="Arial" w:hAnsi="Arial"/>
          <w:color w:val="333333"/>
          <w:sz w:val="20"/>
          <w:szCs w:val="20"/>
        </w:rPr>
        <w:t xml:space="preserve">Top nav labels: Dashboard · Employees · Attendance · Time Off · Payroll · My Payslips · Reports</w:t>
      </w:r>
    </w:p>
    <w:p>
      <w:pPr>
        <w:pStyle w:val="ListParagraph"/>
        <w:numPr>
          <w:ilvl w:val="0"/>
          <w:numId w:val="2"/>
        </w:numPr>
        <w:spacing w:after="60" w:before="60"/>
      </w:pPr>
      <w:r>
        <w:rPr>
          <w:rFonts w:ascii="Arial" w:cs="Arial" w:eastAsia="Arial" w:hAnsi="Arial"/>
          <w:color w:val="333333"/>
          <w:sz w:val="20"/>
          <w:szCs w:val="20"/>
        </w:rPr>
        <w:t xml:space="preserve">Company name display: 'YourCompany' — replace with client logo + name in final build</w:t>
      </w:r>
    </w:p>
    <w:p>
      <w:pPr>
        <w:pStyle w:val="Heading3"/>
        <w:spacing w:after="80" w:before="200"/>
      </w:pPr>
      <w:r>
        <w:rPr>
          <w:rFonts w:ascii="Arial" w:cs="Arial" w:eastAsia="Arial" w:hAnsi="Arial"/>
          <w:b/>
          <w:bCs/>
          <w:color w:val="1A1A1A"/>
          <w:sz w:val="22"/>
          <w:szCs w:val="22"/>
        </w:rPr>
        <w:t xml:space="preserve">KPI Tiles — Copy Pattern</w:t>
      </w:r>
    </w:p>
    <w:p>
      <w:pPr>
        <w:spacing w:after="80" w:before="80"/>
      </w:pPr>
      <w:r>
        <w:rPr>
          <w:rFonts w:ascii="Arial" w:cs="Arial" w:eastAsia="Arial" w:hAnsi="Arial"/>
          <w:color w:val="333333"/>
          <w:sz w:val="20"/>
          <w:szCs w:val="20"/>
        </w:rPr>
        <w:t xml:space="preserve">Format: [Metric Label] / [Value] / [Trend caption e.g., '+3 since last month']</w:t>
      </w:r>
    </w:p>
    <w:p>
      <w:pPr>
        <w:pStyle w:val="ListParagraph"/>
        <w:numPr>
          <w:ilvl w:val="0"/>
          <w:numId w:val="2"/>
        </w:numPr>
        <w:spacing w:after="60" w:before="60"/>
      </w:pPr>
      <w:r>
        <w:rPr>
          <w:rFonts w:ascii="Arial" w:cs="Arial" w:eastAsia="Arial" w:hAnsi="Arial"/>
          <w:color w:val="333333"/>
          <w:sz w:val="20"/>
          <w:szCs w:val="20"/>
        </w:rPr>
        <w:t xml:space="preserve">Present Today — shows live check-in count</w:t>
      </w:r>
    </w:p>
    <w:p>
      <w:pPr>
        <w:pStyle w:val="ListParagraph"/>
        <w:numPr>
          <w:ilvl w:val="0"/>
          <w:numId w:val="2"/>
        </w:numPr>
        <w:spacing w:after="60" w:before="60"/>
      </w:pPr>
      <w:r>
        <w:rPr>
          <w:rFonts w:ascii="Arial" w:cs="Arial" w:eastAsia="Arial" w:hAnsi="Arial"/>
          <w:color w:val="333333"/>
          <w:sz w:val="20"/>
          <w:szCs w:val="20"/>
        </w:rPr>
        <w:t xml:space="preserve">On Leave — employees currently on approved leave</w:t>
      </w:r>
    </w:p>
    <w:p>
      <w:pPr>
        <w:pStyle w:val="ListParagraph"/>
        <w:numPr>
          <w:ilvl w:val="0"/>
          <w:numId w:val="2"/>
        </w:numPr>
        <w:spacing w:after="60" w:before="60"/>
      </w:pPr>
      <w:r>
        <w:rPr>
          <w:rFonts w:ascii="Arial" w:cs="Arial" w:eastAsia="Arial" w:hAnsi="Arial"/>
          <w:color w:val="333333"/>
          <w:sz w:val="20"/>
          <w:szCs w:val="20"/>
        </w:rPr>
        <w:t xml:space="preserve">Pending Approvals — leave/expense requests awaiting action</w:t>
      </w:r>
    </w:p>
    <w:p>
      <w:pPr>
        <w:pStyle w:val="ListParagraph"/>
        <w:numPr>
          <w:ilvl w:val="0"/>
          <w:numId w:val="2"/>
        </w:numPr>
        <w:spacing w:after="60" w:before="60"/>
      </w:pPr>
      <w:r>
        <w:rPr>
          <w:rFonts w:ascii="Arial" w:cs="Arial" w:eastAsia="Arial" w:hAnsi="Arial"/>
          <w:color w:val="333333"/>
          <w:sz w:val="20"/>
          <w:szCs w:val="20"/>
        </w:rPr>
        <w:t xml:space="preserve">Open Positions — vacant roles in active recruitment</w:t>
      </w:r>
    </w:p>
    <w:p>
      <w:pPr>
        <w:pStyle w:val="Heading3"/>
        <w:spacing w:after="80" w:before="200"/>
      </w:pPr>
      <w:r>
        <w:rPr>
          <w:rFonts w:ascii="Arial" w:cs="Arial" w:eastAsia="Arial" w:hAnsi="Arial"/>
          <w:b/>
          <w:bCs/>
          <w:color w:val="1A1A1A"/>
          <w:sz w:val="22"/>
          <w:szCs w:val="22"/>
        </w:rPr>
        <w:t xml:space="preserve">Empty State (no data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5A623" w:sz="12"/>
              <w:bottom w:val="single" w:color="CCCCCC" w:sz="1"/>
              <w:right w:val="single" w:color="CCCCCC" w:sz="1"/>
            </w:tcBorders>
            <w:shd w:fill="FFFBF0" w:val="clear"/>
            <w:tcMar>
              <w:top w:type="dxa" w:w="120"/>
              <w:left w:type="dxa" w:w="200"/>
              <w:bottom w:type="dxa" w:w="120"/>
              <w:right w:type="dxa" w:w="200"/>
            </w:tcMar>
          </w:tcPr>
          <w:p>
            <w:r>
              <w:rPr>
                <w:rFonts w:ascii="Arial" w:cs="Arial" w:eastAsia="Arial" w:hAnsi="Arial"/>
                <w:b/>
                <w:bCs/>
                <w:color w:val="8B6200"/>
                <w:sz w:val="20"/>
                <w:szCs w:val="20"/>
              </w:rPr>
              <w:t xml:space="preserve">💡 Note: </w:t>
            </w:r>
            <w:r>
              <w:rPr>
                <w:rFonts w:ascii="Arial" w:cs="Arial" w:eastAsia="Arial" w:hAnsi="Arial"/>
                <w:color w:val="5C4000"/>
                <w:sz w:val="20"/>
                <w:szCs w:val="20"/>
              </w:rPr>
              <w:t xml:space="preserve">'No attendance data for this period. Check in/out is tracked automatically once employees are active.'</w:t>
            </w:r>
          </w:p>
        </w:tc>
      </w:tr>
    </w:tbl>
    <w:p>
      <w:pPr>
        <w:spacing w:after="80" w:before="80"/>
      </w:pPr>
      <w:r>
        <w:t xml:space="preserve"/>
      </w:r>
    </w:p>
    <w:p>
      <w:pPr>
        <w:pStyle w:val="Heading2"/>
        <w:spacing w:after="120" w:before="280"/>
      </w:pPr>
      <w:r>
        <w:rPr>
          <w:rFonts w:ascii="Arial" w:cs="Arial" w:eastAsia="Arial" w:hAnsi="Arial"/>
          <w:b/>
          <w:bCs/>
          <w:color w:val="7C3FBF"/>
          <w:sz w:val="26"/>
          <w:szCs w:val="26"/>
        </w:rPr>
        <w:t xml:space="preserve">3.2  Employee Directory</w:t>
      </w:r>
    </w:p>
    <w:p>
      <w:pPr>
        <w:pStyle w:val="Heading3"/>
        <w:spacing w:after="80" w:before="200"/>
      </w:pPr>
      <w:r>
        <w:rPr>
          <w:rFonts w:ascii="Arial" w:cs="Arial" w:eastAsia="Arial" w:hAnsi="Arial"/>
          <w:b/>
          <w:bCs/>
          <w:color w:val="1A1A1A"/>
          <w:sz w:val="22"/>
          <w:szCs w:val="22"/>
        </w:rPr>
        <w:t xml:space="preserve">Search &amp; Filter Panel — Labels</w:t>
      </w:r>
    </w:p>
    <w:p>
      <w:pPr>
        <w:pStyle w:val="ListParagraph"/>
        <w:numPr>
          <w:ilvl w:val="0"/>
          <w:numId w:val="2"/>
        </w:numPr>
        <w:spacing w:after="60" w:before="60"/>
      </w:pPr>
      <w:r>
        <w:rPr>
          <w:rFonts w:ascii="Arial" w:cs="Arial" w:eastAsia="Arial" w:hAnsi="Arial"/>
          <w:color w:val="333333"/>
          <w:sz w:val="20"/>
          <w:szCs w:val="20"/>
        </w:rPr>
        <w:t xml:space="preserve">Filters: Upcoming Appraisals · On Time Off · At Work · My Team · My Department · Newly Hired · Fixed Hours · Flexible Hours · Archived</w:t>
      </w:r>
    </w:p>
    <w:p>
      <w:pPr>
        <w:pStyle w:val="ListParagraph"/>
        <w:numPr>
          <w:ilvl w:val="0"/>
          <w:numId w:val="2"/>
        </w:numPr>
        <w:spacing w:after="60" w:before="60"/>
      </w:pPr>
      <w:r>
        <w:rPr>
          <w:rFonts w:ascii="Arial" w:cs="Arial" w:eastAsia="Arial" w:hAnsi="Arial"/>
          <w:color w:val="333333"/>
          <w:sz w:val="20"/>
          <w:szCs w:val="20"/>
        </w:rPr>
        <w:t xml:space="preserve">Group By: Manager · Presence · Department · Work Location · Job · Skills · Start Date · Next Appraisal · Tags</w:t>
      </w:r>
    </w:p>
    <w:p>
      <w:pPr>
        <w:pStyle w:val="ListParagraph"/>
        <w:numPr>
          <w:ilvl w:val="0"/>
          <w:numId w:val="2"/>
        </w:numPr>
        <w:spacing w:after="60" w:before="60"/>
      </w:pPr>
      <w:r>
        <w:rPr>
          <w:rFonts w:ascii="Arial" w:cs="Arial" w:eastAsia="Arial" w:hAnsi="Arial"/>
          <w:color w:val="333333"/>
          <w:sz w:val="20"/>
          <w:szCs w:val="20"/>
        </w:rPr>
        <w:t xml:space="preserve">Search placeholder: 'Search employees…'</w:t>
      </w:r>
    </w:p>
    <w:p>
      <w:pPr>
        <w:pStyle w:val="Heading3"/>
        <w:spacing w:after="80" w:before="200"/>
      </w:pPr>
      <w:r>
        <w:rPr>
          <w:rFonts w:ascii="Arial" w:cs="Arial" w:eastAsia="Arial" w:hAnsi="Arial"/>
          <w:b/>
          <w:bCs/>
          <w:color w:val="1A1A1A"/>
          <w:sz w:val="22"/>
          <w:szCs w:val="22"/>
        </w:rPr>
        <w:t xml:space="preserve">Employee Card — Microcopy</w:t>
      </w:r>
    </w:p>
    <w:p>
      <w:pPr>
        <w:pStyle w:val="ListParagraph"/>
        <w:numPr>
          <w:ilvl w:val="0"/>
          <w:numId w:val="2"/>
        </w:numPr>
        <w:spacing w:after="60" w:before="60"/>
      </w:pPr>
      <w:r>
        <w:rPr>
          <w:rFonts w:ascii="Arial" w:cs="Arial" w:eastAsia="Arial" w:hAnsi="Arial"/>
          <w:color w:val="333333"/>
          <w:sz w:val="20"/>
          <w:szCs w:val="20"/>
        </w:rPr>
        <w:t xml:space="preserve">Status badges: Employee · Consultant · Archived</w:t>
      </w:r>
    </w:p>
    <w:p>
      <w:pPr>
        <w:pStyle w:val="ListParagraph"/>
        <w:numPr>
          <w:ilvl w:val="0"/>
          <w:numId w:val="2"/>
        </w:numPr>
        <w:spacing w:after="60" w:before="60"/>
      </w:pPr>
      <w:r>
        <w:rPr>
          <w:rFonts w:ascii="Arial" w:cs="Arial" w:eastAsia="Arial" w:hAnsi="Arial"/>
          <w:color w:val="333333"/>
          <w:sz w:val="20"/>
          <w:szCs w:val="20"/>
        </w:rPr>
        <w:t xml:space="preserve">Presence icons: 🏠 Remote · 🟢 At Work · ✈️ On Leave · 🔲 No Status</w:t>
      </w:r>
    </w:p>
    <w:p>
      <w:pPr>
        <w:pStyle w:val="Heading3"/>
        <w:spacing w:after="80" w:before="200"/>
      </w:pPr>
      <w:r>
        <w:rPr>
          <w:rFonts w:ascii="Arial" w:cs="Arial" w:eastAsia="Arial" w:hAnsi="Arial"/>
          <w:b/>
          <w:bCs/>
          <w:color w:val="1A1A1A"/>
          <w:sz w:val="22"/>
          <w:szCs w:val="22"/>
        </w:rPr>
        <w:t xml:space="preserve">Empty State — New 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5A623" w:sz="12"/>
              <w:bottom w:val="single" w:color="CCCCCC" w:sz="1"/>
              <w:right w:val="single" w:color="CCCCCC" w:sz="1"/>
            </w:tcBorders>
            <w:shd w:fill="FFFBF0" w:val="clear"/>
            <w:tcMar>
              <w:top w:type="dxa" w:w="120"/>
              <w:left w:type="dxa" w:w="200"/>
              <w:bottom w:type="dxa" w:w="120"/>
              <w:right w:type="dxa" w:w="200"/>
            </w:tcMar>
          </w:tcPr>
          <w:p>
            <w:r>
              <w:rPr>
                <w:rFonts w:ascii="Arial" w:cs="Arial" w:eastAsia="Arial" w:hAnsi="Arial"/>
                <w:b/>
                <w:bCs/>
                <w:color w:val="8B6200"/>
                <w:sz w:val="20"/>
                <w:szCs w:val="20"/>
              </w:rPr>
              <w:t xml:space="preserve">💡 Note: </w:t>
            </w:r>
            <w:r>
              <w:rPr>
                <w:rFonts w:ascii="Arial" w:cs="Arial" w:eastAsia="Arial" w:hAnsi="Arial"/>
                <w:color w:val="5C4000"/>
                <w:sz w:val="20"/>
                <w:szCs w:val="20"/>
              </w:rPr>
              <w:t xml:space="preserve">'No employees yet. Click New to add your first team member and start building your organisation.'</w:t>
            </w:r>
          </w:p>
        </w:tc>
      </w:tr>
    </w:tbl>
    <w:p>
      <w:pPr>
        <w:spacing w:after="80" w:before="80"/>
      </w:pPr>
      <w:r>
        <w:t xml:space="preserve"/>
      </w:r>
    </w:p>
    <w:p>
      <w:pPr>
        <w:pStyle w:val="Heading2"/>
        <w:spacing w:after="120" w:before="280"/>
      </w:pPr>
      <w:r>
        <w:rPr>
          <w:rFonts w:ascii="Arial" w:cs="Arial" w:eastAsia="Arial" w:hAnsi="Arial"/>
          <w:b/>
          <w:bCs/>
          <w:color w:val="7C3FBF"/>
          <w:sz w:val="26"/>
          <w:szCs w:val="26"/>
        </w:rPr>
        <w:t xml:space="preserve">3.3  Payroll / EmPay</w:t>
      </w:r>
    </w:p>
    <w:p>
      <w:pPr>
        <w:pStyle w:val="Heading3"/>
        <w:spacing w:after="80" w:before="200"/>
      </w:pPr>
      <w:r>
        <w:rPr>
          <w:rFonts w:ascii="Arial" w:cs="Arial" w:eastAsia="Arial" w:hAnsi="Arial"/>
          <w:b/>
          <w:bCs/>
          <w:color w:val="1A1A1A"/>
          <w:sz w:val="22"/>
          <w:szCs w:val="22"/>
        </w:rPr>
        <w:t xml:space="preserve">Payslip Header Fields</w:t>
      </w:r>
    </w:p>
    <w:p>
      <w:pPr>
        <w:pStyle w:val="ListParagraph"/>
        <w:numPr>
          <w:ilvl w:val="0"/>
          <w:numId w:val="2"/>
        </w:numPr>
        <w:spacing w:after="60" w:before="60"/>
      </w:pPr>
      <w:r>
        <w:rPr>
          <w:rFonts w:ascii="Arial" w:cs="Arial" w:eastAsia="Arial" w:hAnsi="Arial"/>
          <w:color w:val="333333"/>
          <w:sz w:val="20"/>
          <w:szCs w:val="20"/>
        </w:rPr>
        <w:t xml:space="preserve">Employee Details: Employee · Contract · Pay Run</w:t>
      </w:r>
    </w:p>
    <w:p>
      <w:pPr>
        <w:pStyle w:val="ListParagraph"/>
        <w:numPr>
          <w:ilvl w:val="0"/>
          <w:numId w:val="2"/>
        </w:numPr>
        <w:spacing w:after="60" w:before="60"/>
      </w:pPr>
      <w:r>
        <w:rPr>
          <w:rFonts w:ascii="Arial" w:cs="Arial" w:eastAsia="Arial" w:hAnsi="Arial"/>
          <w:color w:val="333333"/>
          <w:sz w:val="20"/>
          <w:szCs w:val="20"/>
        </w:rPr>
        <w:t xml:space="preserve">Pay Period: Period Start · Period End</w:t>
      </w:r>
    </w:p>
    <w:p>
      <w:pPr>
        <w:pStyle w:val="Heading3"/>
        <w:spacing w:after="80" w:before="200"/>
      </w:pPr>
      <w:r>
        <w:rPr>
          <w:rFonts w:ascii="Arial" w:cs="Arial" w:eastAsia="Arial" w:hAnsi="Arial"/>
          <w:b/>
          <w:bCs/>
          <w:color w:val="1A1A1A"/>
          <w:sz w:val="22"/>
          <w:szCs w:val="22"/>
        </w:rPr>
        <w:t xml:space="preserve">Attendance Summary Tab</w:t>
      </w:r>
    </w:p>
    <w:p>
      <w:pPr>
        <w:pStyle w:val="ListParagraph"/>
        <w:numPr>
          <w:ilvl w:val="0"/>
          <w:numId w:val="2"/>
        </w:numPr>
        <w:spacing w:after="60" w:before="60"/>
      </w:pPr>
      <w:r>
        <w:rPr>
          <w:rFonts w:ascii="Arial" w:cs="Arial" w:eastAsia="Arial" w:hAnsi="Arial"/>
          <w:color w:val="333333"/>
          <w:sz w:val="20"/>
          <w:szCs w:val="20"/>
        </w:rPr>
        <w:t xml:space="preserve">Present Days · Half Days · Leave Days · Absent Days · Total Working Days</w:t>
      </w:r>
    </w:p>
    <w:p>
      <w:pPr>
        <w:pStyle w:val="Heading3"/>
        <w:spacing w:after="80" w:before="200"/>
      </w:pPr>
      <w:r>
        <w:rPr>
          <w:rFonts w:ascii="Arial" w:cs="Arial" w:eastAsia="Arial" w:hAnsi="Arial"/>
          <w:b/>
          <w:bCs/>
          <w:color w:val="1A1A1A"/>
          <w:sz w:val="22"/>
          <w:szCs w:val="22"/>
        </w:rPr>
        <w:t xml:space="preserve">Salary Breakdown Tab — Column Headers</w:t>
      </w:r>
    </w:p>
    <w:p>
      <w:pPr>
        <w:pStyle w:val="ListParagraph"/>
        <w:numPr>
          <w:ilvl w:val="0"/>
          <w:numId w:val="2"/>
        </w:numPr>
        <w:spacing w:after="60" w:before="60"/>
      </w:pPr>
      <w:r>
        <w:rPr>
          <w:rFonts w:ascii="Arial" w:cs="Arial" w:eastAsia="Arial" w:hAnsi="Arial"/>
          <w:color w:val="333333"/>
          <w:sz w:val="20"/>
          <w:szCs w:val="20"/>
        </w:rPr>
        <w:t xml:space="preserve">Component · Type · Amount · YTD Total</w:t>
      </w:r>
    </w:p>
    <w:p>
      <w:pPr>
        <w:pStyle w:val="Heading3"/>
        <w:spacing w:after="80" w:before="200"/>
      </w:pPr>
      <w:r>
        <w:rPr>
          <w:rFonts w:ascii="Arial" w:cs="Arial" w:eastAsia="Arial" w:hAnsi="Arial"/>
          <w:b/>
          <w:bCs/>
          <w:color w:val="1A1A1A"/>
          <w:sz w:val="22"/>
          <w:szCs w:val="22"/>
        </w:rPr>
        <w:t xml:space="preserve">Status Workflow Labels</w:t>
      </w:r>
    </w:p>
    <w:p>
      <w:pPr>
        <w:pStyle w:val="ListParagraph"/>
        <w:numPr>
          <w:ilvl w:val="0"/>
          <w:numId w:val="2"/>
        </w:numPr>
        <w:spacing w:after="60" w:before="60"/>
      </w:pPr>
      <w:r>
        <w:rPr>
          <w:rFonts w:ascii="Arial" w:cs="Arial" w:eastAsia="Arial" w:hAnsi="Arial"/>
          <w:color w:val="333333"/>
          <w:sz w:val="20"/>
          <w:szCs w:val="20"/>
        </w:rPr>
        <w:t xml:space="preserve">Draft → Confirm → Done</w:t>
      </w:r>
    </w:p>
    <w:p>
      <w:pPr>
        <w:pStyle w:val="Heading3"/>
        <w:spacing w:after="80" w:before="200"/>
      </w:pPr>
      <w:r>
        <w:rPr>
          <w:rFonts w:ascii="Arial" w:cs="Arial" w:eastAsia="Arial" w:hAnsi="Arial"/>
          <w:b/>
          <w:bCs/>
          <w:color w:val="1A1A1A"/>
          <w:sz w:val="22"/>
          <w:szCs w:val="22"/>
        </w:rPr>
        <w:t xml:space="preserve">Action Buttons</w:t>
      </w:r>
    </w:p>
    <w:p>
      <w:pPr>
        <w:pStyle w:val="ListParagraph"/>
        <w:numPr>
          <w:ilvl w:val="0"/>
          <w:numId w:val="2"/>
        </w:numPr>
        <w:spacing w:after="60" w:before="60"/>
      </w:pPr>
      <w:r>
        <w:rPr>
          <w:rFonts w:ascii="Arial" w:cs="Arial" w:eastAsia="Arial" w:hAnsi="Arial"/>
          <w:color w:val="333333"/>
          <w:sz w:val="20"/>
          <w:szCs w:val="20"/>
        </w:rPr>
        <w:t xml:space="preserve">Confirm — triggers salary calculation</w:t>
      </w:r>
    </w:p>
    <w:p>
      <w:pPr>
        <w:pStyle w:val="ListParagraph"/>
        <w:numPr>
          <w:ilvl w:val="0"/>
          <w:numId w:val="2"/>
        </w:numPr>
        <w:spacing w:after="60" w:before="60"/>
      </w:pPr>
      <w:r>
        <w:rPr>
          <w:rFonts w:ascii="Arial" w:cs="Arial" w:eastAsia="Arial" w:hAnsi="Arial"/>
          <w:color w:val="333333"/>
          <w:sz w:val="20"/>
          <w:szCs w:val="20"/>
        </w:rPr>
        <w:t xml:space="preserve">Recompute — recalculates if attendance data changed</w:t>
      </w:r>
    </w:p>
    <w:p>
      <w:pPr>
        <w:pStyle w:val="ListParagraph"/>
        <w:numPr>
          <w:ilvl w:val="0"/>
          <w:numId w:val="2"/>
        </w:numPr>
        <w:spacing w:after="60" w:before="60"/>
      </w:pPr>
      <w:r>
        <w:rPr>
          <w:rFonts w:ascii="Arial" w:cs="Arial" w:eastAsia="Arial" w:hAnsi="Arial"/>
          <w:color w:val="333333"/>
          <w:sz w:val="20"/>
          <w:szCs w:val="20"/>
        </w:rPr>
        <w:t xml:space="preserve">Print Payslip — generates PDF</w:t>
      </w:r>
    </w:p>
    <w:p>
      <w:pPr>
        <w:pStyle w:val="ListParagraph"/>
        <w:numPr>
          <w:ilvl w:val="0"/>
          <w:numId w:val="2"/>
        </w:numPr>
        <w:spacing w:after="60" w:before="60"/>
      </w:pPr>
      <w:r>
        <w:rPr>
          <w:rFonts w:ascii="Arial" w:cs="Arial" w:eastAsia="Arial" w:hAnsi="Arial"/>
          <w:color w:val="333333"/>
          <w:sz w:val="20"/>
          <w:szCs w:val="20"/>
        </w:rPr>
        <w:t xml:space="preserve">Cancel — returns payslip to Draft</w:t>
      </w:r>
    </w:p>
    <w:p>
      <w:pPr>
        <w:pStyle w:val="Heading3"/>
        <w:spacing w:after="80" w:before="200"/>
      </w:pPr>
      <w:r>
        <w:rPr>
          <w:rFonts w:ascii="Arial" w:cs="Arial" w:eastAsia="Arial" w:hAnsi="Arial"/>
          <w:b/>
          <w:bCs/>
          <w:color w:val="1A1A1A"/>
          <w:sz w:val="22"/>
          <w:szCs w:val="22"/>
        </w:rPr>
        <w:t xml:space="preserve">Confirmation Dialogs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5A623" w:sz="12"/>
              <w:bottom w:val="single" w:color="CCCCCC" w:sz="1"/>
              <w:right w:val="single" w:color="CCCCCC" w:sz="1"/>
            </w:tcBorders>
            <w:shd w:fill="FFFBF0" w:val="clear"/>
            <w:tcMar>
              <w:top w:type="dxa" w:w="120"/>
              <w:left w:type="dxa" w:w="200"/>
              <w:bottom w:type="dxa" w:w="120"/>
              <w:right w:type="dxa" w:w="200"/>
            </w:tcMar>
          </w:tcPr>
          <w:p>
            <w:r>
              <w:rPr>
                <w:rFonts w:ascii="Arial" w:cs="Arial" w:eastAsia="Arial" w:hAnsi="Arial"/>
                <w:b/>
                <w:bCs/>
                <w:color w:val="8B6200"/>
                <w:sz w:val="20"/>
                <w:szCs w:val="20"/>
              </w:rPr>
              <w:t xml:space="preserve">💡 Note: </w:t>
            </w:r>
            <w:r>
              <w:rPr>
                <w:rFonts w:ascii="Arial" w:cs="Arial" w:eastAsia="Arial" w:hAnsi="Arial"/>
                <w:color w:val="5C4000"/>
                <w:sz w:val="20"/>
                <w:szCs w:val="20"/>
              </w:rPr>
              <w:t xml:space="preserve">Confirm: 'Are you sure you want to confirm this payslip? This will lock the attendance summary and compute the final salary. You can still recompute if attendance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5A623" w:sz="12"/>
              <w:bottom w:val="single" w:color="CCCCCC" w:sz="1"/>
              <w:right w:val="single" w:color="CCCCCC" w:sz="1"/>
            </w:tcBorders>
            <w:shd w:fill="FFFBF0" w:val="clear"/>
            <w:tcMar>
              <w:top w:type="dxa" w:w="120"/>
              <w:left w:type="dxa" w:w="200"/>
              <w:bottom w:type="dxa" w:w="120"/>
              <w:right w:type="dxa" w:w="200"/>
            </w:tcMar>
          </w:tcPr>
          <w:p>
            <w:r>
              <w:rPr>
                <w:rFonts w:ascii="Arial" w:cs="Arial" w:eastAsia="Arial" w:hAnsi="Arial"/>
                <w:b/>
                <w:bCs/>
                <w:color w:val="8B6200"/>
                <w:sz w:val="20"/>
                <w:szCs w:val="20"/>
              </w:rPr>
              <w:t xml:space="preserve">💡 Note: </w:t>
            </w:r>
            <w:r>
              <w:rPr>
                <w:rFonts w:ascii="Arial" w:cs="Arial" w:eastAsia="Arial" w:hAnsi="Arial"/>
                <w:color w:val="5C4000"/>
                <w:sz w:val="20"/>
                <w:szCs w:val="20"/>
              </w:rPr>
              <w:t xml:space="preserve">Cancel: 'Cancelling will discard any computed values and return this payslip to Draft. This action cannot be undone.'</w:t>
            </w:r>
          </w:p>
        </w:tc>
      </w:tr>
    </w:tbl>
    <w:p>
      <w:pPr>
        <w:spacing w:after="80" w:before="80"/>
      </w:pPr>
      <w:r>
        <w:t xml:space="preserve"/>
      </w:r>
    </w:p>
    <w:p>
      <w:pPr>
        <w:pStyle w:val="Heading2"/>
        <w:spacing w:after="120" w:before="280"/>
      </w:pPr>
      <w:r>
        <w:rPr>
          <w:rFonts w:ascii="Arial" w:cs="Arial" w:eastAsia="Arial" w:hAnsi="Arial"/>
          <w:b/>
          <w:bCs/>
          <w:color w:val="7C3FBF"/>
          <w:sz w:val="26"/>
          <w:szCs w:val="26"/>
        </w:rPr>
        <w:t xml:space="preserve">3.4  My Payslips (Employee Self-Service)</w:t>
      </w:r>
    </w:p>
    <w:p>
      <w:pPr>
        <w:pStyle w:val="ListParagraph"/>
        <w:numPr>
          <w:ilvl w:val="0"/>
          <w:numId w:val="2"/>
        </w:numPr>
        <w:spacing w:after="60" w:before="60"/>
      </w:pPr>
      <w:r>
        <w:rPr>
          <w:rFonts w:ascii="Arial" w:cs="Arial" w:eastAsia="Arial" w:hAnsi="Arial"/>
          <w:color w:val="333333"/>
          <w:sz w:val="20"/>
          <w:szCs w:val="20"/>
        </w:rPr>
        <w:t xml:space="preserve">Page title: 'My Payslips'</w:t>
      </w:r>
    </w:p>
    <w:p>
      <w:pPr>
        <w:pStyle w:val="ListParagraph"/>
        <w:numPr>
          <w:ilvl w:val="0"/>
          <w:numId w:val="2"/>
        </w:numPr>
        <w:spacing w:after="60" w:before="60"/>
      </w:pPr>
      <w:r>
        <w:rPr>
          <w:rFonts w:ascii="Arial" w:cs="Arial" w:eastAsia="Arial" w:hAnsi="Arial"/>
          <w:color w:val="333333"/>
          <w:sz w:val="20"/>
          <w:szCs w:val="20"/>
        </w:rPr>
        <w:t xml:space="preserve">Breadcrumb: My Payslips &gt; [Employee Name] – [Month Year] Payrun</w:t>
      </w:r>
    </w:p>
    <w:p>
      <w:pPr>
        <w:pStyle w:val="ListParagraph"/>
        <w:numPr>
          <w:ilvl w:val="0"/>
          <w:numId w:val="2"/>
        </w:numPr>
        <w:spacing w:after="60" w:before="60"/>
      </w:pPr>
      <w:r>
        <w:rPr>
          <w:rFonts w:ascii="Arial" w:cs="Arial" w:eastAsia="Arial" w:hAnsi="Arial"/>
          <w:color w:val="333333"/>
          <w:sz w:val="20"/>
          <w:szCs w:val="20"/>
        </w:rPr>
        <w:t xml:space="preserve">Empty state: 'Your payslips will appear here once your HR team confirms your first pay run.'</w:t>
      </w:r>
    </w:p>
    <w:p>
      <w:r>
        <w:br w:type="page"/>
      </w:r>
    </w:p>
    <w:p>
      <w:pPr>
        <w:pStyle w:val="Heading1"/>
        <w:pBdr>
          <w:bottom w:val="single" w:color="5B2D8E" w:sz="6" w:space="4"/>
        </w:pBdr>
        <w:spacing w:after="180" w:before="360"/>
      </w:pPr>
      <w:r>
        <w:rPr>
          <w:rFonts w:ascii="Arial" w:cs="Arial" w:eastAsia="Arial" w:hAnsi="Arial"/>
          <w:b/>
          <w:bCs/>
          <w:color w:val="5B2D8E"/>
          <w:sz w:val="36"/>
          <w:szCs w:val="36"/>
        </w:rPr>
        <w:t xml:space="preserve">4. UI Copy &amp; Microcopy Standards</w:t>
      </w:r>
    </w:p>
    <w:p>
      <w:pPr>
        <w:spacing w:after="80" w:before="80"/>
      </w:pPr>
      <w:r>
        <w:t xml:space="preserve"/>
      </w:r>
    </w:p>
    <w:p>
      <w:pPr>
        <w:pStyle w:val="Heading2"/>
        <w:spacing w:after="120" w:before="280"/>
      </w:pPr>
      <w:r>
        <w:rPr>
          <w:rFonts w:ascii="Arial" w:cs="Arial" w:eastAsia="Arial" w:hAnsi="Arial"/>
          <w:b/>
          <w:bCs/>
          <w:color w:val="7C3FBF"/>
          <w:sz w:val="26"/>
          <w:szCs w:val="26"/>
        </w:rPr>
        <w:t xml:space="preserve">4.1  Button Copy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Button Type</w:t>
            </w:r>
          </w:p>
        </w:tc>
        <w:tc>
          <w:tcPr>
            <w:tcW w:type="dxa" w:w="356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Pattern</w:t>
            </w:r>
          </w:p>
        </w:tc>
        <w:tc>
          <w:tcPr>
            <w:tcW w:type="dxa" w:w="36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Primary action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Verb + noun (max 3 words)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Confirm Payslip · Create Employee · Run Payroll</w:t>
            </w:r>
          </w:p>
        </w:tc>
      </w:tr>
      <w:tr>
        <w:tc>
          <w:tcPr>
            <w:tcW w:type="dxa" w:w="22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Destructive action</w:t>
            </w:r>
          </w:p>
        </w:tc>
        <w:tc>
          <w:tcPr>
            <w:tcW w:type="dxa" w:w="356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Plain verb, shown in secondary style</w:t>
            </w:r>
          </w:p>
        </w:tc>
        <w:tc>
          <w:tcPr>
            <w:tcW w:type="dxa" w:w="36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Cancel · Delete · Archive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Navigation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Noun only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Reports · Dashboard · Back</w:t>
            </w:r>
          </w:p>
        </w:tc>
      </w:tr>
      <w:tr>
        <w:tc>
          <w:tcPr>
            <w:tcW w:type="dxa" w:w="22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System/utility</w:t>
            </w:r>
          </w:p>
        </w:tc>
        <w:tc>
          <w:tcPr>
            <w:tcW w:type="dxa" w:w="356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Verb phrase</w:t>
            </w:r>
          </w:p>
        </w:tc>
        <w:tc>
          <w:tcPr>
            <w:tcW w:type="dxa" w:w="36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Print Payslip · Export · Recompute</w:t>
            </w:r>
          </w:p>
        </w:tc>
      </w:tr>
    </w:tbl>
    <w:p>
      <w:pPr>
        <w:spacing w:after="80" w:before="80"/>
      </w:pPr>
      <w:r>
        <w:t xml:space="preserve"/>
      </w:r>
    </w:p>
    <w:p>
      <w:pPr>
        <w:pStyle w:val="Heading2"/>
        <w:spacing w:after="120" w:before="280"/>
      </w:pPr>
      <w:r>
        <w:rPr>
          <w:rFonts w:ascii="Arial" w:cs="Arial" w:eastAsia="Arial" w:hAnsi="Arial"/>
          <w:b/>
          <w:bCs/>
          <w:color w:val="7C3FBF"/>
          <w:sz w:val="26"/>
          <w:szCs w:val="26"/>
        </w:rPr>
        <w:t xml:space="preserve">4.2  Form Field Labels</w:t>
      </w:r>
    </w:p>
    <w:p>
      <w:pPr>
        <w:pStyle w:val="ListParagraph"/>
        <w:numPr>
          <w:ilvl w:val="0"/>
          <w:numId w:val="2"/>
        </w:numPr>
        <w:spacing w:after="60" w:before="60"/>
      </w:pPr>
      <w:r>
        <w:rPr>
          <w:rFonts w:ascii="Arial" w:cs="Arial" w:eastAsia="Arial" w:hAnsi="Arial"/>
          <w:color w:val="333333"/>
          <w:sz w:val="20"/>
          <w:szCs w:val="20"/>
        </w:rPr>
        <w:t xml:space="preserve">Use sentence case for all labels (e.g., 'Period start', not 'PERIOD START').</w:t>
      </w:r>
    </w:p>
    <w:p>
      <w:pPr>
        <w:pStyle w:val="ListParagraph"/>
        <w:numPr>
          <w:ilvl w:val="0"/>
          <w:numId w:val="2"/>
        </w:numPr>
        <w:spacing w:after="60" w:before="60"/>
      </w:pPr>
      <w:r>
        <w:rPr>
          <w:rFonts w:ascii="Arial" w:cs="Arial" w:eastAsia="Arial" w:hAnsi="Arial"/>
          <w:color w:val="333333"/>
          <w:sz w:val="20"/>
          <w:szCs w:val="20"/>
        </w:rPr>
        <w:t xml:space="preserve">Required fields marked with an asterisk (*) — include helper text 'Fields marked * are required' above each form.</w:t>
      </w:r>
    </w:p>
    <w:p>
      <w:pPr>
        <w:pStyle w:val="ListParagraph"/>
        <w:numPr>
          <w:ilvl w:val="0"/>
          <w:numId w:val="2"/>
        </w:numPr>
        <w:spacing w:after="60" w:before="60"/>
      </w:pPr>
      <w:r>
        <w:rPr>
          <w:rFonts w:ascii="Arial" w:cs="Arial" w:eastAsia="Arial" w:hAnsi="Arial"/>
          <w:color w:val="333333"/>
          <w:sz w:val="20"/>
          <w:szCs w:val="20"/>
        </w:rPr>
        <w:t xml:space="preserve">Date fields: use DD/MM/YYYY format with placeholder text matching the format.</w:t>
      </w:r>
    </w:p>
    <w:p>
      <w:pPr>
        <w:pStyle w:val="Heading2"/>
        <w:spacing w:after="120" w:before="280"/>
      </w:pPr>
      <w:r>
        <w:rPr>
          <w:rFonts w:ascii="Arial" w:cs="Arial" w:eastAsia="Arial" w:hAnsi="Arial"/>
          <w:b/>
          <w:bCs/>
          <w:color w:val="7C3FBF"/>
          <w:sz w:val="26"/>
          <w:szCs w:val="26"/>
        </w:rPr>
        <w:t xml:space="preserve">4.3  Status Labels &amp; Colour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Status</w:t>
            </w:r>
          </w:p>
        </w:tc>
        <w:tc>
          <w:tcPr>
            <w:tcW w:type="dxa" w:w="24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Colour</w:t>
            </w:r>
          </w:p>
        </w:tc>
        <w:tc>
          <w:tcPr>
            <w:tcW w:type="dxa" w:w="216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Draft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Grey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Payroll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Not yet confirmed</w:t>
            </w:r>
          </w:p>
        </w:tc>
      </w:tr>
      <w:tr>
        <w:tc>
          <w:tcPr>
            <w:tcW w:type="dxa" w:w="24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Done</w:t>
            </w:r>
          </w:p>
        </w:tc>
        <w:tc>
          <w:tcPr>
            <w:tcW w:type="dxa" w:w="24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Green</w:t>
            </w:r>
          </w:p>
        </w:tc>
        <w:tc>
          <w:tcPr>
            <w:tcW w:type="dxa" w:w="216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Payroll</w:t>
            </w:r>
          </w:p>
        </w:tc>
        <w:tc>
          <w:tcPr>
            <w:tcW w:type="dxa" w:w="24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Confirmed, locked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Approved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Green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Time Off</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Leave accepted</w:t>
            </w:r>
          </w:p>
        </w:tc>
      </w:tr>
      <w:tr>
        <w:tc>
          <w:tcPr>
            <w:tcW w:type="dxa" w:w="24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Refused</w:t>
            </w:r>
          </w:p>
        </w:tc>
        <w:tc>
          <w:tcPr>
            <w:tcW w:type="dxa" w:w="24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Red</w:t>
            </w:r>
          </w:p>
        </w:tc>
        <w:tc>
          <w:tcPr>
            <w:tcW w:type="dxa" w:w="216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Time Off</w:t>
            </w:r>
          </w:p>
        </w:tc>
        <w:tc>
          <w:tcPr>
            <w:tcW w:type="dxa" w:w="24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Leave denied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To Approve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Orange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Time Off</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Awaiting manager action</w:t>
            </w:r>
          </w:p>
        </w:tc>
      </w:tr>
    </w:tbl>
    <w:p>
      <w:pPr>
        <w:pStyle w:val="Heading2"/>
        <w:spacing w:after="120" w:before="280"/>
      </w:pPr>
      <w:r>
        <w:rPr>
          <w:rFonts w:ascii="Arial" w:cs="Arial" w:eastAsia="Arial" w:hAnsi="Arial"/>
          <w:b/>
          <w:bCs/>
          <w:color w:val="7C3FBF"/>
          <w:sz w:val="26"/>
          <w:szCs w:val="26"/>
        </w:rPr>
        <w:t xml:space="preserve">4.4  Error Message Standards</w:t>
      </w:r>
    </w:p>
    <w:p>
      <w:pPr>
        <w:pStyle w:val="ListParagraph"/>
        <w:numPr>
          <w:ilvl w:val="0"/>
          <w:numId w:val="2"/>
        </w:numPr>
        <w:spacing w:after="60" w:before="60"/>
      </w:pPr>
      <w:r>
        <w:rPr>
          <w:rFonts w:ascii="Arial" w:cs="Arial" w:eastAsia="Arial" w:hAnsi="Arial"/>
          <w:color w:val="333333"/>
          <w:sz w:val="20"/>
          <w:szCs w:val="20"/>
        </w:rPr>
        <w:t xml:space="preserve">Required field missing: '[Field name] is required to continue.'</w:t>
      </w:r>
    </w:p>
    <w:p>
      <w:pPr>
        <w:pStyle w:val="ListParagraph"/>
        <w:numPr>
          <w:ilvl w:val="0"/>
          <w:numId w:val="2"/>
        </w:numPr>
        <w:spacing w:after="60" w:before="60"/>
      </w:pPr>
      <w:r>
        <w:rPr>
          <w:rFonts w:ascii="Arial" w:cs="Arial" w:eastAsia="Arial" w:hAnsi="Arial"/>
          <w:color w:val="333333"/>
          <w:sz w:val="20"/>
          <w:szCs w:val="20"/>
        </w:rPr>
        <w:t xml:space="preserve">Invalid date range: 'End date must be after start date.'</w:t>
      </w:r>
    </w:p>
    <w:p>
      <w:pPr>
        <w:pStyle w:val="ListParagraph"/>
        <w:numPr>
          <w:ilvl w:val="0"/>
          <w:numId w:val="2"/>
        </w:numPr>
        <w:spacing w:after="60" w:before="60"/>
      </w:pPr>
      <w:r>
        <w:rPr>
          <w:rFonts w:ascii="Arial" w:cs="Arial" w:eastAsia="Arial" w:hAnsi="Arial"/>
          <w:color w:val="333333"/>
          <w:sz w:val="20"/>
          <w:szCs w:val="20"/>
        </w:rPr>
        <w:t xml:space="preserve">Duplicate entry: 'An employee record with this name already exists. Please check the directory.'</w:t>
      </w:r>
    </w:p>
    <w:p>
      <w:pPr>
        <w:pStyle w:val="ListParagraph"/>
        <w:numPr>
          <w:ilvl w:val="0"/>
          <w:numId w:val="2"/>
        </w:numPr>
        <w:spacing w:after="60" w:before="60"/>
      </w:pPr>
      <w:r>
        <w:rPr>
          <w:rFonts w:ascii="Arial" w:cs="Arial" w:eastAsia="Arial" w:hAnsi="Arial"/>
          <w:color w:val="333333"/>
          <w:sz w:val="20"/>
          <w:szCs w:val="20"/>
        </w:rPr>
        <w:t xml:space="preserve">System error: 'Something went wrong. Your data has been saved. Please refresh and try again.'</w:t>
      </w:r>
    </w:p>
    <w:p>
      <w:r>
        <w:br w:type="page"/>
      </w:r>
    </w:p>
    <w:p>
      <w:pPr>
        <w:pStyle w:val="Heading1"/>
        <w:pBdr>
          <w:bottom w:val="single" w:color="5B2D8E" w:sz="6" w:space="4"/>
        </w:pBdr>
        <w:spacing w:after="180" w:before="360"/>
      </w:pPr>
      <w:r>
        <w:rPr>
          <w:rFonts w:ascii="Arial" w:cs="Arial" w:eastAsia="Arial" w:hAnsi="Arial"/>
          <w:b/>
          <w:bCs/>
          <w:color w:val="5B2D8E"/>
          <w:sz w:val="36"/>
          <w:szCs w:val="36"/>
        </w:rPr>
        <w:t xml:space="preserve">5. Onboarding &amp; In-App Help Content</w:t>
      </w:r>
    </w:p>
    <w:p>
      <w:pPr>
        <w:spacing w:after="80" w:before="80"/>
      </w:pPr>
      <w:r>
        <w:t xml:space="preserve"/>
      </w:r>
    </w:p>
    <w:p>
      <w:pPr>
        <w:pStyle w:val="Heading2"/>
        <w:spacing w:after="120" w:before="280"/>
      </w:pPr>
      <w:r>
        <w:rPr>
          <w:rFonts w:ascii="Arial" w:cs="Arial" w:eastAsia="Arial" w:hAnsi="Arial"/>
          <w:b/>
          <w:bCs/>
          <w:color w:val="7C3FBF"/>
          <w:sz w:val="26"/>
          <w:szCs w:val="26"/>
        </w:rPr>
        <w:t xml:space="preserve">5.1  First-Login Welcome Message</w:t>
      </w:r>
    </w:p>
    <w:p>
      <w:pPr>
        <w:spacing w:after="80" w:before="80"/>
      </w:pPr>
      <w:r>
        <w:rPr>
          <w:rFonts w:ascii="Arial" w:cs="Arial" w:eastAsia="Arial" w:hAnsi="Arial"/>
          <w:color w:val="333333"/>
          <w:sz w:val="20"/>
          <w:szCs w:val="20"/>
        </w:rPr>
        <w:t xml:space="preserve">Screen title: Welcome to EmPay</w:t>
      </w:r>
    </w:p>
    <w:p>
      <w:pPr>
        <w:spacing w:after="80" w:before="80"/>
      </w:pPr>
      <w:r>
        <w:rPr>
          <w:rFonts w:ascii="Arial" w:cs="Arial" w:eastAsia="Arial" w:hAnsi="Arial"/>
          <w:color w:val="333333"/>
          <w:sz w:val="20"/>
          <w:szCs w:val="20"/>
        </w:rPr>
        <w:t xml:space="preserve">Body: 'Your all-in-one HR platform is ready. Start by adding your employees, setting up contracts, and running your first payroll — all in one place. Need a hand? Click the ? icon any time for contextual help.'</w:t>
      </w:r>
    </w:p>
    <w:p>
      <w:pPr>
        <w:spacing w:after="80" w:before="80"/>
      </w:pPr>
      <w:r>
        <w:rPr>
          <w:rFonts w:ascii="Arial" w:cs="Arial" w:eastAsia="Arial" w:hAnsi="Arial"/>
          <w:color w:val="333333"/>
          <w:sz w:val="20"/>
          <w:szCs w:val="20"/>
        </w:rPr>
        <w:t xml:space="preserve">CTA button: Let's Get Started →</w:t>
      </w:r>
    </w:p>
    <w:p>
      <w:pPr>
        <w:spacing w:after="80" w:before="80"/>
      </w:pPr>
      <w:r>
        <w:t xml:space="preserve"/>
      </w:r>
    </w:p>
    <w:p>
      <w:pPr>
        <w:pStyle w:val="Heading2"/>
        <w:spacing w:after="120" w:before="280"/>
      </w:pPr>
      <w:r>
        <w:rPr>
          <w:rFonts w:ascii="Arial" w:cs="Arial" w:eastAsia="Arial" w:hAnsi="Arial"/>
          <w:b/>
          <w:bCs/>
          <w:color w:val="7C3FBF"/>
          <w:sz w:val="26"/>
          <w:szCs w:val="26"/>
        </w:rPr>
        <w:t xml:space="preserve">5.2  Module-Level Tooltips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Tooltip Text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Recompute button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Recalculates the payslip using the latest attendance data. Use this if check-in records were updated after the payslip was created.</w:t>
            </w:r>
          </w:p>
        </w:tc>
      </w:tr>
      <w:tr>
        <w:tc>
          <w:tcPr>
            <w:tcW w:type="dxa" w:w="22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Absent Days field</w:t>
            </w:r>
          </w:p>
        </w:tc>
        <w:tc>
          <w:tcPr>
            <w:tcW w:type="dxa" w:w="716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Working days where no attendance or approved leave was recorded for this employee.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Contract date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The start date of the employee's active employment contract. Used to calculate tenure and probation period.</w:t>
            </w:r>
          </w:p>
        </w:tc>
      </w:tr>
      <w:tr>
        <w:tc>
          <w:tcPr>
            <w:tcW w:type="dxa" w:w="22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Group By — Presence</w:t>
            </w:r>
          </w:p>
        </w:tc>
        <w:tc>
          <w:tcPr>
            <w:tcW w:type="dxa" w:w="716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Groups the employee list by their current presence status: At Work, Remote, On Leave, or Unknown.</w:t>
            </w:r>
          </w:p>
        </w:tc>
      </w:tr>
    </w:tbl>
    <w:p>
      <w:pPr>
        <w:spacing w:after="80" w:before="80"/>
      </w:pPr>
      <w:r>
        <w:t xml:space="preserve"/>
      </w:r>
    </w:p>
    <w:p>
      <w:pPr>
        <w:pStyle w:val="Heading2"/>
        <w:spacing w:after="120" w:before="280"/>
      </w:pPr>
      <w:r>
        <w:rPr>
          <w:rFonts w:ascii="Arial" w:cs="Arial" w:eastAsia="Arial" w:hAnsi="Arial"/>
          <w:b/>
          <w:bCs/>
          <w:color w:val="7C3FBF"/>
          <w:sz w:val="26"/>
          <w:szCs w:val="26"/>
        </w:rPr>
        <w:t xml:space="preserve">5.3  Empty State Copy Bank</w:t>
      </w:r>
    </w:p>
    <w:p>
      <w:pPr>
        <w:pStyle w:val="ListParagraph"/>
        <w:numPr>
          <w:ilvl w:val="0"/>
          <w:numId w:val="2"/>
        </w:numPr>
        <w:spacing w:after="60" w:before="60"/>
      </w:pPr>
      <w:r>
        <w:rPr>
          <w:rFonts w:ascii="Arial" w:cs="Arial" w:eastAsia="Arial" w:hAnsi="Arial"/>
          <w:color w:val="333333"/>
          <w:sz w:val="20"/>
          <w:szCs w:val="20"/>
        </w:rPr>
        <w:t xml:space="preserve">Employees list (new company): 'Your team starts here. Add your first employee to kick off payroll, attendance tracking, and more.'</w:t>
      </w:r>
    </w:p>
    <w:p>
      <w:pPr>
        <w:pStyle w:val="ListParagraph"/>
        <w:numPr>
          <w:ilvl w:val="0"/>
          <w:numId w:val="2"/>
        </w:numPr>
        <w:spacing w:after="60" w:before="60"/>
      </w:pPr>
      <w:r>
        <w:rPr>
          <w:rFonts w:ascii="Arial" w:cs="Arial" w:eastAsia="Arial" w:hAnsi="Arial"/>
          <w:color w:val="333333"/>
          <w:sz w:val="20"/>
          <w:szCs w:val="20"/>
        </w:rPr>
        <w:t xml:space="preserve">Attendance log: 'No records for this date range. Attendance is automatically logged when employees check in via the kiosk or mobile app.'</w:t>
      </w:r>
    </w:p>
    <w:p>
      <w:pPr>
        <w:pStyle w:val="ListParagraph"/>
        <w:numPr>
          <w:ilvl w:val="0"/>
          <w:numId w:val="2"/>
        </w:numPr>
        <w:spacing w:after="60" w:before="60"/>
      </w:pPr>
      <w:r>
        <w:rPr>
          <w:rFonts w:ascii="Arial" w:cs="Arial" w:eastAsia="Arial" w:hAnsi="Arial"/>
          <w:color w:val="333333"/>
          <w:sz w:val="20"/>
          <w:szCs w:val="20"/>
        </w:rPr>
        <w:t xml:space="preserve">Reports (no data): 'Reports will populate as your team becomes active. Try changing the date filter or check back after the next payroll run.'</w:t>
      </w:r>
    </w:p>
    <w:p>
      <w:pPr>
        <w:pStyle w:val="ListParagraph"/>
        <w:numPr>
          <w:ilvl w:val="0"/>
          <w:numId w:val="2"/>
        </w:numPr>
        <w:spacing w:after="60" w:before="60"/>
      </w:pPr>
      <w:r>
        <w:rPr>
          <w:rFonts w:ascii="Arial" w:cs="Arial" w:eastAsia="Arial" w:hAnsi="Arial"/>
          <w:color w:val="333333"/>
          <w:sz w:val="20"/>
          <w:szCs w:val="20"/>
        </w:rPr>
        <w:t xml:space="preserve">My Payslips (new employee): 'Nothing here yet — your payslips will appear here once your HR team processes your first pay run.'</w:t>
      </w:r>
    </w:p>
    <w:p>
      <w:r>
        <w:br w:type="page"/>
      </w:r>
    </w:p>
    <w:p>
      <w:pPr>
        <w:pStyle w:val="Heading1"/>
        <w:pBdr>
          <w:bottom w:val="single" w:color="5B2D8E" w:sz="6" w:space="4"/>
        </w:pBdr>
        <w:spacing w:after="180" w:before="360"/>
      </w:pPr>
      <w:r>
        <w:rPr>
          <w:rFonts w:ascii="Arial" w:cs="Arial" w:eastAsia="Arial" w:hAnsi="Arial"/>
          <w:b/>
          <w:bCs/>
          <w:color w:val="5B2D8E"/>
          <w:sz w:val="36"/>
          <w:szCs w:val="36"/>
        </w:rPr>
        <w:t xml:space="preserve">6. Communication Templates</w:t>
      </w:r>
    </w:p>
    <w:p>
      <w:pPr>
        <w:spacing w:after="80" w:before="80"/>
      </w:pPr>
      <w:r>
        <w:rPr>
          <w:rFonts w:ascii="Arial" w:cs="Arial" w:eastAsia="Arial" w:hAnsi="Arial"/>
          <w:color w:val="333333"/>
          <w:sz w:val="20"/>
          <w:szCs w:val="20"/>
        </w:rPr>
        <w:t xml:space="preserve">These templates are used by the system for automated emails, in-app notifications, and chatter log entries.</w:t>
      </w:r>
    </w:p>
    <w:p>
      <w:pPr>
        <w:spacing w:after="80" w:before="80"/>
      </w:pPr>
      <w:r>
        <w:t xml:space="preserve"/>
      </w:r>
    </w:p>
    <w:p>
      <w:pPr>
        <w:pStyle w:val="Heading2"/>
        <w:spacing w:after="120" w:before="280"/>
      </w:pPr>
      <w:r>
        <w:rPr>
          <w:rFonts w:ascii="Arial" w:cs="Arial" w:eastAsia="Arial" w:hAnsi="Arial"/>
          <w:b/>
          <w:bCs/>
          <w:color w:val="7C3FBF"/>
          <w:sz w:val="26"/>
          <w:szCs w:val="26"/>
        </w:rPr>
        <w:t xml:space="preserve">6.1  Email: Payslip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Field</w:t>
            </w:r>
          </w:p>
        </w:tc>
        <w:tc>
          <w:tcPr>
            <w:tcW w:type="dxa" w:w="776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Content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Subject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Your payslip for {{month}} {{year}} is ready</w:t>
            </w:r>
          </w:p>
        </w:tc>
      </w:tr>
      <w:tr>
        <w:tc>
          <w:tcPr>
            <w:tcW w:type="dxa" w:w="16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Body</w:t>
            </w:r>
          </w:p>
        </w:tc>
        <w:tc>
          <w:tcPr>
            <w:tcW w:type="dxa" w:w="776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Hi {{first_name}},
Your payslip for {{pay_period}} has been confirmed. You can view it any time in the My Payslips section of EmPay.
If you have any questions about your payment, please reach out to your HR team.
Best regards,
{{company_name}} HR Team</w:t>
            </w:r>
          </w:p>
        </w:tc>
      </w:tr>
    </w:tbl>
    <w:p>
      <w:pPr>
        <w:spacing w:after="80" w:before="80"/>
      </w:pPr>
      <w:r>
        <w:t xml:space="preserve"/>
      </w:r>
    </w:p>
    <w:p>
      <w:pPr>
        <w:pStyle w:val="Heading2"/>
        <w:spacing w:after="120" w:before="280"/>
      </w:pPr>
      <w:r>
        <w:rPr>
          <w:rFonts w:ascii="Arial" w:cs="Arial" w:eastAsia="Arial" w:hAnsi="Arial"/>
          <w:b/>
          <w:bCs/>
          <w:color w:val="7C3FBF"/>
          <w:sz w:val="26"/>
          <w:szCs w:val="26"/>
        </w:rPr>
        <w:t xml:space="preserve">6.2  Email: Leave Request — Manager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Field</w:t>
            </w:r>
          </w:p>
        </w:tc>
        <w:tc>
          <w:tcPr>
            <w:tcW w:type="dxa" w:w="776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Content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Subject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Leave request from {{employee_name}} — action required</w:t>
            </w:r>
          </w:p>
        </w:tc>
      </w:tr>
      <w:tr>
        <w:tc>
          <w:tcPr>
            <w:tcW w:type="dxa" w:w="16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Body</w:t>
            </w:r>
          </w:p>
        </w:tc>
        <w:tc>
          <w:tcPr>
            <w:tcW w:type="dxa" w:w="776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Hi {{manager_name}},
{{employee_name}} has submitted a {{leave_type}} request for {{start_date}} – {{end_date}} ({{days}} working days).
Reason: {{reason}}
Please log in to EmPay to approve or refuse this request.
[Review Request →]</w:t>
            </w:r>
          </w:p>
        </w:tc>
      </w:tr>
    </w:tbl>
    <w:p>
      <w:pPr>
        <w:spacing w:after="80" w:before="80"/>
      </w:pPr>
      <w:r>
        <w:t xml:space="preserve"/>
      </w:r>
    </w:p>
    <w:p>
      <w:pPr>
        <w:pStyle w:val="Heading2"/>
        <w:spacing w:after="120" w:before="280"/>
      </w:pPr>
      <w:r>
        <w:rPr>
          <w:rFonts w:ascii="Arial" w:cs="Arial" w:eastAsia="Arial" w:hAnsi="Arial"/>
          <w:b/>
          <w:bCs/>
          <w:color w:val="7C3FBF"/>
          <w:sz w:val="26"/>
          <w:szCs w:val="26"/>
        </w:rPr>
        <w:t xml:space="preserve">6.3  In-App Chatter Auto-Log Entries</w:t>
      </w:r>
    </w:p>
    <w:p>
      <w:pPr>
        <w:pStyle w:val="ListParagraph"/>
        <w:numPr>
          <w:ilvl w:val="0"/>
          <w:numId w:val="2"/>
        </w:numPr>
        <w:spacing w:after="60" w:before="60"/>
      </w:pPr>
      <w:r>
        <w:rPr>
          <w:rFonts w:ascii="Arial" w:cs="Arial" w:eastAsia="Arial" w:hAnsi="Arial"/>
          <w:color w:val="333333"/>
          <w:sz w:val="20"/>
          <w:szCs w:val="20"/>
        </w:rPr>
        <w:t xml:space="preserve">Payslip created: 'EmPay Payslip created for [Pay Period].'</w:t>
      </w:r>
    </w:p>
    <w:p>
      <w:pPr>
        <w:pStyle w:val="ListParagraph"/>
        <w:numPr>
          <w:ilvl w:val="0"/>
          <w:numId w:val="2"/>
        </w:numPr>
        <w:spacing w:after="60" w:before="60"/>
      </w:pPr>
      <w:r>
        <w:rPr>
          <w:rFonts w:ascii="Arial" w:cs="Arial" w:eastAsia="Arial" w:hAnsi="Arial"/>
          <w:color w:val="333333"/>
          <w:sz w:val="20"/>
          <w:szCs w:val="20"/>
        </w:rPr>
        <w:t xml:space="preserve">Contract assigned: 'Contract [Contract Name] assigned — effective [Start Date].'</w:t>
      </w:r>
    </w:p>
    <w:p>
      <w:pPr>
        <w:pStyle w:val="ListParagraph"/>
        <w:numPr>
          <w:ilvl w:val="0"/>
          <w:numId w:val="2"/>
        </w:numPr>
        <w:spacing w:after="60" w:before="60"/>
      </w:pPr>
      <w:r>
        <w:rPr>
          <w:rFonts w:ascii="Arial" w:cs="Arial" w:eastAsia="Arial" w:hAnsi="Arial"/>
          <w:color w:val="333333"/>
          <w:sz w:val="20"/>
          <w:szCs w:val="20"/>
        </w:rPr>
        <w:t xml:space="preserve">Leave approved: 'Leave request approved by [Manager Name] on [Date].'</w:t>
      </w:r>
    </w:p>
    <w:p>
      <w:pPr>
        <w:pStyle w:val="ListParagraph"/>
        <w:numPr>
          <w:ilvl w:val="0"/>
          <w:numId w:val="2"/>
        </w:numPr>
        <w:spacing w:after="60" w:before="60"/>
      </w:pPr>
      <w:r>
        <w:rPr>
          <w:rFonts w:ascii="Arial" w:cs="Arial" w:eastAsia="Arial" w:hAnsi="Arial"/>
          <w:color w:val="333333"/>
          <w:sz w:val="20"/>
          <w:szCs w:val="20"/>
        </w:rPr>
        <w:t xml:space="preserve">Leave refused: 'Leave request refused by [Manager Name]. Reason: [Reason].'</w:t>
      </w:r>
    </w:p>
    <w:p>
      <w:r>
        <w:br w:type="page"/>
      </w:r>
    </w:p>
    <w:p>
      <w:pPr>
        <w:pStyle w:val="Heading1"/>
        <w:pBdr>
          <w:bottom w:val="single" w:color="5B2D8E" w:sz="6" w:space="4"/>
        </w:pBdr>
        <w:spacing w:after="180" w:before="360"/>
      </w:pPr>
      <w:r>
        <w:rPr>
          <w:rFonts w:ascii="Arial" w:cs="Arial" w:eastAsia="Arial" w:hAnsi="Arial"/>
          <w:b/>
          <w:bCs/>
          <w:color w:val="5B2D8E"/>
          <w:sz w:val="36"/>
          <w:szCs w:val="36"/>
        </w:rPr>
        <w:t xml:space="preserve">7. Content Calendar — 24-Hour Sprint</w:t>
      </w:r>
    </w:p>
    <w:p>
      <w:pPr>
        <w:spacing w:after="80" w:before="80"/>
      </w:pPr>
      <w:r>
        <w:rPr>
          <w:rFonts w:ascii="Arial" w:cs="Arial" w:eastAsia="Arial" w:hAnsi="Arial"/>
          <w:color w:val="333333"/>
          <w:sz w:val="20"/>
          <w:szCs w:val="20"/>
        </w:rPr>
        <w:t xml:space="preserve">The hackathon runs for 24 hours. Below is the content delivery schedule aligned to the development sprint, ensuring copy is ready before UI implementation.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3680"/>
        <w:gridCol w:w="1600"/>
        <w:gridCol w:w="1200"/>
      </w:tblGrid>
      <w:tr>
        <w:tc>
          <w:tcPr>
            <w:tcW w:type="dxa" w:w="12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Hour</w:t>
            </w:r>
          </w:p>
        </w:tc>
        <w:tc>
          <w:tcPr>
            <w:tcW w:type="dxa" w:w="168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Phase</w:t>
            </w:r>
          </w:p>
        </w:tc>
        <w:tc>
          <w:tcPr>
            <w:tcW w:type="dxa" w:w="368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Content Deliverable</w:t>
            </w:r>
          </w:p>
        </w:tc>
        <w:tc>
          <w:tcPr>
            <w:tcW w:type="dxa" w:w="16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H 0–2</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Kickoff</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Finalize this document · Confirm module scope · Agree voice &amp; tone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Content Lead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 Done</w:t>
            </w:r>
          </w:p>
        </w:tc>
      </w:tr>
      <w:tr>
        <w:tc>
          <w:tcPr>
            <w:tcW w:type="dxa" w:w="12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H 2–4</w:t>
            </w:r>
          </w:p>
        </w:tc>
        <w:tc>
          <w:tcPr>
            <w:tcW w:type="dxa" w:w="1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Foundation</w:t>
            </w:r>
          </w:p>
        </w:tc>
        <w:tc>
          <w:tcPr>
            <w:tcW w:type="dxa" w:w="3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Navigation labels · Dashboard KPI copy · Status label definitions</w:t>
            </w:r>
          </w:p>
        </w:tc>
        <w:tc>
          <w:tcPr>
            <w:tcW w:type="dxa" w:w="16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Content Designer</w:t>
            </w:r>
          </w:p>
        </w:tc>
        <w:tc>
          <w:tcPr>
            <w:tcW w:type="dxa" w:w="12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 In Progress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H 4–7</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Employee Module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Employee card microcopy · Filter &amp; group-by labels · Empty states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Content Designer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 Pending</w:t>
            </w:r>
          </w:p>
        </w:tc>
      </w:tr>
      <w:tr>
        <w:tc>
          <w:tcPr>
            <w:tcW w:type="dxa" w:w="12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H 7–10</w:t>
            </w:r>
          </w:p>
        </w:tc>
        <w:tc>
          <w:tcPr>
            <w:tcW w:type="dxa" w:w="1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Payroll Module</w:t>
            </w:r>
          </w:p>
        </w:tc>
        <w:tc>
          <w:tcPr>
            <w:tcW w:type="dxa" w:w="3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Payslip field labels · Button copy · Confirmation dialogs · Tooltip bank</w:t>
            </w:r>
          </w:p>
        </w:tc>
        <w:tc>
          <w:tcPr>
            <w:tcW w:type="dxa" w:w="16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Content Designer</w:t>
            </w:r>
          </w:p>
        </w:tc>
        <w:tc>
          <w:tcPr>
            <w:tcW w:type="dxa" w:w="12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 Pending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H 10–13</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Time Off</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Leave request form copy · Approval flow messages · Calendar labels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Content Manager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 Pending</w:t>
            </w:r>
          </w:p>
        </w:tc>
      </w:tr>
      <w:tr>
        <w:tc>
          <w:tcPr>
            <w:tcW w:type="dxa" w:w="12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H 13–16</w:t>
            </w:r>
          </w:p>
        </w:tc>
        <w:tc>
          <w:tcPr>
            <w:tcW w:type="dxa" w:w="1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Email Templates</w:t>
            </w:r>
          </w:p>
        </w:tc>
        <w:tc>
          <w:tcPr>
            <w:tcW w:type="dxa" w:w="3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All 6 email &amp; notification templates · Chatter log strings</w:t>
            </w:r>
          </w:p>
        </w:tc>
        <w:tc>
          <w:tcPr>
            <w:tcW w:type="dxa" w:w="16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Content Manager</w:t>
            </w:r>
          </w:p>
        </w:tc>
        <w:tc>
          <w:tcPr>
            <w:tcW w:type="dxa" w:w="12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 Pending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H 16–19</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Onboarding</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Welcome screen · Tooltips · Help text · Error messages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Content Designer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 Pending</w:t>
            </w:r>
          </w:p>
        </w:tc>
      </w:tr>
      <w:tr>
        <w:tc>
          <w:tcPr>
            <w:tcW w:type="dxa" w:w="12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H 19–21</w:t>
            </w:r>
          </w:p>
        </w:tc>
        <w:tc>
          <w:tcPr>
            <w:tcW w:type="dxa" w:w="1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QA Pass 1</w:t>
            </w:r>
          </w:p>
        </w:tc>
        <w:tc>
          <w:tcPr>
            <w:tcW w:type="dxa" w:w="3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Review all in-context copy · Consistency check · Spelling &amp; grammar</w:t>
            </w:r>
          </w:p>
        </w:tc>
        <w:tc>
          <w:tcPr>
            <w:tcW w:type="dxa" w:w="16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Both</w:t>
            </w:r>
          </w:p>
        </w:tc>
        <w:tc>
          <w:tcPr>
            <w:tcW w:type="dxa" w:w="12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 Pending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H 21–23</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QA Pass 2</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Accessibility check · Localisation flags · Final stakeholder review</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Content Lead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 Pending</w:t>
            </w:r>
          </w:p>
        </w:tc>
      </w:tr>
      <w:tr>
        <w:tc>
          <w:tcPr>
            <w:tcW w:type="dxa" w:w="12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H 23–24</w:t>
            </w:r>
          </w:p>
        </w:tc>
        <w:tc>
          <w:tcPr>
            <w:tcW w:type="dxa" w:w="1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Lock &amp; Ship</w:t>
            </w:r>
          </w:p>
        </w:tc>
        <w:tc>
          <w:tcPr>
            <w:tcW w:type="dxa" w:w="3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Freeze copy · Hand off final strings to dev · Update this document</w:t>
            </w:r>
          </w:p>
        </w:tc>
        <w:tc>
          <w:tcPr>
            <w:tcW w:type="dxa" w:w="16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Both</w:t>
            </w:r>
          </w:p>
        </w:tc>
        <w:tc>
          <w:tcPr>
            <w:tcW w:type="dxa" w:w="120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 Pending</w:t>
            </w:r>
          </w:p>
        </w:tc>
      </w:tr>
    </w:tbl>
    <w:p>
      <w:r>
        <w:br w:type="page"/>
      </w:r>
    </w:p>
    <w:p>
      <w:pPr>
        <w:pStyle w:val="Heading1"/>
        <w:pBdr>
          <w:bottom w:val="single" w:color="5B2D8E" w:sz="6" w:space="4"/>
        </w:pBdr>
        <w:spacing w:after="180" w:before="360"/>
      </w:pPr>
      <w:r>
        <w:rPr>
          <w:rFonts w:ascii="Arial" w:cs="Arial" w:eastAsia="Arial" w:hAnsi="Arial"/>
          <w:b/>
          <w:bCs/>
          <w:color w:val="5B2D8E"/>
          <w:sz w:val="36"/>
          <w:szCs w:val="36"/>
        </w:rPr>
        <w:t xml:space="preserve">8. Tone of Voice Guidelines</w:t>
      </w:r>
    </w:p>
    <w:p>
      <w:pPr>
        <w:spacing w:after="80" w:before="80"/>
      </w:pPr>
      <w:r>
        <w:t xml:space="preserve"/>
      </w:r>
    </w:p>
    <w:p>
      <w:pPr>
        <w:pStyle w:val="Heading2"/>
        <w:spacing w:after="120" w:before="280"/>
      </w:pPr>
      <w:r>
        <w:rPr>
          <w:rFonts w:ascii="Arial" w:cs="Arial" w:eastAsia="Arial" w:hAnsi="Arial"/>
          <w:b/>
          <w:bCs/>
          <w:color w:val="7C3FBF"/>
          <w:sz w:val="26"/>
          <w:szCs w:val="26"/>
        </w:rPr>
        <w:t xml:space="preserve">8.1  Brand Voice in Four Words</w:t>
      </w:r>
    </w:p>
    <w:p>
      <w:pPr>
        <w:spacing w:after="80" w:before="80"/>
      </w:pPr>
      <w:r>
        <w:rPr>
          <w:rFonts w:ascii="Arial" w:cs="Arial" w:eastAsia="Arial" w:hAnsi="Arial"/>
          <w:color w:val="333333"/>
          <w:sz w:val="20"/>
          <w:szCs w:val="20"/>
        </w:rPr>
        <w:t xml:space="preserve">Clear · Human · Confident · Efficient</w:t>
      </w:r>
    </w:p>
    <w:p>
      <w:pPr>
        <w:spacing w:after="80" w:before="80"/>
      </w:pPr>
      <w:r>
        <w:t xml:space="preserve"/>
      </w:r>
    </w:p>
    <w:p>
      <w:pPr>
        <w:pStyle w:val="Heading2"/>
        <w:spacing w:after="120" w:before="280"/>
      </w:pPr>
      <w:r>
        <w:rPr>
          <w:rFonts w:ascii="Arial" w:cs="Arial" w:eastAsia="Arial" w:hAnsi="Arial"/>
          <w:b/>
          <w:bCs/>
          <w:color w:val="7C3FBF"/>
          <w:sz w:val="26"/>
          <w:szCs w:val="26"/>
        </w:rPr>
        <w:t xml:space="preserve">8.2  Do / Don't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 Do</w:t>
            </w:r>
          </w:p>
        </w:tc>
        <w:tc>
          <w:tcPr>
            <w:tcW w:type="dxa" w:w="468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 Don't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Use active voice: 'Your payslip is ready'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Use passive voice: 'The payslip has been generated'</w:t>
            </w:r>
          </w:p>
        </w:tc>
      </w:tr>
      <w:tr>
        <w:tc>
          <w:tcPr>
            <w:tcW w:type="dxa" w:w="4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Be specific: 'You have 3 pending leave requests'</w:t>
            </w:r>
          </w:p>
        </w:tc>
        <w:tc>
          <w:tcPr>
            <w:tcW w:type="dxa" w:w="4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Be vague: 'Some items need your attention'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Use plain language: 'Days off' over 'Absence allocation'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Use jargon: 'Deductible remuneration component'</w:t>
            </w:r>
          </w:p>
        </w:tc>
      </w:tr>
      <w:tr>
        <w:tc>
          <w:tcPr>
            <w:tcW w:type="dxa" w:w="4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Acknowledge user actions: 'Payslip confirmed'</w:t>
            </w:r>
          </w:p>
        </w:tc>
        <w:tc>
          <w:tcPr>
            <w:tcW w:type="dxa" w:w="468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Leave confirmations silent or technical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Use gender-neutral language: 'they/their'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Use gendered defaults: 'his/her'</w:t>
            </w:r>
          </w:p>
        </w:tc>
      </w:tr>
    </w:tbl>
    <w:p>
      <w:pPr>
        <w:spacing w:after="80" w:before="80"/>
      </w:pPr>
      <w:r>
        <w:t xml:space="preserve"/>
      </w:r>
    </w:p>
    <w:p>
      <w:pPr>
        <w:pStyle w:val="Heading2"/>
        <w:spacing w:after="120" w:before="280"/>
      </w:pPr>
      <w:r>
        <w:rPr>
          <w:rFonts w:ascii="Arial" w:cs="Arial" w:eastAsia="Arial" w:hAnsi="Arial"/>
          <w:b/>
          <w:bCs/>
          <w:color w:val="7C3FBF"/>
          <w:sz w:val="26"/>
          <w:szCs w:val="26"/>
        </w:rPr>
        <w:t xml:space="preserve">8.3  Numeric &amp; Date Formatting</w:t>
      </w:r>
    </w:p>
    <w:p>
      <w:pPr>
        <w:pStyle w:val="ListParagraph"/>
        <w:numPr>
          <w:ilvl w:val="0"/>
          <w:numId w:val="2"/>
        </w:numPr>
        <w:spacing w:after="60" w:before="60"/>
      </w:pPr>
      <w:r>
        <w:rPr>
          <w:rFonts w:ascii="Arial" w:cs="Arial" w:eastAsia="Arial" w:hAnsi="Arial"/>
          <w:color w:val="333333"/>
          <w:sz w:val="20"/>
          <w:szCs w:val="20"/>
        </w:rPr>
        <w:t xml:space="preserve">Currency: ₹ 1,25,000.00 (Indian number system for demo; configurable per locale)</w:t>
      </w:r>
    </w:p>
    <w:p>
      <w:pPr>
        <w:pStyle w:val="ListParagraph"/>
        <w:numPr>
          <w:ilvl w:val="0"/>
          <w:numId w:val="2"/>
        </w:numPr>
        <w:spacing w:after="60" w:before="60"/>
      </w:pPr>
      <w:r>
        <w:rPr>
          <w:rFonts w:ascii="Arial" w:cs="Arial" w:eastAsia="Arial" w:hAnsi="Arial"/>
          <w:color w:val="333333"/>
          <w:sz w:val="20"/>
          <w:szCs w:val="20"/>
        </w:rPr>
        <w:t xml:space="preserve">Dates: DD Mon YYYY (e.g., 01 May 2026) for display; DD/MM/YYYY in input fields</w:t>
      </w:r>
    </w:p>
    <w:p>
      <w:pPr>
        <w:pStyle w:val="ListParagraph"/>
        <w:numPr>
          <w:ilvl w:val="0"/>
          <w:numId w:val="2"/>
        </w:numPr>
        <w:spacing w:after="60" w:before="60"/>
      </w:pPr>
      <w:r>
        <w:rPr>
          <w:rFonts w:ascii="Arial" w:cs="Arial" w:eastAsia="Arial" w:hAnsi="Arial"/>
          <w:color w:val="333333"/>
          <w:sz w:val="20"/>
          <w:szCs w:val="20"/>
        </w:rPr>
        <w:t xml:space="preserve">Percentages: 12.5% (no space between number and symbol)</w:t>
      </w:r>
    </w:p>
    <w:p>
      <w:pPr>
        <w:pStyle w:val="ListParagraph"/>
        <w:numPr>
          <w:ilvl w:val="0"/>
          <w:numId w:val="2"/>
        </w:numPr>
        <w:spacing w:after="60" w:before="60"/>
      </w:pPr>
      <w:r>
        <w:rPr>
          <w:rFonts w:ascii="Arial" w:cs="Arial" w:eastAsia="Arial" w:hAnsi="Arial"/>
          <w:color w:val="333333"/>
          <w:sz w:val="20"/>
          <w:szCs w:val="20"/>
        </w:rPr>
        <w:t xml:space="preserve">Large numbers: Use comma separators (1,25,000 — Indian standard)</w:t>
      </w:r>
    </w:p>
    <w:p>
      <w:r>
        <w:br w:type="page"/>
      </w:r>
    </w:p>
    <w:p>
      <w:pPr>
        <w:pStyle w:val="Heading1"/>
        <w:pBdr>
          <w:bottom w:val="single" w:color="5B2D8E" w:sz="6" w:space="4"/>
        </w:pBdr>
        <w:spacing w:after="180" w:before="360"/>
      </w:pPr>
      <w:r>
        <w:rPr>
          <w:rFonts w:ascii="Arial" w:cs="Arial" w:eastAsia="Arial" w:hAnsi="Arial"/>
          <w:b/>
          <w:bCs/>
          <w:color w:val="5B2D8E"/>
          <w:sz w:val="36"/>
          <w:szCs w:val="36"/>
        </w:rPr>
        <w:t xml:space="preserve">9. Accessibility &amp; Localisation Notes</w:t>
      </w:r>
    </w:p>
    <w:p>
      <w:pPr>
        <w:spacing w:after="80" w:before="80"/>
      </w:pPr>
      <w:r>
        <w:t xml:space="preserve"/>
      </w:r>
    </w:p>
    <w:p>
      <w:pPr>
        <w:pStyle w:val="Heading2"/>
        <w:spacing w:after="120" w:before="280"/>
      </w:pPr>
      <w:r>
        <w:rPr>
          <w:rFonts w:ascii="Arial" w:cs="Arial" w:eastAsia="Arial" w:hAnsi="Arial"/>
          <w:b/>
          <w:bCs/>
          <w:color w:val="7C3FBF"/>
          <w:sz w:val="26"/>
          <w:szCs w:val="26"/>
        </w:rPr>
        <w:t xml:space="preserve">9.1  Accessibility Checklist</w:t>
      </w:r>
    </w:p>
    <w:p>
      <w:pPr>
        <w:pStyle w:val="ListParagraph"/>
        <w:numPr>
          <w:ilvl w:val="0"/>
          <w:numId w:val="2"/>
        </w:numPr>
        <w:spacing w:after="60" w:before="60"/>
      </w:pPr>
      <w:r>
        <w:rPr>
          <w:rFonts w:ascii="Arial" w:cs="Arial" w:eastAsia="Arial" w:hAnsi="Arial"/>
          <w:color w:val="333333"/>
          <w:sz w:val="20"/>
          <w:szCs w:val="20"/>
        </w:rPr>
        <w:t xml:space="preserve">All icon-only buttons must have an aria-label or screen-reader text equivalent.</w:t>
      </w:r>
    </w:p>
    <w:p>
      <w:pPr>
        <w:pStyle w:val="ListParagraph"/>
        <w:numPr>
          <w:ilvl w:val="0"/>
          <w:numId w:val="2"/>
        </w:numPr>
        <w:spacing w:after="60" w:before="60"/>
      </w:pPr>
      <w:r>
        <w:rPr>
          <w:rFonts w:ascii="Arial" w:cs="Arial" w:eastAsia="Arial" w:hAnsi="Arial"/>
          <w:color w:val="333333"/>
          <w:sz w:val="20"/>
          <w:szCs w:val="20"/>
        </w:rPr>
        <w:t xml:space="preserve">Colour must not be the sole indicator of status — always pair with text label.</w:t>
      </w:r>
    </w:p>
    <w:p>
      <w:pPr>
        <w:pStyle w:val="ListParagraph"/>
        <w:numPr>
          <w:ilvl w:val="0"/>
          <w:numId w:val="2"/>
        </w:numPr>
        <w:spacing w:after="60" w:before="60"/>
      </w:pPr>
      <w:r>
        <w:rPr>
          <w:rFonts w:ascii="Arial" w:cs="Arial" w:eastAsia="Arial" w:hAnsi="Arial"/>
          <w:color w:val="333333"/>
          <w:sz w:val="20"/>
          <w:szCs w:val="20"/>
        </w:rPr>
        <w:t xml:space="preserve">Error messages must be announced by screen readers (use role='alert').</w:t>
      </w:r>
    </w:p>
    <w:p>
      <w:pPr>
        <w:pStyle w:val="ListParagraph"/>
        <w:numPr>
          <w:ilvl w:val="0"/>
          <w:numId w:val="2"/>
        </w:numPr>
        <w:spacing w:after="60" w:before="60"/>
      </w:pPr>
      <w:r>
        <w:rPr>
          <w:rFonts w:ascii="Arial" w:cs="Arial" w:eastAsia="Arial" w:hAnsi="Arial"/>
          <w:color w:val="333333"/>
          <w:sz w:val="20"/>
          <w:szCs w:val="20"/>
        </w:rPr>
        <w:t xml:space="preserve">Form fields must have associated &lt;label&gt; elements, not just placeholder text.</w:t>
      </w:r>
    </w:p>
    <w:p>
      <w:pPr>
        <w:pStyle w:val="ListParagraph"/>
        <w:numPr>
          <w:ilvl w:val="0"/>
          <w:numId w:val="2"/>
        </w:numPr>
        <w:spacing w:after="60" w:before="60"/>
      </w:pPr>
      <w:r>
        <w:rPr>
          <w:rFonts w:ascii="Arial" w:cs="Arial" w:eastAsia="Arial" w:hAnsi="Arial"/>
          <w:color w:val="333333"/>
          <w:sz w:val="20"/>
          <w:szCs w:val="20"/>
        </w:rPr>
        <w:t xml:space="preserve">Avoid emoji as the sole conveyor of information in labels or status badges.</w:t>
      </w:r>
    </w:p>
    <w:p>
      <w:pPr>
        <w:spacing w:after="80" w:before="80"/>
      </w:pPr>
      <w:r>
        <w:t xml:space="preserve"/>
      </w:r>
    </w:p>
    <w:p>
      <w:pPr>
        <w:pStyle w:val="Heading2"/>
        <w:spacing w:after="120" w:before="280"/>
      </w:pPr>
      <w:r>
        <w:rPr>
          <w:rFonts w:ascii="Arial" w:cs="Arial" w:eastAsia="Arial" w:hAnsi="Arial"/>
          <w:b/>
          <w:bCs/>
          <w:color w:val="7C3FBF"/>
          <w:sz w:val="26"/>
          <w:szCs w:val="26"/>
        </w:rPr>
        <w:t xml:space="preserve">9.2  Localisation Flags for Future Sprints</w:t>
      </w:r>
    </w:p>
    <w:p>
      <w:pPr>
        <w:pStyle w:val="ListParagraph"/>
        <w:numPr>
          <w:ilvl w:val="0"/>
          <w:numId w:val="2"/>
        </w:numPr>
        <w:spacing w:after="60" w:before="60"/>
      </w:pPr>
      <w:r>
        <w:rPr>
          <w:rFonts w:ascii="Arial" w:cs="Arial" w:eastAsia="Arial" w:hAnsi="Arial"/>
          <w:color w:val="333333"/>
          <w:sz w:val="20"/>
          <w:szCs w:val="20"/>
        </w:rPr>
        <w:t xml:space="preserve">All user-facing strings should be wrapped in translation keys (t() in Odoo's i18n system) — no hardcoded text in templates.</w:t>
      </w:r>
    </w:p>
    <w:p>
      <w:pPr>
        <w:pStyle w:val="ListParagraph"/>
        <w:numPr>
          <w:ilvl w:val="0"/>
          <w:numId w:val="2"/>
        </w:numPr>
        <w:spacing w:after="60" w:before="60"/>
      </w:pPr>
      <w:r>
        <w:rPr>
          <w:rFonts w:ascii="Arial" w:cs="Arial" w:eastAsia="Arial" w:hAnsi="Arial"/>
          <w:color w:val="333333"/>
          <w:sz w:val="20"/>
          <w:szCs w:val="20"/>
        </w:rPr>
        <w:t xml:space="preserve">Date and currency formats are locale-aware; default to en_IN for hackathon demo.</w:t>
      </w:r>
    </w:p>
    <w:p>
      <w:pPr>
        <w:pStyle w:val="ListParagraph"/>
        <w:numPr>
          <w:ilvl w:val="0"/>
          <w:numId w:val="2"/>
        </w:numPr>
        <w:spacing w:after="60" w:before="60"/>
      </w:pPr>
      <w:r>
        <w:rPr>
          <w:rFonts w:ascii="Arial" w:cs="Arial" w:eastAsia="Arial" w:hAnsi="Arial"/>
          <w:color w:val="333333"/>
          <w:sz w:val="20"/>
          <w:szCs w:val="20"/>
        </w:rPr>
        <w:t xml:space="preserve">Right-to-left (RTL) layout is not in scope for this sprint but architecture should support it.</w:t>
      </w:r>
    </w:p>
    <w:p>
      <w:r>
        <w:br w:type="page"/>
      </w:r>
    </w:p>
    <w:p>
      <w:pPr>
        <w:pStyle w:val="Heading1"/>
        <w:pBdr>
          <w:bottom w:val="single" w:color="5B2D8E" w:sz="6" w:space="4"/>
        </w:pBdr>
        <w:spacing w:after="180" w:before="360"/>
      </w:pPr>
      <w:r>
        <w:rPr>
          <w:rFonts w:ascii="Arial" w:cs="Arial" w:eastAsia="Arial" w:hAnsi="Arial"/>
          <w:b/>
          <w:bCs/>
          <w:color w:val="5B2D8E"/>
          <w:sz w:val="36"/>
          <w:szCs w:val="36"/>
        </w:rPr>
        <w:t xml:space="preserve">10. Review &amp; Sign-off Checklist</w:t>
      </w:r>
    </w:p>
    <w:p>
      <w:pPr>
        <w:spacing w:after="80" w:before="80"/>
      </w:pPr>
      <w:r>
        <w:rPr>
          <w:rFonts w:ascii="Arial" w:cs="Arial" w:eastAsia="Arial" w:hAnsi="Arial"/>
          <w:color w:val="333333"/>
          <w:sz w:val="20"/>
          <w:szCs w:val="20"/>
        </w:rPr>
        <w:t xml:space="preserve">Use this checklist during the QA passes at hours 19–23. All items must be ticked before content freeze.</w:t>
      </w:r>
    </w:p>
    <w:p>
      <w:pPr>
        <w:spacing w:after="80" w:before="80"/>
      </w:pPr>
      <w:r>
        <w:t xml:space="preserve"/>
      </w:r>
    </w:p>
    <w:p>
      <w:pPr>
        <w:pStyle w:val="Heading2"/>
        <w:spacing w:after="120" w:before="280"/>
      </w:pPr>
      <w:r>
        <w:rPr>
          <w:rFonts w:ascii="Arial" w:cs="Arial" w:eastAsia="Arial" w:hAnsi="Arial"/>
          <w:b/>
          <w:bCs/>
          <w:color w:val="7C3FBF"/>
          <w:sz w:val="26"/>
          <w:szCs w:val="26"/>
        </w:rPr>
        <w:t xml:space="preserve">10.1  Copy Quality</w:t>
      </w:r>
    </w:p>
    <w:p>
      <w:pPr>
        <w:pStyle w:val="ListParagraph"/>
        <w:numPr>
          <w:ilvl w:val="0"/>
          <w:numId w:val="2"/>
        </w:numPr>
        <w:spacing w:after="60" w:before="60"/>
      </w:pPr>
      <w:r>
        <w:rPr>
          <w:rFonts w:ascii="Arial" w:cs="Arial" w:eastAsia="Arial" w:hAnsi="Arial"/>
          <w:color w:val="333333"/>
          <w:sz w:val="20"/>
          <w:szCs w:val="20"/>
        </w:rPr>
        <w:t xml:space="preserve">All navigation labels reviewed and consistent across screens</w:t>
      </w:r>
    </w:p>
    <w:p>
      <w:pPr>
        <w:pStyle w:val="ListParagraph"/>
        <w:numPr>
          <w:ilvl w:val="0"/>
          <w:numId w:val="2"/>
        </w:numPr>
        <w:spacing w:after="60" w:before="60"/>
      </w:pPr>
      <w:r>
        <w:rPr>
          <w:rFonts w:ascii="Arial" w:cs="Arial" w:eastAsia="Arial" w:hAnsi="Arial"/>
          <w:color w:val="333333"/>
          <w:sz w:val="20"/>
          <w:szCs w:val="20"/>
        </w:rPr>
        <w:t xml:space="preserve">Button labels follow the Verb + Noun pattern where required</w:t>
      </w:r>
    </w:p>
    <w:p>
      <w:pPr>
        <w:pStyle w:val="ListParagraph"/>
        <w:numPr>
          <w:ilvl w:val="0"/>
          <w:numId w:val="2"/>
        </w:numPr>
        <w:spacing w:after="60" w:before="60"/>
      </w:pPr>
      <w:r>
        <w:rPr>
          <w:rFonts w:ascii="Arial" w:cs="Arial" w:eastAsia="Arial" w:hAnsi="Arial"/>
          <w:color w:val="333333"/>
          <w:sz w:val="20"/>
          <w:szCs w:val="20"/>
        </w:rPr>
        <w:t xml:space="preserve">No placeholder text (e.g., 'Lorem ipsum' or 'TODO') remains in any view</w:t>
      </w:r>
    </w:p>
    <w:p>
      <w:pPr>
        <w:pStyle w:val="ListParagraph"/>
        <w:numPr>
          <w:ilvl w:val="0"/>
          <w:numId w:val="2"/>
        </w:numPr>
        <w:spacing w:after="60" w:before="60"/>
      </w:pPr>
      <w:r>
        <w:rPr>
          <w:rFonts w:ascii="Arial" w:cs="Arial" w:eastAsia="Arial" w:hAnsi="Arial"/>
          <w:color w:val="333333"/>
          <w:sz w:val="20"/>
          <w:szCs w:val="20"/>
        </w:rPr>
        <w:t xml:space="preserve">All empty states have copy for both zero-data and error conditions</w:t>
      </w:r>
    </w:p>
    <w:p>
      <w:pPr>
        <w:pStyle w:val="ListParagraph"/>
        <w:numPr>
          <w:ilvl w:val="0"/>
          <w:numId w:val="2"/>
        </w:numPr>
        <w:spacing w:after="60" w:before="60"/>
      </w:pPr>
      <w:r>
        <w:rPr>
          <w:rFonts w:ascii="Arial" w:cs="Arial" w:eastAsia="Arial" w:hAnsi="Arial"/>
          <w:color w:val="333333"/>
          <w:sz w:val="20"/>
          <w:szCs w:val="20"/>
        </w:rPr>
        <w:t xml:space="preserve">Confirmation and error dialogs reviewed and signed off</w:t>
      </w:r>
    </w:p>
    <w:p>
      <w:pPr>
        <w:spacing w:after="80" w:before="80"/>
      </w:pPr>
      <w:r>
        <w:t xml:space="preserve"/>
      </w:r>
    </w:p>
    <w:p>
      <w:pPr>
        <w:pStyle w:val="Heading2"/>
        <w:spacing w:after="120" w:before="280"/>
      </w:pPr>
      <w:r>
        <w:rPr>
          <w:rFonts w:ascii="Arial" w:cs="Arial" w:eastAsia="Arial" w:hAnsi="Arial"/>
          <w:b/>
          <w:bCs/>
          <w:color w:val="7C3FBF"/>
          <w:sz w:val="26"/>
          <w:szCs w:val="26"/>
        </w:rPr>
        <w:t xml:space="preserve">10.2  Brand &amp; Tone</w:t>
      </w:r>
    </w:p>
    <w:p>
      <w:pPr>
        <w:pStyle w:val="ListParagraph"/>
        <w:numPr>
          <w:ilvl w:val="0"/>
          <w:numId w:val="2"/>
        </w:numPr>
        <w:spacing w:after="60" w:before="60"/>
      </w:pPr>
      <w:r>
        <w:rPr>
          <w:rFonts w:ascii="Arial" w:cs="Arial" w:eastAsia="Arial" w:hAnsi="Arial"/>
          <w:color w:val="333333"/>
          <w:sz w:val="20"/>
          <w:szCs w:val="20"/>
        </w:rPr>
        <w:t xml:space="preserve">All copy reviewed against tone-of-voice guidelines in Section 8</w:t>
      </w:r>
    </w:p>
    <w:p>
      <w:pPr>
        <w:pStyle w:val="ListParagraph"/>
        <w:numPr>
          <w:ilvl w:val="0"/>
          <w:numId w:val="2"/>
        </w:numPr>
        <w:spacing w:after="60" w:before="60"/>
      </w:pPr>
      <w:r>
        <w:rPr>
          <w:rFonts w:ascii="Arial" w:cs="Arial" w:eastAsia="Arial" w:hAnsi="Arial"/>
          <w:color w:val="333333"/>
          <w:sz w:val="20"/>
          <w:szCs w:val="20"/>
        </w:rPr>
        <w:t xml:space="preserve">No gendered language or exclusionary terms present</w:t>
      </w:r>
    </w:p>
    <w:p>
      <w:pPr>
        <w:pStyle w:val="ListParagraph"/>
        <w:numPr>
          <w:ilvl w:val="0"/>
          <w:numId w:val="2"/>
        </w:numPr>
        <w:spacing w:after="60" w:before="60"/>
      </w:pPr>
      <w:r>
        <w:rPr>
          <w:rFonts w:ascii="Arial" w:cs="Arial" w:eastAsia="Arial" w:hAnsi="Arial"/>
          <w:color w:val="333333"/>
          <w:sz w:val="20"/>
          <w:szCs w:val="20"/>
        </w:rPr>
        <w:t xml:space="preserve">Numeric and date formats consistent across all modules</w:t>
      </w:r>
    </w:p>
    <w:p>
      <w:pPr>
        <w:pStyle w:val="ListParagraph"/>
        <w:numPr>
          <w:ilvl w:val="0"/>
          <w:numId w:val="2"/>
        </w:numPr>
        <w:spacing w:after="60" w:before="60"/>
      </w:pPr>
      <w:r>
        <w:rPr>
          <w:rFonts w:ascii="Arial" w:cs="Arial" w:eastAsia="Arial" w:hAnsi="Arial"/>
          <w:color w:val="333333"/>
          <w:sz w:val="20"/>
          <w:szCs w:val="20"/>
        </w:rPr>
        <w:t xml:space="preserve">Brand name 'EmPay' capitalised correctly throughout</w:t>
      </w:r>
    </w:p>
    <w:p>
      <w:pPr>
        <w:spacing w:after="80" w:before="80"/>
      </w:pPr>
      <w:r>
        <w:t xml:space="preserve"/>
      </w:r>
    </w:p>
    <w:p>
      <w:pPr>
        <w:pStyle w:val="Heading2"/>
        <w:spacing w:after="120" w:before="280"/>
      </w:pPr>
      <w:r>
        <w:rPr>
          <w:rFonts w:ascii="Arial" w:cs="Arial" w:eastAsia="Arial" w:hAnsi="Arial"/>
          <w:b/>
          <w:bCs/>
          <w:color w:val="7C3FBF"/>
          <w:sz w:val="26"/>
          <w:szCs w:val="26"/>
        </w:rPr>
        <w:t xml:space="preserve">10.3  Technical Hand-off</w:t>
      </w:r>
    </w:p>
    <w:p>
      <w:pPr>
        <w:pStyle w:val="ListParagraph"/>
        <w:numPr>
          <w:ilvl w:val="0"/>
          <w:numId w:val="2"/>
        </w:numPr>
        <w:spacing w:after="60" w:before="60"/>
      </w:pPr>
      <w:r>
        <w:rPr>
          <w:rFonts w:ascii="Arial" w:cs="Arial" w:eastAsia="Arial" w:hAnsi="Arial"/>
          <w:color w:val="333333"/>
          <w:sz w:val="20"/>
          <w:szCs w:val="20"/>
        </w:rPr>
        <w:t xml:space="preserve">All strings documented in this planning doc with module reference</w:t>
      </w:r>
    </w:p>
    <w:p>
      <w:pPr>
        <w:pStyle w:val="ListParagraph"/>
        <w:numPr>
          <w:ilvl w:val="0"/>
          <w:numId w:val="2"/>
        </w:numPr>
        <w:spacing w:after="60" w:before="60"/>
      </w:pPr>
      <w:r>
        <w:rPr>
          <w:rFonts w:ascii="Arial" w:cs="Arial" w:eastAsia="Arial" w:hAnsi="Arial"/>
          <w:color w:val="333333"/>
          <w:sz w:val="20"/>
          <w:szCs w:val="20"/>
        </w:rPr>
        <w:t xml:space="preserve">Email templates provided to backend team with variable placeholders clearly marked</w:t>
      </w:r>
    </w:p>
    <w:p>
      <w:pPr>
        <w:pStyle w:val="ListParagraph"/>
        <w:numPr>
          <w:ilvl w:val="0"/>
          <w:numId w:val="2"/>
        </w:numPr>
        <w:spacing w:after="60" w:before="60"/>
      </w:pPr>
      <w:r>
        <w:rPr>
          <w:rFonts w:ascii="Arial" w:cs="Arial" w:eastAsia="Arial" w:hAnsi="Arial"/>
          <w:color w:val="333333"/>
          <w:sz w:val="20"/>
          <w:szCs w:val="20"/>
        </w:rPr>
        <w:t xml:space="preserve">Translation keys confirmed with development team</w:t>
      </w:r>
    </w:p>
    <w:p>
      <w:pPr>
        <w:pStyle w:val="ListParagraph"/>
        <w:numPr>
          <w:ilvl w:val="0"/>
          <w:numId w:val="2"/>
        </w:numPr>
        <w:spacing w:after="60" w:before="60"/>
      </w:pPr>
      <w:r>
        <w:rPr>
          <w:rFonts w:ascii="Arial" w:cs="Arial" w:eastAsia="Arial" w:hAnsi="Arial"/>
          <w:color w:val="333333"/>
          <w:sz w:val="20"/>
          <w:szCs w:val="20"/>
        </w:rPr>
        <w:t xml:space="preserve">Final document version uploaded to shared drive / hackathon repo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Reviewer</w:t>
            </w:r>
          </w:p>
        </w:tc>
        <w:tc>
          <w:tcPr>
            <w:tcW w:type="dxa" w:w="312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Sign-off Date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Content Designer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
            </w:r>
          </w:p>
        </w:tc>
      </w:tr>
      <w:tr>
        <w:tc>
          <w:tcPr>
            <w:tcW w:type="dxa" w:w="312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
            </w:r>
          </w:p>
        </w:tc>
        <w:tc>
          <w:tcPr>
            <w:tcW w:type="dxa" w:w="312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Content Manager</w:t>
            </w:r>
          </w:p>
        </w:tc>
        <w:tc>
          <w:tcPr>
            <w:tcW w:type="dxa" w:w="312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Lead Developer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
            </w:r>
          </w:p>
        </w:tc>
      </w:tr>
      <w:tr>
        <w:tc>
          <w:tcPr>
            <w:tcW w:type="dxa" w:w="312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
            </w:r>
          </w:p>
        </w:tc>
        <w:tc>
          <w:tcPr>
            <w:tcW w:type="dxa" w:w="312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UX Designer</w:t>
            </w:r>
          </w:p>
        </w:tc>
        <w:tc>
          <w:tcPr>
            <w:tcW w:type="dxa" w:w="3120"/>
            <w:tcBorders>
              <w:top w:val="single" w:color="CCCCCC" w:sz="1"/>
              <w:left w:val="single" w:color="CCCCCC" w:sz="1"/>
              <w:bottom w:val="single" w:color="CCCCCC" w:sz="1"/>
              <w:right w:val="single" w:color="CCCCCC" w:sz="1"/>
            </w:tcBorders>
            <w:shd w:fill="EDE4F7" w:val="clear"/>
            <w:tcMar>
              <w:top w:type="dxa" w:w="100"/>
              <w:left w:type="dxa" w:w="150"/>
              <w:bottom w:type="dxa" w:w="100"/>
              <w:right w:type="dxa" w:w="150"/>
            </w:tcMar>
          </w:tcPr>
          <w:p>
            <w:r>
              <w:rPr>
                <w:rFonts w:ascii="Arial" w:cs="Arial" w:eastAsia="Arial" w:hAnsi="Arial"/>
                <w:color w:val="333333"/>
                <w:sz w:val="19"/>
                <w:szCs w:val="19"/>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2D8E" w:sz="4" w:space="4"/>
      </w:pBdr>
      <w:jc w:val="center"/>
    </w:pPr>
    <w:r>
      <w:rPr>
        <w:rFonts w:ascii="Arial" w:cs="Arial" w:eastAsia="Arial" w:hAnsi="Arial"/>
        <w:color w:val="888888"/>
        <w:sz w:val="16"/>
        <w:szCs w:val="16"/>
      </w:rPr>
      <w:t xml:space="preserve">Confidential — Internal Use Only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D8E" w:sz="4" w:space="4"/>
      </w:pBdr>
      <w:jc w:val="right"/>
    </w:pPr>
    <w:r>
      <w:rPr>
        <w:rFonts w:ascii="Arial" w:cs="Arial" w:eastAsia="Arial" w:hAnsi="Arial"/>
        <w:color w:val="888888"/>
        <w:sz w:val="16"/>
        <w:szCs w:val="16"/>
      </w:rPr>
      <w:t xml:space="preserve">EmPay HRM — Content Planning Document  |  Odoo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5B2D8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7C3FB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2026-05-02T17:18:36.054Z</dcterms:created>
  <dcterms:modified xsi:type="dcterms:W3CDTF">2026-05-02T17:18:36.059Z</dcterms:modified>
</cp:coreProperties>
</file>

<file path=docProps/custom.xml><?xml version="1.0" encoding="utf-8"?>
<Properties xmlns="http://schemas.openxmlformats.org/officeDocument/2006/custom-properties" xmlns:vt="http://schemas.openxmlformats.org/officeDocument/2006/docPropsVTypes"/>
</file>