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714B67"/>
          <w:sz w:val="56"/>
          <w:szCs w:val="56"/>
        </w:rPr>
        <w:t xml:space="preserve">HRM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6C72"/>
          <w:sz w:val="36"/>
          <w:szCs w:val="36"/>
        </w:rPr>
        <w:t xml:space="preserve">Design System &amp; Style Guide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B0ADB5"/>
          <w:sz w:val="20"/>
          <w:szCs w:val="20"/>
        </w:rPr>
        <w:t xml:space="preserve">Odoo Hackathon 2026  |  Based on EmPay + Odoo 17 UI Patterns</w:t>
      </w:r>
    </w:p>
    <w:p>
      <w:pPr>
        <w:pBdr>
          <w:bottom w:val="single" w:color="E5E5E5" w:sz="4"/>
        </w:pBdr>
        <w:spacing w:after="240" w:before="24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1. Brand Identity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HRM system inherits its visual identity from Odoo's enterprise product suite, adapted for the EmPay payroll module. The brand is defined by a single primary color — plum purple — layered over a minimal neutral base.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1.1 Brand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Clinical clarity — information-dense layouts, zero decorative elements.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Neutral canvas — white and near-white surfaces let data take center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 accent — purple is the only strong color; all else is gray or semantic.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Precision borders — 0.5px strokes, never drop shadows.</w:t>
      </w:r>
    </w:p>
    <w:p>
      <w:pPr>
        <w:spacing w:after="0" w:before="12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2. Color Palette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Primary Brand Colors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714B67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Primary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#714B67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9A7596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Purple Light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#9A7596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4C3254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Purple Dark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#4C3254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F3EEF1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Purple BG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#F3EEF1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Neutral Scale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FFFFFF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White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F8F8F8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Gray 50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#F8F8F8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F1F1F1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Gray 100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#F1F1F1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E5E5E5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Gray 200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#E5E5E5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6E6C72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Muted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#6E6C72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1A1A1A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Text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#1A1A1A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Semantic Colors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28A745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Success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#28A745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DC3545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Danger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#DC3545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F0AD4E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Warning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#F0AD4E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</w:tcPr>
          <w:p>
            <w:pPr>
              <w:shd w:fill="017E84" w:val="clear"/>
              <w:spacing w:after="600" w:before="600"/>
            </w:pPr>
          </w:p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Info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6E6C72"/>
                <w:sz w:val="14"/>
                <w:szCs w:val="14"/>
              </w:rPr>
              <w:t xml:space="preserve">#017E84</w:t>
            </w:r>
          </w:p>
        </w:tc>
      </w:tr>
    </w:tbl>
    <w:p>
      <w:pPr>
        <w:spacing w:after="0" w:before="120"/>
      </w:pPr>
    </w:p>
    <w:p>
      <w:pPr>
        <w:pBdr>
          <w:left w:val="single" w:color="9A7596" w:sz="12"/>
        </w:pBdr>
        <w:shd w:fill="F8F8F8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Rule: Never use semantic colors for decoration. Green = positive/present. Red = negative/absent. Amber = warning/pending. Blue-teal = informational links.</w:t>
      </w:r>
    </w:p>
    <w:p>
      <w:pPr>
        <w:spacing w:after="0" w:before="12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3. Typography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 family: Inter (primary), fallback to system-ui, sans-serif. Two font weights only: 400 regular and 500 medium. Never use 600 or 700 — they appear heavy in dense UI.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Type Scale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2000"/>
        <w:gridCol w:w="296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Page Title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"Mitchell Admin — May 2026"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Heading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"Employee Details", "Pay Period"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values, descriptions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Value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field text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Label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#6E6C72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CAPS, 0.06em letter-spacing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Caption / Meta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#6E6C72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Timestamps, hints, muted info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 Display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20–28px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Semantic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 cards: absent, leave, total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Link &amp; Interactive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Default links: #714B67 (purple), no underline until hover.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Breadcrumb items: #714B67, separator in muted gray.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Chatter @mentions and record links: #714B67 with underline.</w:t>
      </w:r>
    </w:p>
    <w:p>
      <w:pPr>
        <w:spacing w:after="0" w:before="12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4. Layout &amp;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 Page Zones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 / Width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Navigation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40px full-width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Purple #714B67 bg. App name, nav links, notification icons, avatar.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Breadcrumb Strip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32px full-width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Gray-50 bg, 0.5px bottom border. Shows path: Module › Record name.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 Bar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48px full-width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Confirm, Cancel, Recompute, Print buttons. Status workflow breadcrumb on right.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Main Content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~70% width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White card with form fields, tabs, and stat cards.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Chatter Sidebar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~30% width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 panel: Send message, Log note, Activity buttons. Message thread below.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4.2 Spacing Tokens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space-1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 gap — badge dot to text, icon to label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space-2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Tight form gap — between stacked labels and inputs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space-3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gap — horizontal gap between form fields in a row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space-4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padding — card padding, form section gap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space-5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padding — outer padding inside cards and panels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space-6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gap — vertical spacing between page sections</w:t>
            </w:r>
          </w:p>
        </w:tc>
      </w:tr>
    </w:tbl>
    <w:p>
      <w:pPr>
        <w:spacing w:after="0" w:before="120"/>
      </w:pPr>
    </w:p>
    <w:p>
      <w:pPr>
        <w:pBdr>
          <w:left w:val="single" w:color="9A7596" w:sz="12"/>
        </w:pBdr>
        <w:shd w:fill="F8F8F8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Border radius: 4px inputs/chips, 6px buttons/small cards, 8px large cards/modals. Borders: always 0.5px. Default color: #E5E5E5. Hover/focus: #B0ADB5.</w:t>
      </w:r>
    </w:p>
    <w:p>
      <w:pPr>
        <w:spacing w:after="0" w:before="12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5. UI Components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Background: #714B67 (primary purple).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Height: 40px. Font size: 12–13px.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 nav item: white text, font-weight 500.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Inactive nav items: rgba(255,255,255,0.75).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section: notification icon buttons (circular, rgba white bg), user avatar (purple-dark circle with initials).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bottom border — the purple bar creates natural separation.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Buttons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560"/>
        <w:gridCol w:w="200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/ Border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#714B67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White / none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Confirm, Save, Submit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Secondary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#1A1A1A / #B0ADB5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Cancel, Recompute, Print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Danger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#DC3545 / #DC3545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Delete, Archive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Ghost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#714B67 / none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36px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 note, subtle actions</w:t>
            </w:r>
          </w:p>
        </w:tc>
      </w:tr>
    </w:tbl>
    <w:p>
      <w:pPr>
        <w:spacing w:after="0" w:before="120"/>
      </w:pPr>
    </w:p>
    <w:p>
      <w:pPr>
        <w:pBdr>
          <w:left w:val="single" w:color="9A7596" w:sz="12"/>
        </w:pBdr>
        <w:shd w:fill="F8F8F8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Padding: 7px 14px. Border radius: 6px. Font: 13px / weight 500. Button order (left to right): Primary action → Secondary actions → Destructive.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Status Badges &amp; Chips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Color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#F1F1F1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#6E6C72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payslip, new record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Done / Active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#E8F5E9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#2E7D32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Confirmed payslip, active contract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#FFF3E0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#E65100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Awaiting approval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Cancelled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#FFEBEE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#C62828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Rejected, voided records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Employee chip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#F3EEF1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#4C3254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Role/tag chip on kanban card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Consultant chip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#E3F2FD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#1565C0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 type chip</w:t>
            </w:r>
          </w:p>
        </w:tc>
      </w:tr>
    </w:tbl>
    <w:p>
      <w:pPr>
        <w:spacing w:after="0" w:before="120"/>
      </w:pPr>
    </w:p>
    <w:p>
      <w:pPr>
        <w:pBdr>
          <w:left w:val="single" w:color="9A7596" w:sz="12"/>
        </w:pBdr>
        <w:shd w:fill="F8F8F8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Badge anatomy: 6px dot (currentColor, 0.8 opacity) + label text. Padding: 2px 8px. Border radius: 50px (pill). Font: 11px / weight 500.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 Status Pipeline / Workflow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 chevron breadcrumb strip to visualize multi-step workflows (payslip states, onboarding stages, leave approvals):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1F1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6C72"/>
                <w:sz w:val="18"/>
                <w:szCs w:val="18"/>
              </w:rPr>
              <w:t xml:space="preserve">◀ Draft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Confirmed ▶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Processing ▶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Done ▶</w:t>
            </w:r>
          </w:p>
        </w:tc>
      </w:tr>
    </w:tbl>
    <w:p>
      <w:pPr>
        <w:spacing w:after="0" w:before="120"/>
      </w:pPr>
    </w:p>
    <w:p>
      <w:pPr>
        <w:pBdr>
          <w:left w:val="single" w:color="9A7596" w:sz="12"/>
        </w:pBdr>
        <w:shd w:fill="F8F8F8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Active stage: filled color bg + bold text. Inactive stages to right: lighter bg, muted. Never show stages the user cannot reach.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5.5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 tab: #714B67 text + 2px solid #714B67 bottom border.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Inactive tab: #6E6C72 muted text, transparent.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Font: 12px / weight 500 for active, 400 for inactive.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height: 36px. No background fill on tabs.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bar bottom border: 1px solid #E5E5E5.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5.6 Form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Label: 11px, weight 500, uppercase, #6E6C72, letter-spacing 0.06em.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Input background: #F8F8F8 for read-only, white for editable.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Input border: 0.5px solid #E5E5E5. Focus: 2px solid #714B67.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Input height: 32px. Padding: 6px 8px. Border radius: 4px.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Linked values (contract dates, run names): display in #714B67.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columns for parallel fields (Period Start / Period End).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5.7 Stat Cards (Attendance Summary)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E6C72"/>
                <w:sz w:val="16"/>
                <w:szCs w:val="16"/>
              </w:rPr>
              <w:t xml:space="preserve">PRESENT DAYS</w:t>
            </w:r>
          </w:p>
          <w:p>
            <w:r>
              <w:rPr>
                <w:rFonts w:ascii="Arial" w:cs="Arial" w:eastAsia="Arial" w:hAnsi="Arial"/>
                <w:b/>
                <w:bCs/>
                <w:color w:val="28A745"/>
                <w:sz w:val="36"/>
                <w:szCs w:val="36"/>
              </w:rPr>
              <w:t xml:space="preserve">0.00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E6C72"/>
                <w:sz w:val="16"/>
                <w:szCs w:val="16"/>
              </w:rPr>
              <w:t xml:space="preserve">ABSENT DAYS</w:t>
            </w:r>
          </w:p>
          <w:p>
            <w:r>
              <w:rPr>
                <w:rFonts w:ascii="Arial" w:cs="Arial" w:eastAsia="Arial" w:hAnsi="Arial"/>
                <w:b/>
                <w:bCs/>
                <w:color w:val="DC3545"/>
                <w:sz w:val="36"/>
                <w:szCs w:val="36"/>
              </w:rPr>
              <w:t xml:space="preserve">18.00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E6C72"/>
                <w:sz w:val="16"/>
                <w:szCs w:val="16"/>
              </w:rPr>
              <w:t xml:space="preserve">LEAVE DAYS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3.00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E6C72"/>
                <w:sz w:val="16"/>
                <w:szCs w:val="16"/>
              </w:rPr>
              <w:t xml:space="preserve">TOTAL WORKING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36"/>
                <w:szCs w:val="36"/>
              </w:rPr>
              <w:t xml:space="preserve">21.00</w:t>
            </w:r>
          </w:p>
        </w:tc>
      </w:tr>
    </w:tbl>
    <w:p>
      <w:pPr>
        <w:spacing w:after="0" w:before="120"/>
      </w:pPr>
    </w:p>
    <w:p>
      <w:pPr>
        <w:pBdr>
          <w:left w:val="single" w:color="9A7596" w:sz="12"/>
        </w:pBdr>
        <w:shd w:fill="F8F8F8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Stat card rules: gray-50 bg, 0.5px border, 10px uppercase label, 20–28px value. Positive = green. Negative = red. Neutral = black. 4-column grid with 8px gap.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5.8 Employee Kanban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Card: white bg, 0.5px border #E5E5E5, border-radius 8px, padding 12px.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Avatar: 40px circle, #F3EEF1 bg, initials in #714B67, 13px / weight 500.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Name: 13px / weight 500. Role title: 11px / muted.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info: 11px muted, icon + text with 4px gap.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 chips at bottom: purple chip for Employee, blue for Consultant, green for Sales.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icon (top-right): house icon = WFH, plane = on leave, green dot = at work.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5.9 Department Sidebar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Width: 180px. Background: white. Right border: 0.5px #E5E5E5.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Section heading: 10px uppercase muted, padding 0 12px.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Item row: 12px text, 6px 12px padding, hover: #F8F8F8.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 item: #F3EEF1 bg, #714B67 text, weight 500, 2px left border #714B67.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Count badge: 10px, #F1F1F1 bg, muted text, pill shape.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Nested departments: 20px left indent, smaller count.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5.10 Chatter / Activity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Background: white. Left panel divider: 0.5px #E5E5E5.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buttons row: 'Send message', 'Log note', 'Activity' — secondary button style.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Message thread: avatar (30px circle) + author name (12px bold) + timestamp (10px muted).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Message body: 11px muted. Record links: #714B67.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Thread items separated by 0.5px divider. No card wrapper per message — whitespace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 grouping header: 'Today', 'Yesterday' — centered 10px muted.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5.11 View Switcher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Container: gray-100 bg, 4px border-radius, 4px internal padding.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 view pill: #714B67 bg, white text, 4px border-radius.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Inactive views: transparent, muted text, hover: gray-50 bg.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Available views: Kanban (grid), List (rows), Activity (timeline), Graph (chart), Pivot (table), Hierarchy.</w:t>
      </w:r>
    </w:p>
    <w:p>
      <w:pPr>
        <w:spacing w:after="0" w:before="12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6. Search, Filters &amp; Group By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Odoo's search bar supports three types of refinements accessible through a dropdown triggered by the chevron button: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(from screenshots)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Filters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Upcoming Appraisals, On Time Off, At Work, My Team, My Dept, Newly Hired, Fixed/Flexible Hours, Archived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Boolean toggles. Stacked list with thin dividers between groups.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Group By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Manager, Presence, Department, Work Location, Job, Skills, Start Date, Next Appraisal, Tags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Mutually exclusive grouping. Date fields have sub-menu (week/month/quarter/year).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Favorites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current search dropdown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Starred searches saved per user. 'Save current search' button with expand arrow.</w:t>
            </w:r>
          </w:p>
        </w:tc>
      </w:tr>
    </w:tbl>
    <w:p>
      <w:pPr>
        <w:spacing w:after="0" w:before="120"/>
      </w:pPr>
    </w:p>
    <w:p>
      <w:pPr>
        <w:pBdr>
          <w:left w:val="single" w:color="9A7596" w:sz="12"/>
        </w:pBdr>
        <w:shd w:fill="F8F8F8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Search input: 36px height, 0.5px border, full border-radius (pill shape), 12–13px placeholder text. Active filter tags appear inline in the search bar as removable chips.</w:t>
      </w:r>
    </w:p>
    <w:p>
      <w:pPr>
        <w:spacing w:after="0" w:before="12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7. HRM Module Patterns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 Payslip Form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Header block: 2-column grid — Employee Details (left) | Pay Period (right).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Employee, Contract, Pay Run fields on the left.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Period Start and Period End fields on the 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 strip below the header: 'Attendance Summary' | 'Salary Breakdown'.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Attendance tab: 3-column stat grid (Present, Half, Leave Days) + (Absent, Total Working Days).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bar order: [Confirm] [Cancel] [Recompute] [Print Payslip] | [Draft ▶ Done].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 Employee List / Kanban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Kanban default. 2-column grid on desktop, 1-column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Cards show: avatar, name, job title, email, phone, tags/chips, status 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icons (top-right corner): house (WFH), plane (travel/leave), location pin (on-site), clock (pending).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button: purple filled, top-left above the grid.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Pagination: 'X-50 / 87' counter with prev/next arrows, top-right.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Department filter sidebar persistent on left in both list and kanban views.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7.3 Odoo Platform Pricing Context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the Indian market, Odoo One pricing is 580 Rs/month for ALL apps. The platform positions itself as an affordable all-in-one solution. The HRM module is part of the Employees app which covers: hiring, onboarding, attendance, performance, payroll, and employee self-service — all AI-powered.</w:t>
      </w:r>
    </w:p>
    <w:p>
      <w:pPr>
        <w:spacing w:after="0" w:before="120"/>
      </w:pPr>
    </w:p>
    <w:p>
      <w:pPr>
        <w:pStyle w:val="Heading1"/>
        <w:pBdr>
          <w:bottom w:val="single" w:color="714B67" w:sz="6"/>
        </w:pBdr>
        <w:spacing w:after="160" w:before="400"/>
      </w:pPr>
      <w:r>
        <w:rPr>
          <w:rFonts w:ascii="Arial" w:cs="Arial" w:eastAsia="Arial" w:hAnsi="Arial"/>
          <w:b/>
          <w:bCs/>
          <w:color w:val="714B67"/>
          <w:sz w:val="28"/>
          <w:szCs w:val="28"/>
        </w:rPr>
        <w:t xml:space="preserve">8. Do &amp; Don't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DON'T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Use 0.5px borders throughout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Use drop shadows or gradients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Use font weights 400 and 500 only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Use font-weight 600 or 700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Use semantic colors for stat values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Color numbers for decoration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Keep the purple accent to 1 purpose per view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Use purple for multiple unrelated elements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ShadingType.CLEAR for table shading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ShadingType.SOLID (causes black cells)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Pill shapes only for tags/chips/badges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Apply large border-radius to input fields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ALL CAPS + letter-spacing for form labels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ALL CAPS for body text or headings</w:t>
            </w:r>
          </w:p>
        </w:tc>
      </w:tr>
      <w:tr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Always show action buttons left-to-right by priority</w:t>
            </w:r>
          </w:p>
        </w:tc>
        <w:tc>
          <w:tcPr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Mix destructive and primary actions without separation</w:t>
            </w:r>
          </w:p>
        </w:tc>
      </w:tr>
    </w:tbl>
    <w:p>
      <w:pPr>
        <w:spacing w:after="0" w:before="120"/>
      </w:pPr>
    </w:p>
    <w:p>
      <w:pPr>
        <w:pBdr>
          <w:bottom w:val="single" w:color="E5E5E5" w:sz="4"/>
        </w:pBdr>
        <w:spacing w:after="240" w:before="24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B0ADB5"/>
          <w:sz w:val="16"/>
          <w:szCs w:val="16"/>
        </w:rPr>
        <w:t xml:space="preserve">HRM Design System  |  Odoo Hackathon 2026  |  Generated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14B6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2026-05-02T17:12:25.786Z</dcterms:created>
  <dcterms:modified xsi:type="dcterms:W3CDTF">2026-05-02T17:12:25.786Z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