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AE01F" w14:textId="77777777" w:rsidR="001C0BC6" w:rsidRDefault="00000000">
      <w:pPr>
        <w:jc w:val="center"/>
      </w:pPr>
      <w:r>
        <w:rPr>
          <w:b/>
          <w:sz w:val="48"/>
        </w:rPr>
        <w:t>SMART HEALTHCARE RISK ANALYSIS</w:t>
      </w:r>
    </w:p>
    <w:p w14:paraId="1AA4CC26" w14:textId="77777777" w:rsidR="001C0BC6" w:rsidRDefault="00000000">
      <w:pPr>
        <w:jc w:val="center"/>
      </w:pPr>
      <w:r>
        <w:rPr>
          <w:b/>
          <w:sz w:val="30"/>
        </w:rPr>
        <w:t>Tableau-Based Chronic Disease Risk &amp; Disease Pattern Analysis</w:t>
      </w:r>
    </w:p>
    <w:p w14:paraId="3F387AD6" w14:textId="77777777" w:rsidR="001C0BC6" w:rsidRDefault="001C0BC6"/>
    <w:p w14:paraId="74CD43F2" w14:textId="77777777" w:rsidR="001C0BC6" w:rsidRDefault="00000000">
      <w:pPr>
        <w:jc w:val="center"/>
      </w:pPr>
      <w:r>
        <w:rPr>
          <w:sz w:val="28"/>
        </w:rPr>
        <w:t>Project Work Report</w:t>
      </w:r>
    </w:p>
    <w:p w14:paraId="01B4A3D0" w14:textId="77777777" w:rsidR="001C0BC6" w:rsidRDefault="001C0BC6"/>
    <w:tbl>
      <w:tblPr>
        <w:tblStyle w:val="TableGrid"/>
        <w:tblW w:w="0" w:type="auto"/>
        <w:jc w:val="center"/>
        <w:tblLook w:val="04A0" w:firstRow="1" w:lastRow="0" w:firstColumn="1" w:lastColumn="0" w:noHBand="0" w:noVBand="1"/>
      </w:tblPr>
      <w:tblGrid>
        <w:gridCol w:w="4968"/>
        <w:gridCol w:w="4968"/>
      </w:tblGrid>
      <w:tr w:rsidR="001C0BC6" w14:paraId="26788B98" w14:textId="77777777">
        <w:trPr>
          <w:jc w:val="center"/>
        </w:trPr>
        <w:tc>
          <w:tcPr>
            <w:tcW w:w="4968" w:type="dxa"/>
            <w:shd w:val="clear" w:color="auto" w:fill="D9EAF7"/>
            <w:vAlign w:val="center"/>
          </w:tcPr>
          <w:p w14:paraId="09FD10A6" w14:textId="77777777" w:rsidR="001C0BC6" w:rsidRDefault="00000000">
            <w:r>
              <w:rPr>
                <w:b/>
                <w:sz w:val="18"/>
              </w:rPr>
              <w:t>Project Information</w:t>
            </w:r>
          </w:p>
        </w:tc>
        <w:tc>
          <w:tcPr>
            <w:tcW w:w="4968" w:type="dxa"/>
            <w:shd w:val="clear" w:color="auto" w:fill="D9EAF7"/>
            <w:vAlign w:val="center"/>
          </w:tcPr>
          <w:p w14:paraId="4C74589E" w14:textId="77777777" w:rsidR="001C0BC6" w:rsidRDefault="00000000">
            <w:r>
              <w:rPr>
                <w:b/>
                <w:sz w:val="18"/>
              </w:rPr>
              <w:t>Details</w:t>
            </w:r>
          </w:p>
        </w:tc>
      </w:tr>
      <w:tr w:rsidR="001C0BC6" w14:paraId="1BA21FAB" w14:textId="77777777">
        <w:trPr>
          <w:jc w:val="center"/>
        </w:trPr>
        <w:tc>
          <w:tcPr>
            <w:tcW w:w="4968" w:type="dxa"/>
            <w:vAlign w:val="center"/>
          </w:tcPr>
          <w:p w14:paraId="7990077A" w14:textId="77777777" w:rsidR="001C0BC6" w:rsidRDefault="00000000">
            <w:r>
              <w:rPr>
                <w:sz w:val="18"/>
              </w:rPr>
              <w:t>Project Title</w:t>
            </w:r>
          </w:p>
        </w:tc>
        <w:tc>
          <w:tcPr>
            <w:tcW w:w="4968" w:type="dxa"/>
            <w:vAlign w:val="center"/>
          </w:tcPr>
          <w:p w14:paraId="257BDB8B" w14:textId="77777777" w:rsidR="001C0BC6" w:rsidRDefault="00000000">
            <w:r>
              <w:rPr>
                <w:sz w:val="18"/>
              </w:rPr>
              <w:t>Smart Healthcare Risk Analysis</w:t>
            </w:r>
          </w:p>
        </w:tc>
      </w:tr>
      <w:tr w:rsidR="001C0BC6" w14:paraId="1C198DFD" w14:textId="77777777">
        <w:trPr>
          <w:jc w:val="center"/>
        </w:trPr>
        <w:tc>
          <w:tcPr>
            <w:tcW w:w="4968" w:type="dxa"/>
            <w:vAlign w:val="center"/>
          </w:tcPr>
          <w:p w14:paraId="35A59121" w14:textId="77777777" w:rsidR="001C0BC6" w:rsidRDefault="00000000">
            <w:r>
              <w:rPr>
                <w:sz w:val="18"/>
              </w:rPr>
              <w:t>Primary Tool</w:t>
            </w:r>
          </w:p>
        </w:tc>
        <w:tc>
          <w:tcPr>
            <w:tcW w:w="4968" w:type="dxa"/>
            <w:vAlign w:val="center"/>
          </w:tcPr>
          <w:p w14:paraId="2BBD66B2" w14:textId="77777777" w:rsidR="001C0BC6" w:rsidRDefault="00000000">
            <w:r>
              <w:rPr>
                <w:sz w:val="18"/>
              </w:rPr>
              <w:t>Tableau Desktop / Tableau Public</w:t>
            </w:r>
          </w:p>
        </w:tc>
      </w:tr>
      <w:tr w:rsidR="001C0BC6" w14:paraId="3215A87B" w14:textId="77777777">
        <w:trPr>
          <w:jc w:val="center"/>
        </w:trPr>
        <w:tc>
          <w:tcPr>
            <w:tcW w:w="4968" w:type="dxa"/>
            <w:vAlign w:val="center"/>
          </w:tcPr>
          <w:p w14:paraId="1B68D5CA" w14:textId="77777777" w:rsidR="001C0BC6" w:rsidRDefault="00000000">
            <w:r>
              <w:rPr>
                <w:sz w:val="18"/>
              </w:rPr>
              <w:t>Repository</w:t>
            </w:r>
          </w:p>
        </w:tc>
        <w:tc>
          <w:tcPr>
            <w:tcW w:w="4968" w:type="dxa"/>
            <w:vAlign w:val="center"/>
          </w:tcPr>
          <w:p w14:paraId="1FDE66AC" w14:textId="77777777" w:rsidR="001C0BC6" w:rsidRDefault="00000000">
            <w:r>
              <w:rPr>
                <w:sz w:val="18"/>
              </w:rPr>
              <w:t>https://github.com/Gurneet02/smart-healthcare-risk-analysis</w:t>
            </w:r>
          </w:p>
        </w:tc>
      </w:tr>
      <w:tr w:rsidR="001C0BC6" w14:paraId="51F30B68" w14:textId="77777777">
        <w:trPr>
          <w:jc w:val="center"/>
        </w:trPr>
        <w:tc>
          <w:tcPr>
            <w:tcW w:w="4968" w:type="dxa"/>
            <w:vAlign w:val="center"/>
          </w:tcPr>
          <w:p w14:paraId="03ED41EA" w14:textId="77777777" w:rsidR="001C0BC6" w:rsidRDefault="00000000">
            <w:r>
              <w:rPr>
                <w:sz w:val="18"/>
              </w:rPr>
              <w:t>Dataset</w:t>
            </w:r>
          </w:p>
        </w:tc>
        <w:tc>
          <w:tcPr>
            <w:tcW w:w="4968" w:type="dxa"/>
            <w:vAlign w:val="center"/>
          </w:tcPr>
          <w:p w14:paraId="40066F92" w14:textId="77777777" w:rsidR="001C0BC6" w:rsidRDefault="00000000">
            <w:r>
              <w:rPr>
                <w:sz w:val="18"/>
              </w:rPr>
              <w:t>smart_healthcare_tableau_data.csv</w:t>
            </w:r>
          </w:p>
        </w:tc>
      </w:tr>
      <w:tr w:rsidR="001C0BC6" w14:paraId="6260F24D" w14:textId="77777777">
        <w:trPr>
          <w:jc w:val="center"/>
        </w:trPr>
        <w:tc>
          <w:tcPr>
            <w:tcW w:w="4968" w:type="dxa"/>
            <w:vAlign w:val="center"/>
          </w:tcPr>
          <w:p w14:paraId="740966AD" w14:textId="77777777" w:rsidR="001C0BC6" w:rsidRDefault="00000000">
            <w:r>
              <w:rPr>
                <w:sz w:val="18"/>
              </w:rPr>
              <w:t>Records Analyzed</w:t>
            </w:r>
          </w:p>
        </w:tc>
        <w:tc>
          <w:tcPr>
            <w:tcW w:w="4968" w:type="dxa"/>
            <w:vAlign w:val="center"/>
          </w:tcPr>
          <w:p w14:paraId="27B4E925" w14:textId="77777777" w:rsidR="001C0BC6" w:rsidRDefault="00000000">
            <w:r>
              <w:rPr>
                <w:sz w:val="18"/>
              </w:rPr>
              <w:t>5,000 patient records</w:t>
            </w:r>
          </w:p>
        </w:tc>
      </w:tr>
      <w:tr w:rsidR="001C0BC6" w14:paraId="4C0E6E1F" w14:textId="77777777">
        <w:trPr>
          <w:jc w:val="center"/>
        </w:trPr>
        <w:tc>
          <w:tcPr>
            <w:tcW w:w="4968" w:type="dxa"/>
            <w:vAlign w:val="center"/>
          </w:tcPr>
          <w:p w14:paraId="3C3C6737" w14:textId="77777777" w:rsidR="001C0BC6" w:rsidRDefault="00000000">
            <w:r>
              <w:rPr>
                <w:sz w:val="18"/>
              </w:rPr>
              <w:t>Variables</w:t>
            </w:r>
          </w:p>
        </w:tc>
        <w:tc>
          <w:tcPr>
            <w:tcW w:w="4968" w:type="dxa"/>
            <w:vAlign w:val="center"/>
          </w:tcPr>
          <w:p w14:paraId="74506A64" w14:textId="77777777" w:rsidR="001C0BC6" w:rsidRDefault="00000000">
            <w:r>
              <w:rPr>
                <w:sz w:val="18"/>
              </w:rPr>
              <w:t>33 fields</w:t>
            </w:r>
          </w:p>
        </w:tc>
      </w:tr>
    </w:tbl>
    <w:p w14:paraId="60A37566" w14:textId="77777777" w:rsidR="001C0BC6" w:rsidRDefault="001C0BC6"/>
    <w:p w14:paraId="79DBB799" w14:textId="77777777" w:rsidR="001C0BC6" w:rsidRDefault="00000000">
      <w:pPr>
        <w:jc w:val="center"/>
      </w:pPr>
      <w:r>
        <w:rPr>
          <w:i/>
        </w:rPr>
        <w:t>Prepared for academic/project submission</w:t>
      </w:r>
    </w:p>
    <w:p w14:paraId="7D1F57D9" w14:textId="77777777" w:rsidR="001C0BC6" w:rsidRDefault="00000000">
      <w:r>
        <w:br w:type="page"/>
      </w:r>
    </w:p>
    <w:p w14:paraId="367A15FF" w14:textId="77777777" w:rsidR="001C0BC6" w:rsidRDefault="00000000">
      <w:pPr>
        <w:pStyle w:val="Heading1"/>
      </w:pPr>
      <w:r>
        <w:lastRenderedPageBreak/>
        <w:t>1. Problem Statement</w:t>
      </w:r>
    </w:p>
    <w:p w14:paraId="04AA9C5A" w14:textId="77777777" w:rsidR="001C0BC6" w:rsidRDefault="00000000">
      <w:r>
        <w:t>The growing prevalence of chronic diseases such as Heart Disease, Diabetes, and Stroke creates a major challenge for healthcare providers because high-risk patterns may be difficult to identify when patient information is examined manually. Delayed recognition of concerning patterns can affect preventive-care planning, clinical prioritization, and efficient use of healthcare resources.</w:t>
      </w:r>
    </w:p>
    <w:p w14:paraId="203CCB77" w14:textId="77777777" w:rsidR="001C0BC6" w:rsidRDefault="00000000">
      <w:r>
        <w:t>This project addresses the analytical problem by examining patient demographics, clinical measurements, lifestyle behaviors, and symptoms in a structured healthcare dataset. Tableau is used to transform the data into interactive visualizations so that disease prevalence and risk-factor patterns can be explored more easily.</w:t>
      </w:r>
    </w:p>
    <w:p w14:paraId="5756527F" w14:textId="77777777" w:rsidR="001C0BC6" w:rsidRDefault="00000000">
      <w:pPr>
        <w:pStyle w:val="Heading2"/>
      </w:pPr>
      <w:r>
        <w:t>1.1 Key Questions</w:t>
      </w:r>
    </w:p>
    <w:p w14:paraId="25A7A9CE" w14:textId="77777777" w:rsidR="001C0BC6" w:rsidRDefault="00000000">
      <w:pPr>
        <w:pStyle w:val="ListBullet"/>
      </w:pPr>
      <w:r>
        <w:t>How prevalent are Heart Disease, Diabetes, and Stroke in the dataset?</w:t>
      </w:r>
    </w:p>
    <w:p w14:paraId="2C2A0B3E" w14:textId="77777777" w:rsidR="001C0BC6" w:rsidRDefault="00000000">
      <w:pPr>
        <w:pStyle w:val="ListBullet"/>
      </w:pPr>
      <w:r>
        <w:t>How does disease prevalence vary across age groups?</w:t>
      </w:r>
    </w:p>
    <w:p w14:paraId="63FE2755" w14:textId="77777777" w:rsidR="001C0BC6" w:rsidRDefault="00000000">
      <w:pPr>
        <w:pStyle w:val="ListBullet"/>
      </w:pPr>
      <w:r>
        <w:t>How does disease prevalence vary across BMI categories?</w:t>
      </w:r>
    </w:p>
    <w:p w14:paraId="2837D19B" w14:textId="77777777" w:rsidR="001C0BC6" w:rsidRDefault="00000000">
      <w:pPr>
        <w:pStyle w:val="ListBullet"/>
      </w:pPr>
      <w:r>
        <w:t>What patterns appear in blood pressure, cholesterol, and glucose categories?</w:t>
      </w:r>
    </w:p>
    <w:p w14:paraId="0070E61A" w14:textId="77777777" w:rsidR="001C0BC6" w:rsidRDefault="00000000">
      <w:pPr>
        <w:pStyle w:val="ListBullet"/>
      </w:pPr>
      <w:r>
        <w:t>How are smoking, alcohol use, exercise, fatigue, chest pain, and dizziness distributed?</w:t>
      </w:r>
    </w:p>
    <w:p w14:paraId="06382F2B" w14:textId="77777777" w:rsidR="001C0BC6" w:rsidRDefault="00000000">
      <w:pPr>
        <w:pStyle w:val="ListBullet"/>
      </w:pPr>
      <w:r>
        <w:t>Which patient segments show the greatest concentration of multiple diagnosed conditions?</w:t>
      </w:r>
    </w:p>
    <w:p w14:paraId="34762F2F" w14:textId="77777777" w:rsidR="001C0BC6" w:rsidRDefault="00000000">
      <w:pPr>
        <w:pStyle w:val="Heading1"/>
      </w:pPr>
      <w:r>
        <w:t>2. Project Scenarios / Users</w:t>
      </w:r>
    </w:p>
    <w:tbl>
      <w:tblPr>
        <w:tblStyle w:val="TableGrid"/>
        <w:tblW w:w="0" w:type="auto"/>
        <w:jc w:val="center"/>
        <w:tblLook w:val="04A0" w:firstRow="1" w:lastRow="0" w:firstColumn="1" w:lastColumn="0" w:noHBand="0" w:noVBand="1"/>
      </w:tblPr>
      <w:tblGrid>
        <w:gridCol w:w="2484"/>
        <w:gridCol w:w="2484"/>
        <w:gridCol w:w="2484"/>
        <w:gridCol w:w="2484"/>
      </w:tblGrid>
      <w:tr w:rsidR="001C0BC6" w14:paraId="22DF5CDD" w14:textId="77777777">
        <w:trPr>
          <w:jc w:val="center"/>
        </w:trPr>
        <w:tc>
          <w:tcPr>
            <w:tcW w:w="2484" w:type="dxa"/>
            <w:shd w:val="clear" w:color="auto" w:fill="D9EAF7"/>
            <w:vAlign w:val="center"/>
          </w:tcPr>
          <w:p w14:paraId="34FCE3A4" w14:textId="77777777" w:rsidR="001C0BC6" w:rsidRDefault="00000000">
            <w:r>
              <w:rPr>
                <w:b/>
                <w:sz w:val="18"/>
              </w:rPr>
              <w:t>Scenario</w:t>
            </w:r>
          </w:p>
        </w:tc>
        <w:tc>
          <w:tcPr>
            <w:tcW w:w="2484" w:type="dxa"/>
            <w:shd w:val="clear" w:color="auto" w:fill="D9EAF7"/>
            <w:vAlign w:val="center"/>
          </w:tcPr>
          <w:p w14:paraId="64B5E2A8" w14:textId="77777777" w:rsidR="001C0BC6" w:rsidRDefault="00000000">
            <w:r>
              <w:rPr>
                <w:b/>
                <w:sz w:val="18"/>
              </w:rPr>
              <w:t>User</w:t>
            </w:r>
          </w:p>
        </w:tc>
        <w:tc>
          <w:tcPr>
            <w:tcW w:w="2484" w:type="dxa"/>
            <w:shd w:val="clear" w:color="auto" w:fill="D9EAF7"/>
            <w:vAlign w:val="center"/>
          </w:tcPr>
          <w:p w14:paraId="30C52195" w14:textId="77777777" w:rsidR="001C0BC6" w:rsidRDefault="00000000">
            <w:r>
              <w:rPr>
                <w:b/>
                <w:sz w:val="18"/>
              </w:rPr>
              <w:t>Analytical Need</w:t>
            </w:r>
          </w:p>
        </w:tc>
        <w:tc>
          <w:tcPr>
            <w:tcW w:w="2484" w:type="dxa"/>
            <w:shd w:val="clear" w:color="auto" w:fill="D9EAF7"/>
            <w:vAlign w:val="center"/>
          </w:tcPr>
          <w:p w14:paraId="15A62B7F" w14:textId="77777777" w:rsidR="001C0BC6" w:rsidRDefault="00000000">
            <w:r>
              <w:rPr>
                <w:b/>
                <w:sz w:val="18"/>
              </w:rPr>
              <w:t>Tableau Support</w:t>
            </w:r>
          </w:p>
        </w:tc>
      </w:tr>
      <w:tr w:rsidR="001C0BC6" w14:paraId="0AA66597" w14:textId="77777777">
        <w:trPr>
          <w:jc w:val="center"/>
        </w:trPr>
        <w:tc>
          <w:tcPr>
            <w:tcW w:w="2484" w:type="dxa"/>
            <w:vAlign w:val="center"/>
          </w:tcPr>
          <w:p w14:paraId="6DFA46D3" w14:textId="77777777" w:rsidR="001C0BC6" w:rsidRDefault="00000000">
            <w:r>
              <w:rPr>
                <w:sz w:val="18"/>
              </w:rPr>
              <w:t>1</w:t>
            </w:r>
          </w:p>
        </w:tc>
        <w:tc>
          <w:tcPr>
            <w:tcW w:w="2484" w:type="dxa"/>
            <w:vAlign w:val="center"/>
          </w:tcPr>
          <w:p w14:paraId="357C03DD" w14:textId="77777777" w:rsidR="001C0BC6" w:rsidRDefault="00000000">
            <w:r>
              <w:rPr>
                <w:sz w:val="18"/>
              </w:rPr>
              <w:t>Dr. Michael Carter – Clinical Risk Assessment Officer</w:t>
            </w:r>
          </w:p>
        </w:tc>
        <w:tc>
          <w:tcPr>
            <w:tcW w:w="2484" w:type="dxa"/>
            <w:vAlign w:val="center"/>
          </w:tcPr>
          <w:p w14:paraId="71AD0ED2" w14:textId="77777777" w:rsidR="001C0BC6" w:rsidRDefault="00000000">
            <w:r>
              <w:rPr>
                <w:sz w:val="18"/>
              </w:rPr>
              <w:t>Identify high-risk patient groups and review clinical indicators quickly.</w:t>
            </w:r>
          </w:p>
        </w:tc>
        <w:tc>
          <w:tcPr>
            <w:tcW w:w="2484" w:type="dxa"/>
            <w:vAlign w:val="center"/>
          </w:tcPr>
          <w:p w14:paraId="171E90D1" w14:textId="77777777" w:rsidR="001C0BC6" w:rsidRDefault="00000000">
            <w:r>
              <w:rPr>
                <w:sz w:val="18"/>
              </w:rPr>
              <w:t>KPI cards, disease prevalence charts, clinical indicator views, filters.</w:t>
            </w:r>
          </w:p>
        </w:tc>
      </w:tr>
      <w:tr w:rsidR="001C0BC6" w14:paraId="295B1D3A" w14:textId="77777777">
        <w:trPr>
          <w:jc w:val="center"/>
        </w:trPr>
        <w:tc>
          <w:tcPr>
            <w:tcW w:w="2484" w:type="dxa"/>
            <w:vAlign w:val="center"/>
          </w:tcPr>
          <w:p w14:paraId="2C940628" w14:textId="77777777" w:rsidR="001C0BC6" w:rsidRDefault="00000000">
            <w:r>
              <w:rPr>
                <w:sz w:val="18"/>
              </w:rPr>
              <w:t>2</w:t>
            </w:r>
          </w:p>
        </w:tc>
        <w:tc>
          <w:tcPr>
            <w:tcW w:w="2484" w:type="dxa"/>
            <w:vAlign w:val="center"/>
          </w:tcPr>
          <w:p w14:paraId="45BCFE21" w14:textId="77777777" w:rsidR="001C0BC6" w:rsidRDefault="00000000">
            <w:r>
              <w:rPr>
                <w:sz w:val="18"/>
              </w:rPr>
              <w:t>Emily Rodriguez – Healthcare Data Analyst</w:t>
            </w:r>
          </w:p>
        </w:tc>
        <w:tc>
          <w:tcPr>
            <w:tcW w:w="2484" w:type="dxa"/>
            <w:vAlign w:val="center"/>
          </w:tcPr>
          <w:p w14:paraId="7E6E0A68" w14:textId="77777777" w:rsidR="001C0BC6" w:rsidRDefault="00000000">
            <w:r>
              <w:rPr>
                <w:sz w:val="18"/>
              </w:rPr>
              <w:t>Study relationships between lifestyle behavior and disease occurrence.</w:t>
            </w:r>
          </w:p>
        </w:tc>
        <w:tc>
          <w:tcPr>
            <w:tcW w:w="2484" w:type="dxa"/>
            <w:vAlign w:val="center"/>
          </w:tcPr>
          <w:p w14:paraId="5E92307D" w14:textId="77777777" w:rsidR="001C0BC6" w:rsidRDefault="00000000">
            <w:r>
              <w:rPr>
                <w:sz w:val="18"/>
              </w:rPr>
              <w:t>Comparative charts, heatmaps, lifestyle analysis and interactive filters.</w:t>
            </w:r>
          </w:p>
        </w:tc>
      </w:tr>
      <w:tr w:rsidR="001C0BC6" w14:paraId="4FCE7351" w14:textId="77777777">
        <w:trPr>
          <w:jc w:val="center"/>
        </w:trPr>
        <w:tc>
          <w:tcPr>
            <w:tcW w:w="2484" w:type="dxa"/>
            <w:vAlign w:val="center"/>
          </w:tcPr>
          <w:p w14:paraId="277D108A" w14:textId="77777777" w:rsidR="001C0BC6" w:rsidRDefault="00000000">
            <w:r>
              <w:rPr>
                <w:sz w:val="18"/>
              </w:rPr>
              <w:t>3</w:t>
            </w:r>
          </w:p>
        </w:tc>
        <w:tc>
          <w:tcPr>
            <w:tcW w:w="2484" w:type="dxa"/>
            <w:vAlign w:val="center"/>
          </w:tcPr>
          <w:p w14:paraId="03F04924" w14:textId="77777777" w:rsidR="001C0BC6" w:rsidRDefault="00000000">
            <w:r>
              <w:rPr>
                <w:sz w:val="18"/>
              </w:rPr>
              <w:t>Dr. Priya Nair – Public Health Researcher</w:t>
            </w:r>
          </w:p>
        </w:tc>
        <w:tc>
          <w:tcPr>
            <w:tcW w:w="2484" w:type="dxa"/>
            <w:vAlign w:val="center"/>
          </w:tcPr>
          <w:p w14:paraId="343296BD" w14:textId="77777777" w:rsidR="001C0BC6" w:rsidRDefault="00000000">
            <w:r>
              <w:rPr>
                <w:sz w:val="18"/>
              </w:rPr>
              <w:t>Understand population-level patterns across age, BMI and symptoms.</w:t>
            </w:r>
          </w:p>
        </w:tc>
        <w:tc>
          <w:tcPr>
            <w:tcW w:w="2484" w:type="dxa"/>
            <w:vAlign w:val="center"/>
          </w:tcPr>
          <w:p w14:paraId="13CD8E08" w14:textId="77777777" w:rsidR="001C0BC6" w:rsidRDefault="00000000">
            <w:r>
              <w:rPr>
                <w:sz w:val="18"/>
              </w:rPr>
              <w:t>Age/BMI distributions, symptom analysis, disease comparisons and dashboard views.</w:t>
            </w:r>
          </w:p>
        </w:tc>
      </w:tr>
    </w:tbl>
    <w:p w14:paraId="3E2ABCEC" w14:textId="77777777" w:rsidR="001C0BC6" w:rsidRDefault="00000000">
      <w:pPr>
        <w:pStyle w:val="Heading1"/>
      </w:pPr>
      <w:r>
        <w:t>3. Project Objectives</w:t>
      </w:r>
    </w:p>
    <w:p w14:paraId="089E830D" w14:textId="77777777" w:rsidR="001C0BC6" w:rsidRDefault="00000000">
      <w:pPr>
        <w:pStyle w:val="ListNumber"/>
      </w:pPr>
      <w:r>
        <w:t>Collect and organize healthcare patient data for analysis.</w:t>
      </w:r>
    </w:p>
    <w:p w14:paraId="441650FB" w14:textId="77777777" w:rsidR="001C0BC6" w:rsidRDefault="00000000">
      <w:pPr>
        <w:pStyle w:val="ListNumber"/>
      </w:pPr>
      <w:r>
        <w:t>Understand the structure and meaning of demographic, clinical, lifestyle and symptom fields.</w:t>
      </w:r>
    </w:p>
    <w:p w14:paraId="272D7D0F" w14:textId="77777777" w:rsidR="001C0BC6" w:rsidRDefault="00000000">
      <w:pPr>
        <w:pStyle w:val="ListNumber"/>
      </w:pPr>
      <w:r>
        <w:t>Clean and prepare the dataset for Tableau analysis.</w:t>
      </w:r>
    </w:p>
    <w:p w14:paraId="1723740E" w14:textId="77777777" w:rsidR="001C0BC6" w:rsidRDefault="00000000">
      <w:pPr>
        <w:pStyle w:val="ListNumber"/>
      </w:pPr>
      <w:r>
        <w:t>Create derived categories such as Age Group, BMI Category, Blood Pressure Category, Cholesterol Category and Glucose Category.</w:t>
      </w:r>
    </w:p>
    <w:p w14:paraId="4627FB20" w14:textId="77777777" w:rsidR="001C0BC6" w:rsidRDefault="00000000">
      <w:pPr>
        <w:pStyle w:val="ListNumber"/>
      </w:pPr>
      <w:r>
        <w:t>Analyze Heart Disease, Diabetes and Stroke prevalence.</w:t>
      </w:r>
    </w:p>
    <w:p w14:paraId="06D9E3C1" w14:textId="77777777" w:rsidR="001C0BC6" w:rsidRDefault="00000000">
      <w:pPr>
        <w:pStyle w:val="ListNumber"/>
      </w:pPr>
      <w:r>
        <w:t>Compare disease patterns across age groups and BMI categories.</w:t>
      </w:r>
    </w:p>
    <w:p w14:paraId="70031084" w14:textId="77777777" w:rsidR="001C0BC6" w:rsidRDefault="00000000">
      <w:pPr>
        <w:pStyle w:val="ListNumber"/>
      </w:pPr>
      <w:r>
        <w:t>Analyze lifestyle and symptom distributions.</w:t>
      </w:r>
    </w:p>
    <w:p w14:paraId="409D9B01" w14:textId="77777777" w:rsidR="001C0BC6" w:rsidRDefault="00000000">
      <w:pPr>
        <w:pStyle w:val="ListNumber"/>
      </w:pPr>
      <w:r>
        <w:t>Build an interactive Tableau dashboard for exploration and communication of findings.</w:t>
      </w:r>
    </w:p>
    <w:p w14:paraId="7950435C" w14:textId="77777777" w:rsidR="001C0BC6" w:rsidRDefault="00000000">
      <w:pPr>
        <w:pStyle w:val="ListNumber"/>
      </w:pPr>
      <w:r>
        <w:t>Document the analytical process, findings, limitations and project links clearly.</w:t>
      </w:r>
    </w:p>
    <w:p w14:paraId="17352400" w14:textId="77777777" w:rsidR="001C0BC6" w:rsidRDefault="00000000">
      <w:pPr>
        <w:pStyle w:val="Heading1"/>
      </w:pPr>
      <w:r>
        <w:lastRenderedPageBreak/>
        <w:t>4. Data Collection</w:t>
      </w:r>
    </w:p>
    <w:p w14:paraId="6CB2C5FA" w14:textId="77777777" w:rsidR="001C0BC6" w:rsidRDefault="00000000">
      <w:r>
        <w:t>The project uses the prepared file smart_healthcare_tableau_data.csv. The dataset contains 5,000 patient records and 33 fields covering demographic, lifestyle, clinical, symptom, disease and derived analytical attributes.</w:t>
      </w:r>
    </w:p>
    <w:p w14:paraId="2161E795" w14:textId="77777777" w:rsidR="001C0BC6" w:rsidRDefault="00000000">
      <w:pPr>
        <w:pStyle w:val="Heading2"/>
      </w:pPr>
      <w:r>
        <w:t>4.1 Main Data Fields</w:t>
      </w:r>
    </w:p>
    <w:tbl>
      <w:tblPr>
        <w:tblStyle w:val="TableGrid"/>
        <w:tblW w:w="0" w:type="auto"/>
        <w:jc w:val="center"/>
        <w:tblLook w:val="04A0" w:firstRow="1" w:lastRow="0" w:firstColumn="1" w:lastColumn="0" w:noHBand="0" w:noVBand="1"/>
      </w:tblPr>
      <w:tblGrid>
        <w:gridCol w:w="4968"/>
        <w:gridCol w:w="4968"/>
      </w:tblGrid>
      <w:tr w:rsidR="001C0BC6" w14:paraId="40C73FB3" w14:textId="77777777">
        <w:trPr>
          <w:jc w:val="center"/>
        </w:trPr>
        <w:tc>
          <w:tcPr>
            <w:tcW w:w="4968" w:type="dxa"/>
            <w:shd w:val="clear" w:color="auto" w:fill="D9EAF7"/>
            <w:vAlign w:val="center"/>
          </w:tcPr>
          <w:p w14:paraId="43FDF800" w14:textId="77777777" w:rsidR="001C0BC6" w:rsidRDefault="00000000">
            <w:r>
              <w:rPr>
                <w:b/>
                <w:sz w:val="18"/>
              </w:rPr>
              <w:t>Category</w:t>
            </w:r>
          </w:p>
        </w:tc>
        <w:tc>
          <w:tcPr>
            <w:tcW w:w="4968" w:type="dxa"/>
            <w:shd w:val="clear" w:color="auto" w:fill="D9EAF7"/>
            <w:vAlign w:val="center"/>
          </w:tcPr>
          <w:p w14:paraId="011FECAC" w14:textId="77777777" w:rsidR="001C0BC6" w:rsidRDefault="00000000">
            <w:r>
              <w:rPr>
                <w:b/>
                <w:sz w:val="18"/>
              </w:rPr>
              <w:t>Fields Used</w:t>
            </w:r>
          </w:p>
        </w:tc>
      </w:tr>
      <w:tr w:rsidR="001C0BC6" w14:paraId="6C73FFFA" w14:textId="77777777">
        <w:trPr>
          <w:jc w:val="center"/>
        </w:trPr>
        <w:tc>
          <w:tcPr>
            <w:tcW w:w="4968" w:type="dxa"/>
            <w:vAlign w:val="center"/>
          </w:tcPr>
          <w:p w14:paraId="36E39F3B" w14:textId="77777777" w:rsidR="001C0BC6" w:rsidRDefault="00000000">
            <w:r>
              <w:rPr>
                <w:sz w:val="18"/>
              </w:rPr>
              <w:t>Demographic</w:t>
            </w:r>
          </w:p>
        </w:tc>
        <w:tc>
          <w:tcPr>
            <w:tcW w:w="4968" w:type="dxa"/>
            <w:vAlign w:val="center"/>
          </w:tcPr>
          <w:p w14:paraId="55605A46" w14:textId="77777777" w:rsidR="001C0BC6" w:rsidRDefault="00000000">
            <w:r>
              <w:rPr>
                <w:sz w:val="18"/>
              </w:rPr>
              <w:t>Age, Gender</w:t>
            </w:r>
          </w:p>
        </w:tc>
      </w:tr>
      <w:tr w:rsidR="001C0BC6" w14:paraId="629D388B" w14:textId="77777777">
        <w:trPr>
          <w:jc w:val="center"/>
        </w:trPr>
        <w:tc>
          <w:tcPr>
            <w:tcW w:w="4968" w:type="dxa"/>
            <w:vAlign w:val="center"/>
          </w:tcPr>
          <w:p w14:paraId="392FFDC7" w14:textId="77777777" w:rsidR="001C0BC6" w:rsidRDefault="00000000">
            <w:r>
              <w:rPr>
                <w:sz w:val="18"/>
              </w:rPr>
              <w:t>Lifestyle</w:t>
            </w:r>
          </w:p>
        </w:tc>
        <w:tc>
          <w:tcPr>
            <w:tcW w:w="4968" w:type="dxa"/>
            <w:vAlign w:val="center"/>
          </w:tcPr>
          <w:p w14:paraId="01277AC3" w14:textId="77777777" w:rsidR="001C0BC6" w:rsidRDefault="00000000">
            <w:r>
              <w:rPr>
                <w:sz w:val="18"/>
              </w:rPr>
              <w:t>Exercise Level, Smoking, Alcohol</w:t>
            </w:r>
          </w:p>
        </w:tc>
      </w:tr>
      <w:tr w:rsidR="001C0BC6" w14:paraId="487567C8" w14:textId="77777777">
        <w:trPr>
          <w:jc w:val="center"/>
        </w:trPr>
        <w:tc>
          <w:tcPr>
            <w:tcW w:w="4968" w:type="dxa"/>
            <w:vAlign w:val="center"/>
          </w:tcPr>
          <w:p w14:paraId="448F250F" w14:textId="77777777" w:rsidR="001C0BC6" w:rsidRDefault="00000000">
            <w:r>
              <w:rPr>
                <w:sz w:val="18"/>
              </w:rPr>
              <w:t>Clinical</w:t>
            </w:r>
          </w:p>
        </w:tc>
        <w:tc>
          <w:tcPr>
            <w:tcW w:w="4968" w:type="dxa"/>
            <w:vAlign w:val="center"/>
          </w:tcPr>
          <w:p w14:paraId="428D795B" w14:textId="77777777" w:rsidR="001C0BC6" w:rsidRDefault="00000000">
            <w:r>
              <w:rPr>
                <w:sz w:val="18"/>
              </w:rPr>
              <w:t>BMI, Blood Pressure, Cholesterol, Glucose</w:t>
            </w:r>
          </w:p>
        </w:tc>
      </w:tr>
      <w:tr w:rsidR="001C0BC6" w14:paraId="6CC7D9B7" w14:textId="77777777">
        <w:trPr>
          <w:jc w:val="center"/>
        </w:trPr>
        <w:tc>
          <w:tcPr>
            <w:tcW w:w="4968" w:type="dxa"/>
            <w:vAlign w:val="center"/>
          </w:tcPr>
          <w:p w14:paraId="5B1B47AF" w14:textId="77777777" w:rsidR="001C0BC6" w:rsidRDefault="00000000">
            <w:r>
              <w:rPr>
                <w:sz w:val="18"/>
              </w:rPr>
              <w:t>Symptoms</w:t>
            </w:r>
          </w:p>
        </w:tc>
        <w:tc>
          <w:tcPr>
            <w:tcW w:w="4968" w:type="dxa"/>
            <w:vAlign w:val="center"/>
          </w:tcPr>
          <w:p w14:paraId="4099F138" w14:textId="77777777" w:rsidR="001C0BC6" w:rsidRDefault="00000000">
            <w:r>
              <w:rPr>
                <w:sz w:val="18"/>
              </w:rPr>
              <w:t>Fatigue, Chest Pain, Dizziness</w:t>
            </w:r>
          </w:p>
        </w:tc>
      </w:tr>
      <w:tr w:rsidR="001C0BC6" w14:paraId="3862B2DB" w14:textId="77777777">
        <w:trPr>
          <w:jc w:val="center"/>
        </w:trPr>
        <w:tc>
          <w:tcPr>
            <w:tcW w:w="4968" w:type="dxa"/>
            <w:vAlign w:val="center"/>
          </w:tcPr>
          <w:p w14:paraId="49F842A8" w14:textId="77777777" w:rsidR="001C0BC6" w:rsidRDefault="00000000">
            <w:r>
              <w:rPr>
                <w:sz w:val="18"/>
              </w:rPr>
              <w:t>Disease Outcomes</w:t>
            </w:r>
          </w:p>
        </w:tc>
        <w:tc>
          <w:tcPr>
            <w:tcW w:w="4968" w:type="dxa"/>
            <w:vAlign w:val="center"/>
          </w:tcPr>
          <w:p w14:paraId="54220690" w14:textId="77777777" w:rsidR="001C0BC6" w:rsidRDefault="00000000">
            <w:r>
              <w:rPr>
                <w:sz w:val="18"/>
              </w:rPr>
              <w:t>Heart Disease, Diabetes, Stroke</w:t>
            </w:r>
          </w:p>
        </w:tc>
      </w:tr>
      <w:tr w:rsidR="001C0BC6" w14:paraId="6990ADCC" w14:textId="77777777">
        <w:trPr>
          <w:jc w:val="center"/>
        </w:trPr>
        <w:tc>
          <w:tcPr>
            <w:tcW w:w="4968" w:type="dxa"/>
            <w:vAlign w:val="center"/>
          </w:tcPr>
          <w:p w14:paraId="3D744EA8" w14:textId="77777777" w:rsidR="001C0BC6" w:rsidRDefault="00000000">
            <w:r>
              <w:rPr>
                <w:sz w:val="18"/>
              </w:rPr>
              <w:t>Derived Fields</w:t>
            </w:r>
          </w:p>
        </w:tc>
        <w:tc>
          <w:tcPr>
            <w:tcW w:w="4968" w:type="dxa"/>
            <w:vAlign w:val="center"/>
          </w:tcPr>
          <w:p w14:paraId="31FA475E" w14:textId="77777777" w:rsidR="001C0BC6" w:rsidRDefault="00000000">
            <w:r>
              <w:rPr>
                <w:sz w:val="18"/>
              </w:rPr>
              <w:t>Age Group, BMI Category, BP Category, Cholesterol Category, Glucose Category, Disease Count, Disease Status</w:t>
            </w:r>
          </w:p>
        </w:tc>
      </w:tr>
    </w:tbl>
    <w:p w14:paraId="6E686457" w14:textId="77777777" w:rsidR="001C0BC6" w:rsidRDefault="00000000">
      <w:pPr>
        <w:pStyle w:val="Heading2"/>
      </w:pPr>
      <w:r>
        <w:t>4.2 Dataset Size</w:t>
      </w:r>
    </w:p>
    <w:tbl>
      <w:tblPr>
        <w:tblStyle w:val="TableGrid"/>
        <w:tblW w:w="0" w:type="auto"/>
        <w:jc w:val="center"/>
        <w:tblLook w:val="04A0" w:firstRow="1" w:lastRow="0" w:firstColumn="1" w:lastColumn="0" w:noHBand="0" w:noVBand="1"/>
      </w:tblPr>
      <w:tblGrid>
        <w:gridCol w:w="4968"/>
        <w:gridCol w:w="4968"/>
      </w:tblGrid>
      <w:tr w:rsidR="001C0BC6" w14:paraId="1247912E" w14:textId="77777777">
        <w:trPr>
          <w:jc w:val="center"/>
        </w:trPr>
        <w:tc>
          <w:tcPr>
            <w:tcW w:w="4968" w:type="dxa"/>
            <w:shd w:val="clear" w:color="auto" w:fill="D9EAF7"/>
            <w:vAlign w:val="center"/>
          </w:tcPr>
          <w:p w14:paraId="35DE59C3" w14:textId="77777777" w:rsidR="001C0BC6" w:rsidRDefault="00000000">
            <w:r>
              <w:rPr>
                <w:b/>
                <w:sz w:val="18"/>
              </w:rPr>
              <w:t>Measure</w:t>
            </w:r>
          </w:p>
        </w:tc>
        <w:tc>
          <w:tcPr>
            <w:tcW w:w="4968" w:type="dxa"/>
            <w:shd w:val="clear" w:color="auto" w:fill="D9EAF7"/>
            <w:vAlign w:val="center"/>
          </w:tcPr>
          <w:p w14:paraId="2E2666EE" w14:textId="77777777" w:rsidR="001C0BC6" w:rsidRDefault="00000000">
            <w:r>
              <w:rPr>
                <w:b/>
                <w:sz w:val="18"/>
              </w:rPr>
              <w:t>Value</w:t>
            </w:r>
          </w:p>
        </w:tc>
      </w:tr>
      <w:tr w:rsidR="001C0BC6" w14:paraId="1BDD8C11" w14:textId="77777777">
        <w:trPr>
          <w:jc w:val="center"/>
        </w:trPr>
        <w:tc>
          <w:tcPr>
            <w:tcW w:w="4968" w:type="dxa"/>
            <w:vAlign w:val="center"/>
          </w:tcPr>
          <w:p w14:paraId="5E994795" w14:textId="77777777" w:rsidR="001C0BC6" w:rsidRDefault="00000000">
            <w:r>
              <w:rPr>
                <w:sz w:val="18"/>
              </w:rPr>
              <w:t>Number of records</w:t>
            </w:r>
          </w:p>
        </w:tc>
        <w:tc>
          <w:tcPr>
            <w:tcW w:w="4968" w:type="dxa"/>
            <w:vAlign w:val="center"/>
          </w:tcPr>
          <w:p w14:paraId="395C0FF9" w14:textId="77777777" w:rsidR="001C0BC6" w:rsidRDefault="00000000">
            <w:r>
              <w:rPr>
                <w:sz w:val="18"/>
              </w:rPr>
              <w:t>5,000</w:t>
            </w:r>
          </w:p>
        </w:tc>
      </w:tr>
      <w:tr w:rsidR="001C0BC6" w14:paraId="43789F73" w14:textId="77777777">
        <w:trPr>
          <w:jc w:val="center"/>
        </w:trPr>
        <w:tc>
          <w:tcPr>
            <w:tcW w:w="4968" w:type="dxa"/>
            <w:vAlign w:val="center"/>
          </w:tcPr>
          <w:p w14:paraId="1D531C07" w14:textId="77777777" w:rsidR="001C0BC6" w:rsidRDefault="00000000">
            <w:r>
              <w:rPr>
                <w:sz w:val="18"/>
              </w:rPr>
              <w:t>Number of fields</w:t>
            </w:r>
          </w:p>
        </w:tc>
        <w:tc>
          <w:tcPr>
            <w:tcW w:w="4968" w:type="dxa"/>
            <w:vAlign w:val="center"/>
          </w:tcPr>
          <w:p w14:paraId="186706B2" w14:textId="77777777" w:rsidR="001C0BC6" w:rsidRDefault="00000000">
            <w:r>
              <w:rPr>
                <w:sz w:val="18"/>
              </w:rPr>
              <w:t>33</w:t>
            </w:r>
          </w:p>
        </w:tc>
      </w:tr>
      <w:tr w:rsidR="001C0BC6" w14:paraId="281C8125" w14:textId="77777777">
        <w:trPr>
          <w:jc w:val="center"/>
        </w:trPr>
        <w:tc>
          <w:tcPr>
            <w:tcW w:w="4968" w:type="dxa"/>
            <w:vAlign w:val="center"/>
          </w:tcPr>
          <w:p w14:paraId="0589CEE1" w14:textId="77777777" w:rsidR="001C0BC6" w:rsidRDefault="00000000">
            <w:r>
              <w:rPr>
                <w:sz w:val="18"/>
              </w:rPr>
              <w:t>Age range</w:t>
            </w:r>
          </w:p>
        </w:tc>
        <w:tc>
          <w:tcPr>
            <w:tcW w:w="4968" w:type="dxa"/>
            <w:vAlign w:val="center"/>
          </w:tcPr>
          <w:p w14:paraId="12D247E3" w14:textId="77777777" w:rsidR="001C0BC6" w:rsidRDefault="00000000">
            <w:r>
              <w:rPr>
                <w:sz w:val="18"/>
              </w:rPr>
              <w:t>18–79 years</w:t>
            </w:r>
          </w:p>
        </w:tc>
      </w:tr>
      <w:tr w:rsidR="001C0BC6" w14:paraId="4E838D71" w14:textId="77777777">
        <w:trPr>
          <w:jc w:val="center"/>
        </w:trPr>
        <w:tc>
          <w:tcPr>
            <w:tcW w:w="4968" w:type="dxa"/>
            <w:vAlign w:val="center"/>
          </w:tcPr>
          <w:p w14:paraId="68932C53" w14:textId="77777777" w:rsidR="001C0BC6" w:rsidRDefault="00000000">
            <w:r>
              <w:rPr>
                <w:sz w:val="18"/>
              </w:rPr>
              <w:t>Average age</w:t>
            </w:r>
          </w:p>
        </w:tc>
        <w:tc>
          <w:tcPr>
            <w:tcW w:w="4968" w:type="dxa"/>
            <w:vAlign w:val="center"/>
          </w:tcPr>
          <w:p w14:paraId="71185BB8" w14:textId="77777777" w:rsidR="001C0BC6" w:rsidRDefault="00000000">
            <w:r>
              <w:rPr>
                <w:sz w:val="18"/>
              </w:rPr>
              <w:t>48.8 years</w:t>
            </w:r>
          </w:p>
        </w:tc>
      </w:tr>
      <w:tr w:rsidR="001C0BC6" w14:paraId="4A429E13" w14:textId="77777777">
        <w:trPr>
          <w:jc w:val="center"/>
        </w:trPr>
        <w:tc>
          <w:tcPr>
            <w:tcW w:w="4968" w:type="dxa"/>
            <w:vAlign w:val="center"/>
          </w:tcPr>
          <w:p w14:paraId="27D5FB99" w14:textId="77777777" w:rsidR="001C0BC6" w:rsidRDefault="00000000">
            <w:r>
              <w:rPr>
                <w:sz w:val="18"/>
              </w:rPr>
              <w:t>Female records</w:t>
            </w:r>
          </w:p>
        </w:tc>
        <w:tc>
          <w:tcPr>
            <w:tcW w:w="4968" w:type="dxa"/>
            <w:vAlign w:val="center"/>
          </w:tcPr>
          <w:p w14:paraId="5721E45D" w14:textId="77777777" w:rsidR="001C0BC6" w:rsidRDefault="00000000">
            <w:r>
              <w:rPr>
                <w:sz w:val="18"/>
              </w:rPr>
              <w:t>2,506 (50.1%)</w:t>
            </w:r>
          </w:p>
        </w:tc>
      </w:tr>
      <w:tr w:rsidR="001C0BC6" w14:paraId="53493104" w14:textId="77777777">
        <w:trPr>
          <w:jc w:val="center"/>
        </w:trPr>
        <w:tc>
          <w:tcPr>
            <w:tcW w:w="4968" w:type="dxa"/>
            <w:vAlign w:val="center"/>
          </w:tcPr>
          <w:p w14:paraId="78B71405" w14:textId="77777777" w:rsidR="001C0BC6" w:rsidRDefault="00000000">
            <w:r>
              <w:rPr>
                <w:sz w:val="18"/>
              </w:rPr>
              <w:t>Male records</w:t>
            </w:r>
          </w:p>
        </w:tc>
        <w:tc>
          <w:tcPr>
            <w:tcW w:w="4968" w:type="dxa"/>
            <w:vAlign w:val="center"/>
          </w:tcPr>
          <w:p w14:paraId="2287EAD8" w14:textId="77777777" w:rsidR="001C0BC6" w:rsidRDefault="00000000">
            <w:r>
              <w:rPr>
                <w:sz w:val="18"/>
              </w:rPr>
              <w:t>2,494 (49.9%)</w:t>
            </w:r>
          </w:p>
        </w:tc>
      </w:tr>
    </w:tbl>
    <w:p w14:paraId="39EA4A68" w14:textId="77777777" w:rsidR="001C0BC6" w:rsidRDefault="00000000">
      <w:pPr>
        <w:pStyle w:val="Heading1"/>
      </w:pPr>
      <w:r>
        <w:t>5. Data Cleaning &amp; Preparation</w:t>
      </w:r>
    </w:p>
    <w:p w14:paraId="6C355D75" w14:textId="77777777" w:rsidR="001C0BC6" w:rsidRDefault="00000000">
      <w:r>
        <w:t>Before visualization, the dataset was reviewed for field consistency, numeric data types, categorical labels, and analytical readiness. The prepared CSV includes binary indicator fields and category fields that simplify analysis in Tableau.</w:t>
      </w:r>
    </w:p>
    <w:p w14:paraId="564F3E00" w14:textId="77777777" w:rsidR="001C0BC6" w:rsidRDefault="00000000">
      <w:pPr>
        <w:pStyle w:val="Heading2"/>
      </w:pPr>
      <w:r>
        <w:t>5.1 Cleaning Steps</w:t>
      </w:r>
    </w:p>
    <w:p w14:paraId="390A6070" w14:textId="77777777" w:rsidR="001C0BC6" w:rsidRDefault="00000000">
      <w:pPr>
        <w:pStyle w:val="ListNumber"/>
      </w:pPr>
      <w:r>
        <w:t>Check the dataset structure and identify demographic, clinical, lifestyle, symptom and disease columns.</w:t>
      </w:r>
    </w:p>
    <w:p w14:paraId="5E228BBE" w14:textId="77777777" w:rsidR="001C0BC6" w:rsidRDefault="00000000">
      <w:pPr>
        <w:pStyle w:val="ListNumber"/>
      </w:pPr>
      <w:r>
        <w:t>Ensure Age, BMI, Blood Pressure, Cholesterol and Glucose are treated as numeric measures.</w:t>
      </w:r>
    </w:p>
    <w:p w14:paraId="6E57D6CE" w14:textId="77777777" w:rsidR="001C0BC6" w:rsidRDefault="00000000">
      <w:pPr>
        <w:pStyle w:val="ListNumber"/>
      </w:pPr>
      <w:r>
        <w:t>Use consistent categorical labels for Gender, Disease Status and the health-condition indicators.</w:t>
      </w:r>
    </w:p>
    <w:p w14:paraId="3AD8946C" w14:textId="77777777" w:rsidR="001C0BC6" w:rsidRDefault="00000000">
      <w:pPr>
        <w:pStyle w:val="ListNumber"/>
      </w:pPr>
      <w:r>
        <w:t>Use binary 0/1 fields for disease and symptom flags where appropriate.</w:t>
      </w:r>
    </w:p>
    <w:p w14:paraId="21C2C92E" w14:textId="77777777" w:rsidR="001C0BC6" w:rsidRDefault="00000000">
      <w:pPr>
        <w:pStyle w:val="ListNumber"/>
      </w:pPr>
      <w:r>
        <w:t>Use the prepared Age Group and BMI Category fields for grouped analysis.</w:t>
      </w:r>
    </w:p>
    <w:p w14:paraId="48ACAA4D" w14:textId="77777777" w:rsidR="001C0BC6" w:rsidRDefault="00000000">
      <w:pPr>
        <w:pStyle w:val="ListNumber"/>
      </w:pPr>
      <w:r>
        <w:t>Use Blood Pressure Category, Cholesterol Category and Glucose Category for easier comparison.</w:t>
      </w:r>
    </w:p>
    <w:p w14:paraId="230E157B" w14:textId="77777777" w:rsidR="001C0BC6" w:rsidRDefault="00000000">
      <w:pPr>
        <w:pStyle w:val="ListNumber"/>
      </w:pPr>
      <w:r>
        <w:t>Check for invalid or missing values before building visualizations.</w:t>
      </w:r>
    </w:p>
    <w:p w14:paraId="6E5ACA6D" w14:textId="77777777" w:rsidR="001C0BC6" w:rsidRDefault="00000000">
      <w:pPr>
        <w:pStyle w:val="ListNumber"/>
      </w:pPr>
      <w:r>
        <w:t>Validate totals against the source dataset before publishing the dashboard.</w:t>
      </w:r>
    </w:p>
    <w:p w14:paraId="2C14A106" w14:textId="77777777" w:rsidR="001C0BC6" w:rsidRDefault="00000000">
      <w:pPr>
        <w:pStyle w:val="Heading2"/>
      </w:pPr>
      <w:r>
        <w:t>5.2 Important Data Quality Note</w:t>
      </w:r>
    </w:p>
    <w:p w14:paraId="2E722C89" w14:textId="77777777" w:rsidR="001C0BC6" w:rsidRDefault="00000000">
      <w:r>
        <w:t>The supplied dataset contains a field named health_risk_score, but the source data marks its usability as 'Constant in source data' and the observed value is 100 throughout the prepared dataset. Therefore, this field should not be interpreted as a meaningful comparative patient risk score. The dashboard should rely on the underlying disease, clinical, lifestyle and symptom variables unless a valid risk-scoring methodology is separately defined.</w:t>
      </w:r>
    </w:p>
    <w:p w14:paraId="6D2356F0" w14:textId="77777777" w:rsidR="001C0BC6" w:rsidRDefault="00000000">
      <w:r>
        <w:br w:type="page"/>
      </w:r>
    </w:p>
    <w:p w14:paraId="7FCB26DA" w14:textId="77777777" w:rsidR="001C0BC6" w:rsidRDefault="00000000">
      <w:pPr>
        <w:pStyle w:val="Heading1"/>
      </w:pPr>
      <w:r>
        <w:lastRenderedPageBreak/>
        <w:t>6. Tableau Visualization &amp; Dashboard Development</w:t>
      </w:r>
    </w:p>
    <w:p w14:paraId="2F9E682A" w14:textId="77777777" w:rsidR="001C0BC6" w:rsidRDefault="00000000">
      <w:r>
        <w:t>Tableau was selected because it allows interactive filtering, aggregation and visual comparison of healthcare indicators. The dashboard was designed to move from high-level KPIs to disease patterns and then to demographic, clinical, lifestyle and symptom analysis.</w:t>
      </w:r>
    </w:p>
    <w:p w14:paraId="6B0EED8B" w14:textId="77777777" w:rsidR="001C0BC6" w:rsidRDefault="00000000">
      <w:pPr>
        <w:pStyle w:val="Heading2"/>
      </w:pPr>
      <w:r>
        <w:t>6.1 Recommended / Implemented Worksheet Structure</w:t>
      </w:r>
    </w:p>
    <w:tbl>
      <w:tblPr>
        <w:tblStyle w:val="TableGrid"/>
        <w:tblW w:w="0" w:type="auto"/>
        <w:jc w:val="center"/>
        <w:tblLook w:val="04A0" w:firstRow="1" w:lastRow="0" w:firstColumn="1" w:lastColumn="0" w:noHBand="0" w:noVBand="1"/>
      </w:tblPr>
      <w:tblGrid>
        <w:gridCol w:w="3312"/>
        <w:gridCol w:w="3312"/>
        <w:gridCol w:w="3312"/>
      </w:tblGrid>
      <w:tr w:rsidR="001C0BC6" w14:paraId="384DFB53" w14:textId="77777777">
        <w:trPr>
          <w:jc w:val="center"/>
        </w:trPr>
        <w:tc>
          <w:tcPr>
            <w:tcW w:w="3312" w:type="dxa"/>
            <w:shd w:val="clear" w:color="auto" w:fill="D9EAF7"/>
            <w:vAlign w:val="center"/>
          </w:tcPr>
          <w:p w14:paraId="36BBE8FB" w14:textId="77777777" w:rsidR="001C0BC6" w:rsidRDefault="00000000">
            <w:r>
              <w:rPr>
                <w:b/>
                <w:sz w:val="18"/>
              </w:rPr>
              <w:t>Sheet / View</w:t>
            </w:r>
          </w:p>
        </w:tc>
        <w:tc>
          <w:tcPr>
            <w:tcW w:w="3312" w:type="dxa"/>
            <w:shd w:val="clear" w:color="auto" w:fill="D9EAF7"/>
            <w:vAlign w:val="center"/>
          </w:tcPr>
          <w:p w14:paraId="61E5A5D8" w14:textId="77777777" w:rsidR="001C0BC6" w:rsidRDefault="00000000">
            <w:r>
              <w:rPr>
                <w:b/>
                <w:sz w:val="18"/>
              </w:rPr>
              <w:t>Purpose</w:t>
            </w:r>
          </w:p>
        </w:tc>
        <w:tc>
          <w:tcPr>
            <w:tcW w:w="3312" w:type="dxa"/>
            <w:shd w:val="clear" w:color="auto" w:fill="D9EAF7"/>
            <w:vAlign w:val="center"/>
          </w:tcPr>
          <w:p w14:paraId="4218464E" w14:textId="77777777" w:rsidR="001C0BC6" w:rsidRDefault="00000000">
            <w:r>
              <w:rPr>
                <w:b/>
                <w:sz w:val="18"/>
              </w:rPr>
              <w:t>Suggested Visual</w:t>
            </w:r>
          </w:p>
        </w:tc>
      </w:tr>
      <w:tr w:rsidR="001C0BC6" w14:paraId="61595BEF" w14:textId="77777777">
        <w:trPr>
          <w:jc w:val="center"/>
        </w:trPr>
        <w:tc>
          <w:tcPr>
            <w:tcW w:w="3312" w:type="dxa"/>
            <w:vAlign w:val="center"/>
          </w:tcPr>
          <w:p w14:paraId="22AF6297" w14:textId="77777777" w:rsidR="001C0BC6" w:rsidRDefault="00000000">
            <w:r>
              <w:rPr>
                <w:sz w:val="18"/>
              </w:rPr>
              <w:t>KPI Overview</w:t>
            </w:r>
          </w:p>
        </w:tc>
        <w:tc>
          <w:tcPr>
            <w:tcW w:w="3312" w:type="dxa"/>
            <w:vAlign w:val="center"/>
          </w:tcPr>
          <w:p w14:paraId="3D66009D" w14:textId="77777777" w:rsidR="001C0BC6" w:rsidRDefault="00000000">
            <w:r>
              <w:rPr>
                <w:sz w:val="18"/>
              </w:rPr>
              <w:t>Show patient count and disease counts.</w:t>
            </w:r>
          </w:p>
        </w:tc>
        <w:tc>
          <w:tcPr>
            <w:tcW w:w="3312" w:type="dxa"/>
            <w:vAlign w:val="center"/>
          </w:tcPr>
          <w:p w14:paraId="0D326500" w14:textId="77777777" w:rsidR="001C0BC6" w:rsidRDefault="00000000">
            <w:r>
              <w:rPr>
                <w:sz w:val="18"/>
              </w:rPr>
              <w:t>KPI cards</w:t>
            </w:r>
          </w:p>
        </w:tc>
      </w:tr>
      <w:tr w:rsidR="001C0BC6" w14:paraId="5A5C843C" w14:textId="77777777">
        <w:trPr>
          <w:jc w:val="center"/>
        </w:trPr>
        <w:tc>
          <w:tcPr>
            <w:tcW w:w="3312" w:type="dxa"/>
            <w:vAlign w:val="center"/>
          </w:tcPr>
          <w:p w14:paraId="3C28BCBC" w14:textId="77777777" w:rsidR="001C0BC6" w:rsidRDefault="00000000">
            <w:r>
              <w:rPr>
                <w:sz w:val="18"/>
              </w:rPr>
              <w:t>Disease Prevalence</w:t>
            </w:r>
          </w:p>
        </w:tc>
        <w:tc>
          <w:tcPr>
            <w:tcW w:w="3312" w:type="dxa"/>
            <w:vAlign w:val="center"/>
          </w:tcPr>
          <w:p w14:paraId="01DD5B22" w14:textId="77777777" w:rsidR="001C0BC6" w:rsidRDefault="00000000">
            <w:r>
              <w:rPr>
                <w:sz w:val="18"/>
              </w:rPr>
              <w:t>Compare Heart Disease, Diabetes and Stroke.</w:t>
            </w:r>
          </w:p>
        </w:tc>
        <w:tc>
          <w:tcPr>
            <w:tcW w:w="3312" w:type="dxa"/>
            <w:vAlign w:val="center"/>
          </w:tcPr>
          <w:p w14:paraId="23FDCADF" w14:textId="77777777" w:rsidR="001C0BC6" w:rsidRDefault="00000000">
            <w:r>
              <w:rPr>
                <w:sz w:val="18"/>
              </w:rPr>
              <w:t>Bar chart</w:t>
            </w:r>
          </w:p>
        </w:tc>
      </w:tr>
      <w:tr w:rsidR="001C0BC6" w14:paraId="6399BE85" w14:textId="77777777">
        <w:trPr>
          <w:jc w:val="center"/>
        </w:trPr>
        <w:tc>
          <w:tcPr>
            <w:tcW w:w="3312" w:type="dxa"/>
            <w:vAlign w:val="center"/>
          </w:tcPr>
          <w:p w14:paraId="2A49DD9F" w14:textId="77777777" w:rsidR="001C0BC6" w:rsidRDefault="00000000">
            <w:r>
              <w:rPr>
                <w:sz w:val="18"/>
              </w:rPr>
              <w:t>Disease by Age Group</w:t>
            </w:r>
          </w:p>
        </w:tc>
        <w:tc>
          <w:tcPr>
            <w:tcW w:w="3312" w:type="dxa"/>
            <w:vAlign w:val="center"/>
          </w:tcPr>
          <w:p w14:paraId="6EC7DED9" w14:textId="77777777" w:rsidR="001C0BC6" w:rsidRDefault="00000000">
            <w:r>
              <w:rPr>
                <w:sz w:val="18"/>
              </w:rPr>
              <w:t>Identify age-group differences.</w:t>
            </w:r>
          </w:p>
        </w:tc>
        <w:tc>
          <w:tcPr>
            <w:tcW w:w="3312" w:type="dxa"/>
            <w:vAlign w:val="center"/>
          </w:tcPr>
          <w:p w14:paraId="04BD0C9E" w14:textId="77777777" w:rsidR="001C0BC6" w:rsidRDefault="00000000">
            <w:r>
              <w:rPr>
                <w:sz w:val="18"/>
              </w:rPr>
              <w:t>Grouped bar / line chart</w:t>
            </w:r>
          </w:p>
        </w:tc>
      </w:tr>
      <w:tr w:rsidR="001C0BC6" w14:paraId="69A823B0" w14:textId="77777777">
        <w:trPr>
          <w:jc w:val="center"/>
        </w:trPr>
        <w:tc>
          <w:tcPr>
            <w:tcW w:w="3312" w:type="dxa"/>
            <w:vAlign w:val="center"/>
          </w:tcPr>
          <w:p w14:paraId="1C2EEC34" w14:textId="77777777" w:rsidR="001C0BC6" w:rsidRDefault="00000000">
            <w:r>
              <w:rPr>
                <w:sz w:val="18"/>
              </w:rPr>
              <w:t>Disease by BMI Category</w:t>
            </w:r>
          </w:p>
        </w:tc>
        <w:tc>
          <w:tcPr>
            <w:tcW w:w="3312" w:type="dxa"/>
            <w:vAlign w:val="center"/>
          </w:tcPr>
          <w:p w14:paraId="4F285258" w14:textId="77777777" w:rsidR="001C0BC6" w:rsidRDefault="00000000">
            <w:r>
              <w:rPr>
                <w:sz w:val="18"/>
              </w:rPr>
              <w:t>Compare disease patterns by BMI.</w:t>
            </w:r>
          </w:p>
        </w:tc>
        <w:tc>
          <w:tcPr>
            <w:tcW w:w="3312" w:type="dxa"/>
            <w:vAlign w:val="center"/>
          </w:tcPr>
          <w:p w14:paraId="58EBD06F" w14:textId="77777777" w:rsidR="001C0BC6" w:rsidRDefault="00000000">
            <w:r>
              <w:rPr>
                <w:sz w:val="18"/>
              </w:rPr>
              <w:t>Grouped bar chart</w:t>
            </w:r>
          </w:p>
        </w:tc>
      </w:tr>
      <w:tr w:rsidR="001C0BC6" w14:paraId="2AF62CB9" w14:textId="77777777">
        <w:trPr>
          <w:jc w:val="center"/>
        </w:trPr>
        <w:tc>
          <w:tcPr>
            <w:tcW w:w="3312" w:type="dxa"/>
            <w:vAlign w:val="center"/>
          </w:tcPr>
          <w:p w14:paraId="726E1052" w14:textId="77777777" w:rsidR="001C0BC6" w:rsidRDefault="00000000">
            <w:r>
              <w:rPr>
                <w:sz w:val="18"/>
              </w:rPr>
              <w:t>Clinical Indicators</w:t>
            </w:r>
          </w:p>
        </w:tc>
        <w:tc>
          <w:tcPr>
            <w:tcW w:w="3312" w:type="dxa"/>
            <w:vAlign w:val="center"/>
          </w:tcPr>
          <w:p w14:paraId="0374FD86" w14:textId="77777777" w:rsidR="001C0BC6" w:rsidRDefault="00000000">
            <w:r>
              <w:rPr>
                <w:sz w:val="18"/>
              </w:rPr>
              <w:t>Review BP, cholesterol and glucose categories.</w:t>
            </w:r>
          </w:p>
        </w:tc>
        <w:tc>
          <w:tcPr>
            <w:tcW w:w="3312" w:type="dxa"/>
            <w:vAlign w:val="center"/>
          </w:tcPr>
          <w:p w14:paraId="3A2EA82A" w14:textId="77777777" w:rsidR="001C0BC6" w:rsidRDefault="00000000">
            <w:r>
              <w:rPr>
                <w:sz w:val="18"/>
              </w:rPr>
              <w:t>Bar charts / heatmap</w:t>
            </w:r>
          </w:p>
        </w:tc>
      </w:tr>
      <w:tr w:rsidR="001C0BC6" w14:paraId="25EFFA44" w14:textId="77777777">
        <w:trPr>
          <w:jc w:val="center"/>
        </w:trPr>
        <w:tc>
          <w:tcPr>
            <w:tcW w:w="3312" w:type="dxa"/>
            <w:vAlign w:val="center"/>
          </w:tcPr>
          <w:p w14:paraId="411E8A67" w14:textId="77777777" w:rsidR="001C0BC6" w:rsidRDefault="00000000">
            <w:r>
              <w:rPr>
                <w:sz w:val="18"/>
              </w:rPr>
              <w:t>Lifestyle Analysis</w:t>
            </w:r>
          </w:p>
        </w:tc>
        <w:tc>
          <w:tcPr>
            <w:tcW w:w="3312" w:type="dxa"/>
            <w:vAlign w:val="center"/>
          </w:tcPr>
          <w:p w14:paraId="4BB0590D" w14:textId="77777777" w:rsidR="001C0BC6" w:rsidRDefault="00000000">
            <w:r>
              <w:rPr>
                <w:sz w:val="18"/>
              </w:rPr>
              <w:t>Compare smoking, alcohol and exercise patterns.</w:t>
            </w:r>
          </w:p>
        </w:tc>
        <w:tc>
          <w:tcPr>
            <w:tcW w:w="3312" w:type="dxa"/>
            <w:vAlign w:val="center"/>
          </w:tcPr>
          <w:p w14:paraId="47551413" w14:textId="77777777" w:rsidR="001C0BC6" w:rsidRDefault="00000000">
            <w:r>
              <w:rPr>
                <w:sz w:val="18"/>
              </w:rPr>
              <w:t>Bar charts / heatmap</w:t>
            </w:r>
          </w:p>
        </w:tc>
      </w:tr>
      <w:tr w:rsidR="001C0BC6" w14:paraId="63CAD329" w14:textId="77777777">
        <w:trPr>
          <w:jc w:val="center"/>
        </w:trPr>
        <w:tc>
          <w:tcPr>
            <w:tcW w:w="3312" w:type="dxa"/>
            <w:vAlign w:val="center"/>
          </w:tcPr>
          <w:p w14:paraId="0260C29F" w14:textId="77777777" w:rsidR="001C0BC6" w:rsidRDefault="00000000">
            <w:r>
              <w:rPr>
                <w:sz w:val="18"/>
              </w:rPr>
              <w:t>Symptom Analysis</w:t>
            </w:r>
          </w:p>
        </w:tc>
        <w:tc>
          <w:tcPr>
            <w:tcW w:w="3312" w:type="dxa"/>
            <w:vAlign w:val="center"/>
          </w:tcPr>
          <w:p w14:paraId="5516FEEA" w14:textId="77777777" w:rsidR="001C0BC6" w:rsidRDefault="00000000">
            <w:r>
              <w:rPr>
                <w:sz w:val="18"/>
              </w:rPr>
              <w:t>Review fatigue, chest pain and dizziness.</w:t>
            </w:r>
          </w:p>
        </w:tc>
        <w:tc>
          <w:tcPr>
            <w:tcW w:w="3312" w:type="dxa"/>
            <w:vAlign w:val="center"/>
          </w:tcPr>
          <w:p w14:paraId="6E3E36D7" w14:textId="77777777" w:rsidR="001C0BC6" w:rsidRDefault="00000000">
            <w:r>
              <w:rPr>
                <w:sz w:val="18"/>
              </w:rPr>
              <w:t>Bar chart</w:t>
            </w:r>
          </w:p>
        </w:tc>
      </w:tr>
      <w:tr w:rsidR="001C0BC6" w14:paraId="7B7008E5" w14:textId="77777777">
        <w:trPr>
          <w:jc w:val="center"/>
        </w:trPr>
        <w:tc>
          <w:tcPr>
            <w:tcW w:w="3312" w:type="dxa"/>
            <w:vAlign w:val="center"/>
          </w:tcPr>
          <w:p w14:paraId="7713ABE0" w14:textId="77777777" w:rsidR="001C0BC6" w:rsidRDefault="00000000">
            <w:r>
              <w:rPr>
                <w:sz w:val="18"/>
              </w:rPr>
              <w:t>Disease Status</w:t>
            </w:r>
          </w:p>
        </w:tc>
        <w:tc>
          <w:tcPr>
            <w:tcW w:w="3312" w:type="dxa"/>
            <w:vAlign w:val="center"/>
          </w:tcPr>
          <w:p w14:paraId="48B5A45D" w14:textId="77777777" w:rsidR="001C0BC6" w:rsidRDefault="00000000">
            <w:r>
              <w:rPr>
                <w:sz w:val="18"/>
              </w:rPr>
              <w:t>Show patients with zero, one, or multiple conditions.</w:t>
            </w:r>
          </w:p>
        </w:tc>
        <w:tc>
          <w:tcPr>
            <w:tcW w:w="3312" w:type="dxa"/>
            <w:vAlign w:val="center"/>
          </w:tcPr>
          <w:p w14:paraId="7B6F6484" w14:textId="77777777" w:rsidR="001C0BC6" w:rsidRDefault="00000000">
            <w:r>
              <w:rPr>
                <w:sz w:val="18"/>
              </w:rPr>
              <w:t>Donut / bar chart</w:t>
            </w:r>
          </w:p>
        </w:tc>
      </w:tr>
      <w:tr w:rsidR="001C0BC6" w14:paraId="289637D2" w14:textId="77777777">
        <w:trPr>
          <w:jc w:val="center"/>
        </w:trPr>
        <w:tc>
          <w:tcPr>
            <w:tcW w:w="3312" w:type="dxa"/>
            <w:vAlign w:val="center"/>
          </w:tcPr>
          <w:p w14:paraId="14123D98" w14:textId="77777777" w:rsidR="001C0BC6" w:rsidRDefault="00000000">
            <w:r>
              <w:rPr>
                <w:sz w:val="18"/>
              </w:rPr>
              <w:t>Interactive Dashboard</w:t>
            </w:r>
          </w:p>
        </w:tc>
        <w:tc>
          <w:tcPr>
            <w:tcW w:w="3312" w:type="dxa"/>
            <w:vAlign w:val="center"/>
          </w:tcPr>
          <w:p w14:paraId="1AD1A233" w14:textId="77777777" w:rsidR="001C0BC6" w:rsidRDefault="00000000">
            <w:r>
              <w:rPr>
                <w:sz w:val="18"/>
              </w:rPr>
              <w:t>Combine key views and filters.</w:t>
            </w:r>
          </w:p>
        </w:tc>
        <w:tc>
          <w:tcPr>
            <w:tcW w:w="3312" w:type="dxa"/>
            <w:vAlign w:val="center"/>
          </w:tcPr>
          <w:p w14:paraId="774837EB" w14:textId="77777777" w:rsidR="001C0BC6" w:rsidRDefault="00000000">
            <w:r>
              <w:rPr>
                <w:sz w:val="18"/>
              </w:rPr>
              <w:t>Dashboard</w:t>
            </w:r>
          </w:p>
        </w:tc>
      </w:tr>
    </w:tbl>
    <w:p w14:paraId="25E83A19" w14:textId="77777777" w:rsidR="001C0BC6" w:rsidRDefault="00000000">
      <w:pPr>
        <w:pStyle w:val="Heading2"/>
      </w:pPr>
      <w:r>
        <w:t>6.2 Dashboard Filters</w:t>
      </w:r>
    </w:p>
    <w:p w14:paraId="59099D82" w14:textId="77777777" w:rsidR="001C0BC6" w:rsidRDefault="00000000">
      <w:pPr>
        <w:pStyle w:val="ListBullet"/>
      </w:pPr>
      <w:r>
        <w:t>Age Group</w:t>
      </w:r>
    </w:p>
    <w:p w14:paraId="60EC688E" w14:textId="77777777" w:rsidR="001C0BC6" w:rsidRDefault="00000000">
      <w:pPr>
        <w:pStyle w:val="ListBullet"/>
      </w:pPr>
      <w:r>
        <w:t>Gender</w:t>
      </w:r>
    </w:p>
    <w:p w14:paraId="6873F1BD" w14:textId="77777777" w:rsidR="001C0BC6" w:rsidRDefault="00000000">
      <w:pPr>
        <w:pStyle w:val="ListBullet"/>
      </w:pPr>
      <w:r>
        <w:t>BMI Category</w:t>
      </w:r>
    </w:p>
    <w:p w14:paraId="430DDDEA" w14:textId="77777777" w:rsidR="001C0BC6" w:rsidRDefault="00000000">
      <w:pPr>
        <w:pStyle w:val="ListBullet"/>
      </w:pPr>
      <w:r>
        <w:t>Blood Pressure Category</w:t>
      </w:r>
    </w:p>
    <w:p w14:paraId="06073653" w14:textId="77777777" w:rsidR="001C0BC6" w:rsidRDefault="00000000">
      <w:pPr>
        <w:pStyle w:val="ListBullet"/>
      </w:pPr>
      <w:r>
        <w:t>Cholesterol Category</w:t>
      </w:r>
    </w:p>
    <w:p w14:paraId="5DBBB93C" w14:textId="77777777" w:rsidR="001C0BC6" w:rsidRDefault="00000000">
      <w:pPr>
        <w:pStyle w:val="ListBullet"/>
      </w:pPr>
      <w:r>
        <w:t>Glucose Category</w:t>
      </w:r>
    </w:p>
    <w:p w14:paraId="05BE1DA6" w14:textId="77777777" w:rsidR="001C0BC6" w:rsidRDefault="00000000">
      <w:pPr>
        <w:pStyle w:val="ListBullet"/>
      </w:pPr>
      <w:r>
        <w:t>Exercise Level</w:t>
      </w:r>
    </w:p>
    <w:p w14:paraId="69841D87" w14:textId="77777777" w:rsidR="001C0BC6" w:rsidRDefault="00000000">
      <w:pPr>
        <w:pStyle w:val="ListBullet"/>
      </w:pPr>
      <w:r>
        <w:t>Smoking</w:t>
      </w:r>
    </w:p>
    <w:p w14:paraId="0C6DB50A" w14:textId="77777777" w:rsidR="001C0BC6" w:rsidRDefault="00000000">
      <w:pPr>
        <w:pStyle w:val="ListBullet"/>
      </w:pPr>
      <w:r>
        <w:t>Alcohol</w:t>
      </w:r>
    </w:p>
    <w:p w14:paraId="67C6F0CF" w14:textId="77777777" w:rsidR="001C0BC6" w:rsidRDefault="00000000">
      <w:pPr>
        <w:pStyle w:val="Heading2"/>
      </w:pPr>
      <w:r>
        <w:t>6.3 Dashboard Design Principles</w:t>
      </w:r>
    </w:p>
    <w:p w14:paraId="56112D88" w14:textId="77777777" w:rsidR="001C0BC6" w:rsidRDefault="00000000">
      <w:pPr>
        <w:pStyle w:val="ListBullet"/>
      </w:pPr>
      <w:r>
        <w:t>Use clear titles and readable labels.</w:t>
      </w:r>
    </w:p>
    <w:p w14:paraId="6C0CAFAB" w14:textId="77777777" w:rsidR="001C0BC6" w:rsidRDefault="00000000">
      <w:pPr>
        <w:pStyle w:val="ListBullet"/>
      </w:pPr>
      <w:r>
        <w:t>Keep KPI cards at the top for quick orientation.</w:t>
      </w:r>
    </w:p>
    <w:p w14:paraId="3DBC173A" w14:textId="77777777" w:rsidR="001C0BC6" w:rsidRDefault="00000000">
      <w:pPr>
        <w:pStyle w:val="ListBullet"/>
      </w:pPr>
      <w:r>
        <w:t>Use consistent terminology for disease and risk-factor categories.</w:t>
      </w:r>
    </w:p>
    <w:p w14:paraId="73D3D952" w14:textId="77777777" w:rsidR="001C0BC6" w:rsidRDefault="00000000">
      <w:pPr>
        <w:pStyle w:val="ListBullet"/>
      </w:pPr>
      <w:r>
        <w:t>Avoid unnecessary visual decoration.</w:t>
      </w:r>
    </w:p>
    <w:p w14:paraId="2145030C" w14:textId="77777777" w:rsidR="001C0BC6" w:rsidRDefault="00000000">
      <w:pPr>
        <w:pStyle w:val="ListBullet"/>
      </w:pPr>
      <w:r>
        <w:t>Allow filters to update multiple charts together.</w:t>
      </w:r>
    </w:p>
    <w:p w14:paraId="6F929855" w14:textId="77777777" w:rsidR="001C0BC6" w:rsidRDefault="00000000">
      <w:pPr>
        <w:pStyle w:val="ListBullet"/>
      </w:pPr>
      <w:r>
        <w:t>Use tooltips to provide additional context without overcrowding the dashboard.</w:t>
      </w:r>
    </w:p>
    <w:tbl>
      <w:tblPr>
        <w:tblStyle w:val="TableGrid"/>
        <w:tblW w:w="0" w:type="auto"/>
        <w:tblLook w:val="04A0" w:firstRow="1" w:lastRow="0" w:firstColumn="1" w:lastColumn="0" w:noHBand="0" w:noVBand="1"/>
      </w:tblPr>
      <w:tblGrid>
        <w:gridCol w:w="9936"/>
      </w:tblGrid>
      <w:tr w:rsidR="001C0BC6" w14:paraId="7E733EDB" w14:textId="77777777">
        <w:tc>
          <w:tcPr>
            <w:tcW w:w="9936" w:type="dxa"/>
            <w:shd w:val="clear" w:color="auto" w:fill="F2F2F2"/>
          </w:tcPr>
          <w:p w14:paraId="65EADED3" w14:textId="77777777" w:rsidR="001C0BC6" w:rsidRDefault="00000000">
            <w:pPr>
              <w:jc w:val="center"/>
            </w:pPr>
            <w:r>
              <w:rPr>
                <w:b/>
                <w:sz w:val="26"/>
              </w:rPr>
              <w:t>[ INSERT TABLEAU DASHBOARD SCREENSHOT HERE ]</w:t>
            </w:r>
            <w:r>
              <w:rPr>
                <w:b/>
                <w:sz w:val="26"/>
              </w:rPr>
              <w:br/>
            </w:r>
            <w:r>
              <w:rPr>
                <w:sz w:val="20"/>
              </w:rPr>
              <w:t>Insert your final Tableau dashboard screenshot here.</w:t>
            </w:r>
          </w:p>
        </w:tc>
      </w:tr>
    </w:tbl>
    <w:p w14:paraId="263F6194" w14:textId="77777777" w:rsidR="001C0BC6" w:rsidRDefault="00000000">
      <w:r>
        <w:t>Figure 1. Final Smart Healthcare Risk Assessment Tableau dashboard.</w:t>
      </w:r>
    </w:p>
    <w:p w14:paraId="688F34B8" w14:textId="77777777" w:rsidR="001C0BC6" w:rsidRDefault="00000000">
      <w:r>
        <w:br w:type="page"/>
      </w:r>
    </w:p>
    <w:p w14:paraId="58E65B65" w14:textId="77777777" w:rsidR="001C0BC6" w:rsidRDefault="00000000">
      <w:pPr>
        <w:pStyle w:val="Heading1"/>
      </w:pPr>
      <w:r>
        <w:lastRenderedPageBreak/>
        <w:t>7. Analysis &amp; Results</w:t>
      </w:r>
    </w:p>
    <w:p w14:paraId="184D28C1" w14:textId="77777777" w:rsidR="001C0BC6" w:rsidRDefault="00000000">
      <w:r>
        <w:t>The following results are calculated from the 5,000-record prepared dataset. They describe patterns within this dataset and should not be interpreted as causal medical relationships.</w:t>
      </w:r>
    </w:p>
    <w:p w14:paraId="63213FA4" w14:textId="77777777" w:rsidR="001C0BC6" w:rsidRDefault="00000000">
      <w:pPr>
        <w:pStyle w:val="Heading2"/>
      </w:pPr>
      <w:r>
        <w:t>7.1 Overall Disease Prevalence</w:t>
      </w:r>
    </w:p>
    <w:tbl>
      <w:tblPr>
        <w:tblStyle w:val="TableGrid"/>
        <w:tblW w:w="0" w:type="auto"/>
        <w:jc w:val="center"/>
        <w:tblLook w:val="04A0" w:firstRow="1" w:lastRow="0" w:firstColumn="1" w:lastColumn="0" w:noHBand="0" w:noVBand="1"/>
      </w:tblPr>
      <w:tblGrid>
        <w:gridCol w:w="3312"/>
        <w:gridCol w:w="3312"/>
        <w:gridCol w:w="3312"/>
      </w:tblGrid>
      <w:tr w:rsidR="001C0BC6" w14:paraId="1B616F6D" w14:textId="77777777">
        <w:trPr>
          <w:jc w:val="center"/>
        </w:trPr>
        <w:tc>
          <w:tcPr>
            <w:tcW w:w="3312" w:type="dxa"/>
            <w:shd w:val="clear" w:color="auto" w:fill="D9EAF7"/>
            <w:vAlign w:val="center"/>
          </w:tcPr>
          <w:p w14:paraId="0D935404" w14:textId="77777777" w:rsidR="001C0BC6" w:rsidRDefault="00000000">
            <w:r>
              <w:rPr>
                <w:b/>
                <w:sz w:val="18"/>
              </w:rPr>
              <w:t>Condition</w:t>
            </w:r>
          </w:p>
        </w:tc>
        <w:tc>
          <w:tcPr>
            <w:tcW w:w="3312" w:type="dxa"/>
            <w:shd w:val="clear" w:color="auto" w:fill="D9EAF7"/>
            <w:vAlign w:val="center"/>
          </w:tcPr>
          <w:p w14:paraId="680AE455" w14:textId="77777777" w:rsidR="001C0BC6" w:rsidRDefault="00000000">
            <w:r>
              <w:rPr>
                <w:b/>
                <w:sz w:val="18"/>
              </w:rPr>
              <w:t>Patients</w:t>
            </w:r>
          </w:p>
        </w:tc>
        <w:tc>
          <w:tcPr>
            <w:tcW w:w="3312" w:type="dxa"/>
            <w:shd w:val="clear" w:color="auto" w:fill="D9EAF7"/>
            <w:vAlign w:val="center"/>
          </w:tcPr>
          <w:p w14:paraId="04E68AA4" w14:textId="77777777" w:rsidR="001C0BC6" w:rsidRDefault="00000000">
            <w:r>
              <w:rPr>
                <w:b/>
                <w:sz w:val="18"/>
              </w:rPr>
              <w:t>Percentage</w:t>
            </w:r>
          </w:p>
        </w:tc>
      </w:tr>
      <w:tr w:rsidR="001C0BC6" w14:paraId="5847377E" w14:textId="77777777">
        <w:trPr>
          <w:jc w:val="center"/>
        </w:trPr>
        <w:tc>
          <w:tcPr>
            <w:tcW w:w="3312" w:type="dxa"/>
            <w:vAlign w:val="center"/>
          </w:tcPr>
          <w:p w14:paraId="03FC64C5" w14:textId="77777777" w:rsidR="001C0BC6" w:rsidRDefault="00000000">
            <w:r>
              <w:rPr>
                <w:sz w:val="18"/>
              </w:rPr>
              <w:t>Heart Disease</w:t>
            </w:r>
          </w:p>
        </w:tc>
        <w:tc>
          <w:tcPr>
            <w:tcW w:w="3312" w:type="dxa"/>
            <w:vAlign w:val="center"/>
          </w:tcPr>
          <w:p w14:paraId="04B28794" w14:textId="77777777" w:rsidR="001C0BC6" w:rsidRDefault="00000000">
            <w:r>
              <w:rPr>
                <w:sz w:val="18"/>
              </w:rPr>
              <w:t>1,499</w:t>
            </w:r>
          </w:p>
        </w:tc>
        <w:tc>
          <w:tcPr>
            <w:tcW w:w="3312" w:type="dxa"/>
            <w:vAlign w:val="center"/>
          </w:tcPr>
          <w:p w14:paraId="5007DA1C" w14:textId="77777777" w:rsidR="001C0BC6" w:rsidRDefault="00000000">
            <w:r>
              <w:rPr>
                <w:sz w:val="18"/>
              </w:rPr>
              <w:t>29.98%</w:t>
            </w:r>
          </w:p>
        </w:tc>
      </w:tr>
      <w:tr w:rsidR="001C0BC6" w14:paraId="25A7F30C" w14:textId="77777777">
        <w:trPr>
          <w:jc w:val="center"/>
        </w:trPr>
        <w:tc>
          <w:tcPr>
            <w:tcW w:w="3312" w:type="dxa"/>
            <w:vAlign w:val="center"/>
          </w:tcPr>
          <w:p w14:paraId="3F28B603" w14:textId="77777777" w:rsidR="001C0BC6" w:rsidRDefault="00000000">
            <w:r>
              <w:rPr>
                <w:sz w:val="18"/>
              </w:rPr>
              <w:t>Diabetes</w:t>
            </w:r>
          </w:p>
        </w:tc>
        <w:tc>
          <w:tcPr>
            <w:tcW w:w="3312" w:type="dxa"/>
            <w:vAlign w:val="center"/>
          </w:tcPr>
          <w:p w14:paraId="17DB77BF" w14:textId="77777777" w:rsidR="001C0BC6" w:rsidRDefault="00000000">
            <w:r>
              <w:rPr>
                <w:sz w:val="18"/>
              </w:rPr>
              <w:t>1,746</w:t>
            </w:r>
          </w:p>
        </w:tc>
        <w:tc>
          <w:tcPr>
            <w:tcW w:w="3312" w:type="dxa"/>
            <w:vAlign w:val="center"/>
          </w:tcPr>
          <w:p w14:paraId="598D8804" w14:textId="77777777" w:rsidR="001C0BC6" w:rsidRDefault="00000000">
            <w:r>
              <w:rPr>
                <w:sz w:val="18"/>
              </w:rPr>
              <w:t>34.92%</w:t>
            </w:r>
          </w:p>
        </w:tc>
      </w:tr>
      <w:tr w:rsidR="001C0BC6" w14:paraId="33A433FA" w14:textId="77777777">
        <w:trPr>
          <w:jc w:val="center"/>
        </w:trPr>
        <w:tc>
          <w:tcPr>
            <w:tcW w:w="3312" w:type="dxa"/>
            <w:vAlign w:val="center"/>
          </w:tcPr>
          <w:p w14:paraId="3723D4EC" w14:textId="77777777" w:rsidR="001C0BC6" w:rsidRDefault="00000000">
            <w:r>
              <w:rPr>
                <w:sz w:val="18"/>
              </w:rPr>
              <w:t>Stroke</w:t>
            </w:r>
          </w:p>
        </w:tc>
        <w:tc>
          <w:tcPr>
            <w:tcW w:w="3312" w:type="dxa"/>
            <w:vAlign w:val="center"/>
          </w:tcPr>
          <w:p w14:paraId="74AC3919" w14:textId="77777777" w:rsidR="001C0BC6" w:rsidRDefault="00000000">
            <w:r>
              <w:rPr>
                <w:sz w:val="18"/>
              </w:rPr>
              <w:t>1,243</w:t>
            </w:r>
          </w:p>
        </w:tc>
        <w:tc>
          <w:tcPr>
            <w:tcW w:w="3312" w:type="dxa"/>
            <w:vAlign w:val="center"/>
          </w:tcPr>
          <w:p w14:paraId="0E176C58" w14:textId="77777777" w:rsidR="001C0BC6" w:rsidRDefault="00000000">
            <w:r>
              <w:rPr>
                <w:sz w:val="18"/>
              </w:rPr>
              <w:t>24.86%</w:t>
            </w:r>
          </w:p>
        </w:tc>
      </w:tr>
    </w:tbl>
    <w:p w14:paraId="3D6AC6A7" w14:textId="77777777" w:rsidR="001C0BC6" w:rsidRDefault="00000000">
      <w:r>
        <w:t>Diabetes is the most frequently recorded of the three conditions in this dataset (34.92%), followed by Heart Disease (29.98%) and Stroke (24.86%).</w:t>
      </w:r>
    </w:p>
    <w:p w14:paraId="4453BD6C" w14:textId="77777777" w:rsidR="001C0BC6" w:rsidRDefault="00000000">
      <w:pPr>
        <w:pStyle w:val="Heading2"/>
      </w:pPr>
      <w:r>
        <w:t>7.2 Disease Status / Comorbidity</w:t>
      </w:r>
    </w:p>
    <w:tbl>
      <w:tblPr>
        <w:tblStyle w:val="TableGrid"/>
        <w:tblW w:w="0" w:type="auto"/>
        <w:jc w:val="center"/>
        <w:tblLook w:val="04A0" w:firstRow="1" w:lastRow="0" w:firstColumn="1" w:lastColumn="0" w:noHBand="0" w:noVBand="1"/>
      </w:tblPr>
      <w:tblGrid>
        <w:gridCol w:w="3312"/>
        <w:gridCol w:w="3312"/>
        <w:gridCol w:w="3312"/>
      </w:tblGrid>
      <w:tr w:rsidR="001C0BC6" w14:paraId="7AD664B2" w14:textId="77777777">
        <w:trPr>
          <w:jc w:val="center"/>
        </w:trPr>
        <w:tc>
          <w:tcPr>
            <w:tcW w:w="3312" w:type="dxa"/>
            <w:shd w:val="clear" w:color="auto" w:fill="D9EAF7"/>
            <w:vAlign w:val="center"/>
          </w:tcPr>
          <w:p w14:paraId="5B96C062" w14:textId="77777777" w:rsidR="001C0BC6" w:rsidRDefault="00000000">
            <w:r>
              <w:rPr>
                <w:b/>
                <w:sz w:val="18"/>
              </w:rPr>
              <w:t>Disease Status</w:t>
            </w:r>
          </w:p>
        </w:tc>
        <w:tc>
          <w:tcPr>
            <w:tcW w:w="3312" w:type="dxa"/>
            <w:shd w:val="clear" w:color="auto" w:fill="D9EAF7"/>
            <w:vAlign w:val="center"/>
          </w:tcPr>
          <w:p w14:paraId="415F5BE0" w14:textId="77777777" w:rsidR="001C0BC6" w:rsidRDefault="00000000">
            <w:r>
              <w:rPr>
                <w:b/>
                <w:sz w:val="18"/>
              </w:rPr>
              <w:t>Patients</w:t>
            </w:r>
          </w:p>
        </w:tc>
        <w:tc>
          <w:tcPr>
            <w:tcW w:w="3312" w:type="dxa"/>
            <w:shd w:val="clear" w:color="auto" w:fill="D9EAF7"/>
            <w:vAlign w:val="center"/>
          </w:tcPr>
          <w:p w14:paraId="025465EA" w14:textId="77777777" w:rsidR="001C0BC6" w:rsidRDefault="00000000">
            <w:r>
              <w:rPr>
                <w:b/>
                <w:sz w:val="18"/>
              </w:rPr>
              <w:t>Percentage</w:t>
            </w:r>
          </w:p>
        </w:tc>
      </w:tr>
      <w:tr w:rsidR="001C0BC6" w14:paraId="202A109B" w14:textId="77777777">
        <w:trPr>
          <w:jc w:val="center"/>
        </w:trPr>
        <w:tc>
          <w:tcPr>
            <w:tcW w:w="3312" w:type="dxa"/>
            <w:vAlign w:val="center"/>
          </w:tcPr>
          <w:p w14:paraId="0DE204B2" w14:textId="77777777" w:rsidR="001C0BC6" w:rsidRDefault="00000000">
            <w:r>
              <w:rPr>
                <w:sz w:val="18"/>
              </w:rPr>
              <w:t>No diagnosed condition</w:t>
            </w:r>
          </w:p>
        </w:tc>
        <w:tc>
          <w:tcPr>
            <w:tcW w:w="3312" w:type="dxa"/>
            <w:vAlign w:val="center"/>
          </w:tcPr>
          <w:p w14:paraId="32DAC6CE" w14:textId="77777777" w:rsidR="001C0BC6" w:rsidRDefault="00000000">
            <w:r>
              <w:rPr>
                <w:sz w:val="18"/>
              </w:rPr>
              <w:t>3,215</w:t>
            </w:r>
          </w:p>
        </w:tc>
        <w:tc>
          <w:tcPr>
            <w:tcW w:w="3312" w:type="dxa"/>
            <w:vAlign w:val="center"/>
          </w:tcPr>
          <w:p w14:paraId="0E0991C6" w14:textId="77777777" w:rsidR="001C0BC6" w:rsidRDefault="00000000">
            <w:r>
              <w:rPr>
                <w:sz w:val="18"/>
              </w:rPr>
              <w:t>64.30%</w:t>
            </w:r>
          </w:p>
        </w:tc>
      </w:tr>
      <w:tr w:rsidR="001C0BC6" w14:paraId="41D56445" w14:textId="77777777">
        <w:trPr>
          <w:jc w:val="center"/>
        </w:trPr>
        <w:tc>
          <w:tcPr>
            <w:tcW w:w="3312" w:type="dxa"/>
            <w:vAlign w:val="center"/>
          </w:tcPr>
          <w:p w14:paraId="08CBBC37" w14:textId="77777777" w:rsidR="001C0BC6" w:rsidRDefault="00000000">
            <w:r>
              <w:rPr>
                <w:sz w:val="18"/>
              </w:rPr>
              <w:t>2+ conditions</w:t>
            </w:r>
          </w:p>
        </w:tc>
        <w:tc>
          <w:tcPr>
            <w:tcW w:w="3312" w:type="dxa"/>
            <w:vAlign w:val="center"/>
          </w:tcPr>
          <w:p w14:paraId="0B003C69" w14:textId="77777777" w:rsidR="001C0BC6" w:rsidRDefault="00000000">
            <w:r>
              <w:rPr>
                <w:sz w:val="18"/>
              </w:rPr>
              <w:t>1,496</w:t>
            </w:r>
          </w:p>
        </w:tc>
        <w:tc>
          <w:tcPr>
            <w:tcW w:w="3312" w:type="dxa"/>
            <w:vAlign w:val="center"/>
          </w:tcPr>
          <w:p w14:paraId="231A44FD" w14:textId="77777777" w:rsidR="001C0BC6" w:rsidRDefault="00000000">
            <w:r>
              <w:rPr>
                <w:sz w:val="18"/>
              </w:rPr>
              <w:t>29.92%</w:t>
            </w:r>
          </w:p>
        </w:tc>
      </w:tr>
      <w:tr w:rsidR="001C0BC6" w14:paraId="5F6E9682" w14:textId="77777777">
        <w:trPr>
          <w:jc w:val="center"/>
        </w:trPr>
        <w:tc>
          <w:tcPr>
            <w:tcW w:w="3312" w:type="dxa"/>
            <w:vAlign w:val="center"/>
          </w:tcPr>
          <w:p w14:paraId="3274740C" w14:textId="77777777" w:rsidR="001C0BC6" w:rsidRDefault="00000000">
            <w:r>
              <w:rPr>
                <w:sz w:val="18"/>
              </w:rPr>
              <w:t>1 condition</w:t>
            </w:r>
          </w:p>
        </w:tc>
        <w:tc>
          <w:tcPr>
            <w:tcW w:w="3312" w:type="dxa"/>
            <w:vAlign w:val="center"/>
          </w:tcPr>
          <w:p w14:paraId="3894C70D" w14:textId="77777777" w:rsidR="001C0BC6" w:rsidRDefault="00000000">
            <w:r>
              <w:rPr>
                <w:sz w:val="18"/>
              </w:rPr>
              <w:t>289</w:t>
            </w:r>
          </w:p>
        </w:tc>
        <w:tc>
          <w:tcPr>
            <w:tcW w:w="3312" w:type="dxa"/>
            <w:vAlign w:val="center"/>
          </w:tcPr>
          <w:p w14:paraId="3EA51DA2" w14:textId="77777777" w:rsidR="001C0BC6" w:rsidRDefault="00000000">
            <w:r>
              <w:rPr>
                <w:sz w:val="18"/>
              </w:rPr>
              <w:t>5.78%</w:t>
            </w:r>
          </w:p>
        </w:tc>
      </w:tr>
    </w:tbl>
    <w:p w14:paraId="3090DE15" w14:textId="77777777" w:rsidR="001C0BC6" w:rsidRDefault="00000000">
      <w:r>
        <w:t>1,496 records (29.92%) are classified as having two or more diagnosed conditions in the prepared data. This makes comorbidity an important view for the dashboard.</w:t>
      </w:r>
    </w:p>
    <w:p w14:paraId="40A491D6" w14:textId="77777777" w:rsidR="001C0BC6" w:rsidRDefault="00000000">
      <w:pPr>
        <w:pStyle w:val="Heading2"/>
      </w:pPr>
      <w:r>
        <w:t>7.3 Age Group Analysis</w:t>
      </w:r>
    </w:p>
    <w:tbl>
      <w:tblPr>
        <w:tblStyle w:val="TableGrid"/>
        <w:tblW w:w="0" w:type="auto"/>
        <w:jc w:val="center"/>
        <w:tblLook w:val="04A0" w:firstRow="1" w:lastRow="0" w:firstColumn="1" w:lastColumn="0" w:noHBand="0" w:noVBand="1"/>
      </w:tblPr>
      <w:tblGrid>
        <w:gridCol w:w="3312"/>
        <w:gridCol w:w="3312"/>
        <w:gridCol w:w="3312"/>
      </w:tblGrid>
      <w:tr w:rsidR="001C0BC6" w14:paraId="07B642FE" w14:textId="77777777">
        <w:trPr>
          <w:jc w:val="center"/>
        </w:trPr>
        <w:tc>
          <w:tcPr>
            <w:tcW w:w="3312" w:type="dxa"/>
            <w:shd w:val="clear" w:color="auto" w:fill="D9EAF7"/>
            <w:vAlign w:val="center"/>
          </w:tcPr>
          <w:p w14:paraId="047BA027" w14:textId="77777777" w:rsidR="001C0BC6" w:rsidRDefault="00000000">
            <w:r>
              <w:rPr>
                <w:b/>
                <w:sz w:val="18"/>
              </w:rPr>
              <w:t>Age Group</w:t>
            </w:r>
          </w:p>
        </w:tc>
        <w:tc>
          <w:tcPr>
            <w:tcW w:w="3312" w:type="dxa"/>
            <w:shd w:val="clear" w:color="auto" w:fill="D9EAF7"/>
            <w:vAlign w:val="center"/>
          </w:tcPr>
          <w:p w14:paraId="15BBB0BE" w14:textId="77777777" w:rsidR="001C0BC6" w:rsidRDefault="00000000">
            <w:r>
              <w:rPr>
                <w:b/>
                <w:sz w:val="18"/>
              </w:rPr>
              <w:t>Patients</w:t>
            </w:r>
          </w:p>
        </w:tc>
        <w:tc>
          <w:tcPr>
            <w:tcW w:w="3312" w:type="dxa"/>
            <w:shd w:val="clear" w:color="auto" w:fill="D9EAF7"/>
            <w:vAlign w:val="center"/>
          </w:tcPr>
          <w:p w14:paraId="5C7821D1" w14:textId="77777777" w:rsidR="001C0BC6" w:rsidRDefault="00000000">
            <w:r>
              <w:rPr>
                <w:b/>
                <w:sz w:val="18"/>
              </w:rPr>
              <w:t>Share</w:t>
            </w:r>
          </w:p>
        </w:tc>
      </w:tr>
      <w:tr w:rsidR="001C0BC6" w14:paraId="20DBC5BC" w14:textId="77777777">
        <w:trPr>
          <w:jc w:val="center"/>
        </w:trPr>
        <w:tc>
          <w:tcPr>
            <w:tcW w:w="3312" w:type="dxa"/>
            <w:vAlign w:val="center"/>
          </w:tcPr>
          <w:p w14:paraId="7634CB9C" w14:textId="77777777" w:rsidR="001C0BC6" w:rsidRDefault="00000000">
            <w:r>
              <w:rPr>
                <w:sz w:val="18"/>
              </w:rPr>
              <w:t>30–39</w:t>
            </w:r>
          </w:p>
        </w:tc>
        <w:tc>
          <w:tcPr>
            <w:tcW w:w="3312" w:type="dxa"/>
            <w:vAlign w:val="center"/>
          </w:tcPr>
          <w:p w14:paraId="6274087F" w14:textId="77777777" w:rsidR="001C0BC6" w:rsidRDefault="00000000">
            <w:r>
              <w:rPr>
                <w:sz w:val="18"/>
              </w:rPr>
              <w:t>785</w:t>
            </w:r>
          </w:p>
        </w:tc>
        <w:tc>
          <w:tcPr>
            <w:tcW w:w="3312" w:type="dxa"/>
            <w:vAlign w:val="center"/>
          </w:tcPr>
          <w:p w14:paraId="1876CE79" w14:textId="77777777" w:rsidR="001C0BC6" w:rsidRDefault="00000000">
            <w:r>
              <w:rPr>
                <w:sz w:val="18"/>
              </w:rPr>
              <w:t>15.70%</w:t>
            </w:r>
          </w:p>
        </w:tc>
      </w:tr>
      <w:tr w:rsidR="001C0BC6" w14:paraId="798C37D5" w14:textId="77777777">
        <w:trPr>
          <w:jc w:val="center"/>
        </w:trPr>
        <w:tc>
          <w:tcPr>
            <w:tcW w:w="3312" w:type="dxa"/>
            <w:vAlign w:val="center"/>
          </w:tcPr>
          <w:p w14:paraId="2A3D859B" w14:textId="77777777" w:rsidR="001C0BC6" w:rsidRDefault="00000000">
            <w:r>
              <w:rPr>
                <w:sz w:val="18"/>
              </w:rPr>
              <w:t>40–49</w:t>
            </w:r>
          </w:p>
        </w:tc>
        <w:tc>
          <w:tcPr>
            <w:tcW w:w="3312" w:type="dxa"/>
            <w:vAlign w:val="center"/>
          </w:tcPr>
          <w:p w14:paraId="153B49A7" w14:textId="77777777" w:rsidR="001C0BC6" w:rsidRDefault="00000000">
            <w:r>
              <w:rPr>
                <w:sz w:val="18"/>
              </w:rPr>
              <w:t>806</w:t>
            </w:r>
          </w:p>
        </w:tc>
        <w:tc>
          <w:tcPr>
            <w:tcW w:w="3312" w:type="dxa"/>
            <w:vAlign w:val="center"/>
          </w:tcPr>
          <w:p w14:paraId="1E8543F1" w14:textId="77777777" w:rsidR="001C0BC6" w:rsidRDefault="00000000">
            <w:r>
              <w:rPr>
                <w:sz w:val="18"/>
              </w:rPr>
              <w:t>16.12%</w:t>
            </w:r>
          </w:p>
        </w:tc>
      </w:tr>
      <w:tr w:rsidR="001C0BC6" w14:paraId="5113BA29" w14:textId="77777777">
        <w:trPr>
          <w:jc w:val="center"/>
        </w:trPr>
        <w:tc>
          <w:tcPr>
            <w:tcW w:w="3312" w:type="dxa"/>
            <w:vAlign w:val="center"/>
          </w:tcPr>
          <w:p w14:paraId="1346EAEE" w14:textId="77777777" w:rsidR="001C0BC6" w:rsidRDefault="00000000">
            <w:r>
              <w:rPr>
                <w:sz w:val="18"/>
              </w:rPr>
              <w:t>50–59</w:t>
            </w:r>
          </w:p>
        </w:tc>
        <w:tc>
          <w:tcPr>
            <w:tcW w:w="3312" w:type="dxa"/>
            <w:vAlign w:val="center"/>
          </w:tcPr>
          <w:p w14:paraId="22AF6C60" w14:textId="77777777" w:rsidR="001C0BC6" w:rsidRDefault="00000000">
            <w:r>
              <w:rPr>
                <w:sz w:val="18"/>
              </w:rPr>
              <w:t>835</w:t>
            </w:r>
          </w:p>
        </w:tc>
        <w:tc>
          <w:tcPr>
            <w:tcW w:w="3312" w:type="dxa"/>
            <w:vAlign w:val="center"/>
          </w:tcPr>
          <w:p w14:paraId="3EDD7664" w14:textId="77777777" w:rsidR="001C0BC6" w:rsidRDefault="00000000">
            <w:r>
              <w:rPr>
                <w:sz w:val="18"/>
              </w:rPr>
              <w:t>16.70%</w:t>
            </w:r>
          </w:p>
        </w:tc>
      </w:tr>
      <w:tr w:rsidR="001C0BC6" w14:paraId="740DE031" w14:textId="77777777">
        <w:trPr>
          <w:jc w:val="center"/>
        </w:trPr>
        <w:tc>
          <w:tcPr>
            <w:tcW w:w="3312" w:type="dxa"/>
            <w:vAlign w:val="center"/>
          </w:tcPr>
          <w:p w14:paraId="7CD99CF2" w14:textId="77777777" w:rsidR="001C0BC6" w:rsidRDefault="00000000">
            <w:r>
              <w:rPr>
                <w:sz w:val="18"/>
              </w:rPr>
              <w:t>60–69</w:t>
            </w:r>
          </w:p>
        </w:tc>
        <w:tc>
          <w:tcPr>
            <w:tcW w:w="3312" w:type="dxa"/>
            <w:vAlign w:val="center"/>
          </w:tcPr>
          <w:p w14:paraId="4366D8E4" w14:textId="77777777" w:rsidR="001C0BC6" w:rsidRDefault="00000000">
            <w:r>
              <w:rPr>
                <w:sz w:val="18"/>
              </w:rPr>
              <w:t>797</w:t>
            </w:r>
          </w:p>
        </w:tc>
        <w:tc>
          <w:tcPr>
            <w:tcW w:w="3312" w:type="dxa"/>
            <w:vAlign w:val="center"/>
          </w:tcPr>
          <w:p w14:paraId="5B9B68BC" w14:textId="77777777" w:rsidR="001C0BC6" w:rsidRDefault="00000000">
            <w:r>
              <w:rPr>
                <w:sz w:val="18"/>
              </w:rPr>
              <w:t>15.94%</w:t>
            </w:r>
          </w:p>
        </w:tc>
      </w:tr>
      <w:tr w:rsidR="001C0BC6" w14:paraId="371AD83E" w14:textId="77777777">
        <w:trPr>
          <w:jc w:val="center"/>
        </w:trPr>
        <w:tc>
          <w:tcPr>
            <w:tcW w:w="3312" w:type="dxa"/>
            <w:vAlign w:val="center"/>
          </w:tcPr>
          <w:p w14:paraId="535EA738" w14:textId="77777777" w:rsidR="001C0BC6" w:rsidRDefault="00000000">
            <w:r>
              <w:rPr>
                <w:sz w:val="18"/>
              </w:rPr>
              <w:t>70–79</w:t>
            </w:r>
          </w:p>
        </w:tc>
        <w:tc>
          <w:tcPr>
            <w:tcW w:w="3312" w:type="dxa"/>
            <w:vAlign w:val="center"/>
          </w:tcPr>
          <w:p w14:paraId="7141ED14" w14:textId="77777777" w:rsidR="001C0BC6" w:rsidRDefault="00000000">
            <w:r>
              <w:rPr>
                <w:sz w:val="18"/>
              </w:rPr>
              <w:t>832</w:t>
            </w:r>
          </w:p>
        </w:tc>
        <w:tc>
          <w:tcPr>
            <w:tcW w:w="3312" w:type="dxa"/>
            <w:vAlign w:val="center"/>
          </w:tcPr>
          <w:p w14:paraId="0930FB06" w14:textId="77777777" w:rsidR="001C0BC6" w:rsidRDefault="00000000">
            <w:r>
              <w:rPr>
                <w:sz w:val="18"/>
              </w:rPr>
              <w:t>16.64%</w:t>
            </w:r>
          </w:p>
        </w:tc>
      </w:tr>
      <w:tr w:rsidR="001C0BC6" w14:paraId="6F9CB49A" w14:textId="77777777">
        <w:trPr>
          <w:jc w:val="center"/>
        </w:trPr>
        <w:tc>
          <w:tcPr>
            <w:tcW w:w="3312" w:type="dxa"/>
            <w:vAlign w:val="center"/>
          </w:tcPr>
          <w:p w14:paraId="1BE68BCE" w14:textId="77777777" w:rsidR="001C0BC6" w:rsidRDefault="00000000">
            <w:r>
              <w:rPr>
                <w:sz w:val="18"/>
              </w:rPr>
              <w:t>&lt;30</w:t>
            </w:r>
          </w:p>
        </w:tc>
        <w:tc>
          <w:tcPr>
            <w:tcW w:w="3312" w:type="dxa"/>
            <w:vAlign w:val="center"/>
          </w:tcPr>
          <w:p w14:paraId="768E2A09" w14:textId="77777777" w:rsidR="001C0BC6" w:rsidRDefault="00000000">
            <w:r>
              <w:rPr>
                <w:sz w:val="18"/>
              </w:rPr>
              <w:t>945</w:t>
            </w:r>
          </w:p>
        </w:tc>
        <w:tc>
          <w:tcPr>
            <w:tcW w:w="3312" w:type="dxa"/>
            <w:vAlign w:val="center"/>
          </w:tcPr>
          <w:p w14:paraId="46EF910F" w14:textId="77777777" w:rsidR="001C0BC6" w:rsidRDefault="00000000">
            <w:r>
              <w:rPr>
                <w:sz w:val="18"/>
              </w:rPr>
              <w:t>18.90%</w:t>
            </w:r>
          </w:p>
        </w:tc>
      </w:tr>
    </w:tbl>
    <w:p w14:paraId="69C97513" w14:textId="77777777" w:rsidR="001C0BC6" w:rsidRDefault="00000000">
      <w:r>
        <w:t>The dashboard should use age groups to compare disease counts and proportions. In the supplied data, older age groups contain a much larger concentration of diagnosed conditions than the younger groups. Because the pattern is very strong in this synthetic/prepared dataset, it should be presented as an observed dataset pattern rather than a general medical conclusion.</w:t>
      </w:r>
    </w:p>
    <w:p w14:paraId="709D40ED" w14:textId="77777777" w:rsidR="001C0BC6" w:rsidRDefault="00000000">
      <w:pPr>
        <w:pStyle w:val="Heading2"/>
      </w:pPr>
      <w:r>
        <w:t>7.4 BMI Analysis</w:t>
      </w:r>
    </w:p>
    <w:tbl>
      <w:tblPr>
        <w:tblStyle w:val="TableGrid"/>
        <w:tblW w:w="0" w:type="auto"/>
        <w:jc w:val="center"/>
        <w:tblLook w:val="04A0" w:firstRow="1" w:lastRow="0" w:firstColumn="1" w:lastColumn="0" w:noHBand="0" w:noVBand="1"/>
      </w:tblPr>
      <w:tblGrid>
        <w:gridCol w:w="3312"/>
        <w:gridCol w:w="3312"/>
        <w:gridCol w:w="3312"/>
      </w:tblGrid>
      <w:tr w:rsidR="001C0BC6" w14:paraId="625DE3B0" w14:textId="77777777">
        <w:trPr>
          <w:jc w:val="center"/>
        </w:trPr>
        <w:tc>
          <w:tcPr>
            <w:tcW w:w="3312" w:type="dxa"/>
            <w:shd w:val="clear" w:color="auto" w:fill="D9EAF7"/>
            <w:vAlign w:val="center"/>
          </w:tcPr>
          <w:p w14:paraId="5BD0BAEF" w14:textId="77777777" w:rsidR="001C0BC6" w:rsidRDefault="00000000">
            <w:r>
              <w:rPr>
                <w:b/>
                <w:sz w:val="18"/>
              </w:rPr>
              <w:t>BMI Category</w:t>
            </w:r>
          </w:p>
        </w:tc>
        <w:tc>
          <w:tcPr>
            <w:tcW w:w="3312" w:type="dxa"/>
            <w:shd w:val="clear" w:color="auto" w:fill="D9EAF7"/>
            <w:vAlign w:val="center"/>
          </w:tcPr>
          <w:p w14:paraId="71A03FF5" w14:textId="77777777" w:rsidR="001C0BC6" w:rsidRDefault="00000000">
            <w:r>
              <w:rPr>
                <w:b/>
                <w:sz w:val="18"/>
              </w:rPr>
              <w:t>Patients</w:t>
            </w:r>
          </w:p>
        </w:tc>
        <w:tc>
          <w:tcPr>
            <w:tcW w:w="3312" w:type="dxa"/>
            <w:shd w:val="clear" w:color="auto" w:fill="D9EAF7"/>
            <w:vAlign w:val="center"/>
          </w:tcPr>
          <w:p w14:paraId="2BC291BE" w14:textId="77777777" w:rsidR="001C0BC6" w:rsidRDefault="00000000">
            <w:r>
              <w:rPr>
                <w:b/>
                <w:sz w:val="18"/>
              </w:rPr>
              <w:t>Share</w:t>
            </w:r>
          </w:p>
        </w:tc>
      </w:tr>
      <w:tr w:rsidR="001C0BC6" w14:paraId="26E7CA62" w14:textId="77777777">
        <w:trPr>
          <w:jc w:val="center"/>
        </w:trPr>
        <w:tc>
          <w:tcPr>
            <w:tcW w:w="3312" w:type="dxa"/>
            <w:vAlign w:val="center"/>
          </w:tcPr>
          <w:p w14:paraId="46F4C395" w14:textId="77777777" w:rsidR="001C0BC6" w:rsidRDefault="00000000">
            <w:r>
              <w:rPr>
                <w:sz w:val="18"/>
              </w:rPr>
              <w:t>Normal</w:t>
            </w:r>
          </w:p>
        </w:tc>
        <w:tc>
          <w:tcPr>
            <w:tcW w:w="3312" w:type="dxa"/>
            <w:vAlign w:val="center"/>
          </w:tcPr>
          <w:p w14:paraId="37001381" w14:textId="77777777" w:rsidR="001C0BC6" w:rsidRDefault="00000000">
            <w:r>
              <w:rPr>
                <w:sz w:val="18"/>
              </w:rPr>
              <w:t>2,035</w:t>
            </w:r>
          </w:p>
        </w:tc>
        <w:tc>
          <w:tcPr>
            <w:tcW w:w="3312" w:type="dxa"/>
            <w:vAlign w:val="center"/>
          </w:tcPr>
          <w:p w14:paraId="18F916AE" w14:textId="77777777" w:rsidR="001C0BC6" w:rsidRDefault="00000000">
            <w:r>
              <w:rPr>
                <w:sz w:val="18"/>
              </w:rPr>
              <w:t>40.70%</w:t>
            </w:r>
          </w:p>
        </w:tc>
      </w:tr>
      <w:tr w:rsidR="001C0BC6" w14:paraId="096EA26F" w14:textId="77777777">
        <w:trPr>
          <w:jc w:val="center"/>
        </w:trPr>
        <w:tc>
          <w:tcPr>
            <w:tcW w:w="3312" w:type="dxa"/>
            <w:vAlign w:val="center"/>
          </w:tcPr>
          <w:p w14:paraId="254BDBC8" w14:textId="77777777" w:rsidR="001C0BC6" w:rsidRDefault="00000000">
            <w:r>
              <w:rPr>
                <w:sz w:val="18"/>
              </w:rPr>
              <w:t>Overweight</w:t>
            </w:r>
          </w:p>
        </w:tc>
        <w:tc>
          <w:tcPr>
            <w:tcW w:w="3312" w:type="dxa"/>
            <w:vAlign w:val="center"/>
          </w:tcPr>
          <w:p w14:paraId="6A3B5AC0" w14:textId="77777777" w:rsidR="001C0BC6" w:rsidRDefault="00000000">
            <w:r>
              <w:rPr>
                <w:sz w:val="18"/>
              </w:rPr>
              <w:t>1,654</w:t>
            </w:r>
          </w:p>
        </w:tc>
        <w:tc>
          <w:tcPr>
            <w:tcW w:w="3312" w:type="dxa"/>
            <w:vAlign w:val="center"/>
          </w:tcPr>
          <w:p w14:paraId="02156274" w14:textId="77777777" w:rsidR="001C0BC6" w:rsidRDefault="00000000">
            <w:r>
              <w:rPr>
                <w:sz w:val="18"/>
              </w:rPr>
              <w:t>33.08%</w:t>
            </w:r>
          </w:p>
        </w:tc>
      </w:tr>
      <w:tr w:rsidR="001C0BC6" w14:paraId="11330ABD" w14:textId="77777777">
        <w:trPr>
          <w:jc w:val="center"/>
        </w:trPr>
        <w:tc>
          <w:tcPr>
            <w:tcW w:w="3312" w:type="dxa"/>
            <w:vAlign w:val="center"/>
          </w:tcPr>
          <w:p w14:paraId="745A28D5" w14:textId="77777777" w:rsidR="001C0BC6" w:rsidRDefault="00000000">
            <w:r>
              <w:rPr>
                <w:sz w:val="18"/>
              </w:rPr>
              <w:t>Obese</w:t>
            </w:r>
          </w:p>
        </w:tc>
        <w:tc>
          <w:tcPr>
            <w:tcW w:w="3312" w:type="dxa"/>
            <w:vAlign w:val="center"/>
          </w:tcPr>
          <w:p w14:paraId="41DD602A" w14:textId="77777777" w:rsidR="001C0BC6" w:rsidRDefault="00000000">
            <w:r>
              <w:rPr>
                <w:sz w:val="18"/>
              </w:rPr>
              <w:t>783</w:t>
            </w:r>
          </w:p>
        </w:tc>
        <w:tc>
          <w:tcPr>
            <w:tcW w:w="3312" w:type="dxa"/>
            <w:vAlign w:val="center"/>
          </w:tcPr>
          <w:p w14:paraId="64BF126F" w14:textId="77777777" w:rsidR="001C0BC6" w:rsidRDefault="00000000">
            <w:r>
              <w:rPr>
                <w:sz w:val="18"/>
              </w:rPr>
              <w:t>15.66%</w:t>
            </w:r>
          </w:p>
        </w:tc>
      </w:tr>
      <w:tr w:rsidR="001C0BC6" w14:paraId="11104E3D" w14:textId="77777777">
        <w:trPr>
          <w:jc w:val="center"/>
        </w:trPr>
        <w:tc>
          <w:tcPr>
            <w:tcW w:w="3312" w:type="dxa"/>
            <w:vAlign w:val="center"/>
          </w:tcPr>
          <w:p w14:paraId="6E2FA30A" w14:textId="77777777" w:rsidR="001C0BC6" w:rsidRDefault="00000000">
            <w:r>
              <w:rPr>
                <w:sz w:val="18"/>
              </w:rPr>
              <w:t>Underweight</w:t>
            </w:r>
          </w:p>
        </w:tc>
        <w:tc>
          <w:tcPr>
            <w:tcW w:w="3312" w:type="dxa"/>
            <w:vAlign w:val="center"/>
          </w:tcPr>
          <w:p w14:paraId="348EA12F" w14:textId="77777777" w:rsidR="001C0BC6" w:rsidRDefault="00000000">
            <w:r>
              <w:rPr>
                <w:sz w:val="18"/>
              </w:rPr>
              <w:t>528</w:t>
            </w:r>
          </w:p>
        </w:tc>
        <w:tc>
          <w:tcPr>
            <w:tcW w:w="3312" w:type="dxa"/>
            <w:vAlign w:val="center"/>
          </w:tcPr>
          <w:p w14:paraId="5ECA46F0" w14:textId="77777777" w:rsidR="001C0BC6" w:rsidRDefault="00000000">
            <w:r>
              <w:rPr>
                <w:sz w:val="18"/>
              </w:rPr>
              <w:t>10.56%</w:t>
            </w:r>
          </w:p>
        </w:tc>
      </w:tr>
    </w:tbl>
    <w:p w14:paraId="399646F6" w14:textId="77777777" w:rsidR="001C0BC6" w:rsidRDefault="00000000">
      <w:r>
        <w:t>The BMI analysis divides records into Underweight, Normal, Overweight and Obese groups. The dashboard can compare disease prevalence and disease count across these categories to identify segments that deserve further investigation.</w:t>
      </w:r>
    </w:p>
    <w:p w14:paraId="552D2C2C" w14:textId="77777777" w:rsidR="001C0BC6" w:rsidRDefault="00000000">
      <w:pPr>
        <w:pStyle w:val="Heading2"/>
      </w:pPr>
      <w:r>
        <w:t>7.5 Clinical Indicator Analysis</w:t>
      </w:r>
    </w:p>
    <w:tbl>
      <w:tblPr>
        <w:tblStyle w:val="TableGrid"/>
        <w:tblW w:w="0" w:type="auto"/>
        <w:jc w:val="center"/>
        <w:tblLook w:val="04A0" w:firstRow="1" w:lastRow="0" w:firstColumn="1" w:lastColumn="0" w:noHBand="0" w:noVBand="1"/>
      </w:tblPr>
      <w:tblGrid>
        <w:gridCol w:w="4968"/>
        <w:gridCol w:w="4968"/>
      </w:tblGrid>
      <w:tr w:rsidR="001C0BC6" w14:paraId="1E88807F" w14:textId="77777777">
        <w:trPr>
          <w:jc w:val="center"/>
        </w:trPr>
        <w:tc>
          <w:tcPr>
            <w:tcW w:w="4968" w:type="dxa"/>
            <w:shd w:val="clear" w:color="auto" w:fill="D9EAF7"/>
            <w:vAlign w:val="center"/>
          </w:tcPr>
          <w:p w14:paraId="410487E6" w14:textId="77777777" w:rsidR="001C0BC6" w:rsidRDefault="00000000">
            <w:r>
              <w:rPr>
                <w:b/>
                <w:sz w:val="18"/>
              </w:rPr>
              <w:t>Indicator</w:t>
            </w:r>
          </w:p>
        </w:tc>
        <w:tc>
          <w:tcPr>
            <w:tcW w:w="4968" w:type="dxa"/>
            <w:shd w:val="clear" w:color="auto" w:fill="D9EAF7"/>
            <w:vAlign w:val="center"/>
          </w:tcPr>
          <w:p w14:paraId="65DE5C51" w14:textId="77777777" w:rsidR="001C0BC6" w:rsidRDefault="00000000">
            <w:r>
              <w:rPr>
                <w:b/>
                <w:sz w:val="18"/>
              </w:rPr>
              <w:t>Category Distribution</w:t>
            </w:r>
          </w:p>
        </w:tc>
      </w:tr>
      <w:tr w:rsidR="001C0BC6" w14:paraId="728988DC" w14:textId="77777777">
        <w:trPr>
          <w:jc w:val="center"/>
        </w:trPr>
        <w:tc>
          <w:tcPr>
            <w:tcW w:w="4968" w:type="dxa"/>
            <w:vAlign w:val="center"/>
          </w:tcPr>
          <w:p w14:paraId="75B63F48" w14:textId="77777777" w:rsidR="001C0BC6" w:rsidRDefault="00000000">
            <w:r>
              <w:rPr>
                <w:sz w:val="18"/>
              </w:rPr>
              <w:t>Blood Pressure</w:t>
            </w:r>
          </w:p>
        </w:tc>
        <w:tc>
          <w:tcPr>
            <w:tcW w:w="4968" w:type="dxa"/>
            <w:vAlign w:val="center"/>
          </w:tcPr>
          <w:p w14:paraId="6BA6A15E" w14:textId="77777777" w:rsidR="001C0BC6" w:rsidRDefault="00000000">
            <w:r>
              <w:rPr>
                <w:sz w:val="18"/>
              </w:rPr>
              <w:t>Very High: 2,226; Normal: 1,709; Elevated: 544; High: 521</w:t>
            </w:r>
          </w:p>
        </w:tc>
      </w:tr>
      <w:tr w:rsidR="001C0BC6" w14:paraId="59B6D9BB" w14:textId="77777777">
        <w:trPr>
          <w:jc w:val="center"/>
        </w:trPr>
        <w:tc>
          <w:tcPr>
            <w:tcW w:w="4968" w:type="dxa"/>
            <w:vAlign w:val="center"/>
          </w:tcPr>
          <w:p w14:paraId="2154478D" w14:textId="77777777" w:rsidR="001C0BC6" w:rsidRDefault="00000000">
            <w:r>
              <w:rPr>
                <w:sz w:val="18"/>
              </w:rPr>
              <w:t>Cholesterol</w:t>
            </w:r>
          </w:p>
        </w:tc>
        <w:tc>
          <w:tcPr>
            <w:tcW w:w="4968" w:type="dxa"/>
            <w:vAlign w:val="center"/>
          </w:tcPr>
          <w:p w14:paraId="3949A7CB" w14:textId="77777777" w:rsidR="001C0BC6" w:rsidRDefault="00000000">
            <w:r>
              <w:rPr>
                <w:sz w:val="18"/>
              </w:rPr>
              <w:t>High: 2,013; Desirable: 1,657; Borderline High: 1,330</w:t>
            </w:r>
          </w:p>
        </w:tc>
      </w:tr>
      <w:tr w:rsidR="001C0BC6" w14:paraId="686B90AF" w14:textId="77777777">
        <w:trPr>
          <w:jc w:val="center"/>
        </w:trPr>
        <w:tc>
          <w:tcPr>
            <w:tcW w:w="4968" w:type="dxa"/>
            <w:vAlign w:val="center"/>
          </w:tcPr>
          <w:p w14:paraId="56CBC39B" w14:textId="77777777" w:rsidR="001C0BC6" w:rsidRDefault="00000000">
            <w:r>
              <w:rPr>
                <w:sz w:val="18"/>
              </w:rPr>
              <w:t>Glucose</w:t>
            </w:r>
          </w:p>
        </w:tc>
        <w:tc>
          <w:tcPr>
            <w:tcW w:w="4968" w:type="dxa"/>
            <w:vAlign w:val="center"/>
          </w:tcPr>
          <w:p w14:paraId="621C07FE" w14:textId="77777777" w:rsidR="001C0BC6" w:rsidRDefault="00000000">
            <w:r>
              <w:rPr>
                <w:sz w:val="18"/>
              </w:rPr>
              <w:t>High: 2,865; Normal: 1,157; Prediabetes Range: 978</w:t>
            </w:r>
          </w:p>
        </w:tc>
      </w:tr>
    </w:tbl>
    <w:p w14:paraId="019A7B9F" w14:textId="77777777" w:rsidR="001C0BC6" w:rsidRDefault="00000000">
      <w:pPr>
        <w:pStyle w:val="Heading2"/>
      </w:pPr>
      <w:r>
        <w:t>7.6 Lifestyle &amp; Symptom Analysis</w:t>
      </w:r>
    </w:p>
    <w:tbl>
      <w:tblPr>
        <w:tblStyle w:val="TableGrid"/>
        <w:tblW w:w="0" w:type="auto"/>
        <w:jc w:val="center"/>
        <w:tblLook w:val="04A0" w:firstRow="1" w:lastRow="0" w:firstColumn="1" w:lastColumn="0" w:noHBand="0" w:noVBand="1"/>
      </w:tblPr>
      <w:tblGrid>
        <w:gridCol w:w="4968"/>
        <w:gridCol w:w="4968"/>
      </w:tblGrid>
      <w:tr w:rsidR="001C0BC6" w14:paraId="0D8339AB" w14:textId="77777777">
        <w:trPr>
          <w:jc w:val="center"/>
        </w:trPr>
        <w:tc>
          <w:tcPr>
            <w:tcW w:w="4968" w:type="dxa"/>
            <w:shd w:val="clear" w:color="auto" w:fill="D9EAF7"/>
            <w:vAlign w:val="center"/>
          </w:tcPr>
          <w:p w14:paraId="1E852169" w14:textId="77777777" w:rsidR="001C0BC6" w:rsidRDefault="00000000">
            <w:r>
              <w:rPr>
                <w:b/>
                <w:sz w:val="18"/>
              </w:rPr>
              <w:t>Variable</w:t>
            </w:r>
          </w:p>
        </w:tc>
        <w:tc>
          <w:tcPr>
            <w:tcW w:w="4968" w:type="dxa"/>
            <w:shd w:val="clear" w:color="auto" w:fill="D9EAF7"/>
            <w:vAlign w:val="center"/>
          </w:tcPr>
          <w:p w14:paraId="745F77C8" w14:textId="77777777" w:rsidR="001C0BC6" w:rsidRDefault="00000000">
            <w:r>
              <w:rPr>
                <w:b/>
                <w:sz w:val="18"/>
              </w:rPr>
              <w:t>Key Distribution</w:t>
            </w:r>
          </w:p>
        </w:tc>
      </w:tr>
      <w:tr w:rsidR="001C0BC6" w14:paraId="0D99059A" w14:textId="77777777">
        <w:trPr>
          <w:jc w:val="center"/>
        </w:trPr>
        <w:tc>
          <w:tcPr>
            <w:tcW w:w="4968" w:type="dxa"/>
            <w:vAlign w:val="center"/>
          </w:tcPr>
          <w:p w14:paraId="7E4816AE" w14:textId="77777777" w:rsidR="001C0BC6" w:rsidRDefault="00000000">
            <w:r>
              <w:rPr>
                <w:sz w:val="18"/>
              </w:rPr>
              <w:t>Exercise Level</w:t>
            </w:r>
          </w:p>
        </w:tc>
        <w:tc>
          <w:tcPr>
            <w:tcW w:w="4968" w:type="dxa"/>
            <w:vAlign w:val="center"/>
          </w:tcPr>
          <w:p w14:paraId="2E9B0EF1" w14:textId="77777777" w:rsidR="001C0BC6" w:rsidRDefault="00000000">
            <w:r>
              <w:rPr>
                <w:sz w:val="18"/>
              </w:rPr>
              <w:t>Moderate: 1,677; High: 1,676; Low: 1,647</w:t>
            </w:r>
          </w:p>
        </w:tc>
      </w:tr>
      <w:tr w:rsidR="001C0BC6" w14:paraId="0F0C0978" w14:textId="77777777">
        <w:trPr>
          <w:jc w:val="center"/>
        </w:trPr>
        <w:tc>
          <w:tcPr>
            <w:tcW w:w="4968" w:type="dxa"/>
            <w:vAlign w:val="center"/>
          </w:tcPr>
          <w:p w14:paraId="42789473" w14:textId="77777777" w:rsidR="001C0BC6" w:rsidRDefault="00000000">
            <w:r>
              <w:rPr>
                <w:sz w:val="18"/>
              </w:rPr>
              <w:t>Smoking</w:t>
            </w:r>
          </w:p>
        </w:tc>
        <w:tc>
          <w:tcPr>
            <w:tcW w:w="4968" w:type="dxa"/>
            <w:vAlign w:val="center"/>
          </w:tcPr>
          <w:p w14:paraId="26E3DFC3" w14:textId="77777777" w:rsidR="001C0BC6" w:rsidRDefault="00000000">
            <w:r>
              <w:rPr>
                <w:sz w:val="18"/>
              </w:rPr>
              <w:t>Yes: 2,538 (50.76%)</w:t>
            </w:r>
          </w:p>
        </w:tc>
      </w:tr>
      <w:tr w:rsidR="001C0BC6" w14:paraId="7F2C86F2" w14:textId="77777777">
        <w:trPr>
          <w:jc w:val="center"/>
        </w:trPr>
        <w:tc>
          <w:tcPr>
            <w:tcW w:w="4968" w:type="dxa"/>
            <w:vAlign w:val="center"/>
          </w:tcPr>
          <w:p w14:paraId="5BD3FAF6" w14:textId="77777777" w:rsidR="001C0BC6" w:rsidRDefault="00000000">
            <w:r>
              <w:rPr>
                <w:sz w:val="18"/>
              </w:rPr>
              <w:t>Alcohol</w:t>
            </w:r>
          </w:p>
        </w:tc>
        <w:tc>
          <w:tcPr>
            <w:tcW w:w="4968" w:type="dxa"/>
            <w:vAlign w:val="center"/>
          </w:tcPr>
          <w:p w14:paraId="6E4F9C4F" w14:textId="77777777" w:rsidR="001C0BC6" w:rsidRDefault="00000000">
            <w:r>
              <w:rPr>
                <w:sz w:val="18"/>
              </w:rPr>
              <w:t>Yes: 2,507 (50.14%)</w:t>
            </w:r>
          </w:p>
        </w:tc>
      </w:tr>
      <w:tr w:rsidR="001C0BC6" w14:paraId="711776D2" w14:textId="77777777">
        <w:trPr>
          <w:jc w:val="center"/>
        </w:trPr>
        <w:tc>
          <w:tcPr>
            <w:tcW w:w="4968" w:type="dxa"/>
            <w:vAlign w:val="center"/>
          </w:tcPr>
          <w:p w14:paraId="6A41E2AE" w14:textId="77777777" w:rsidR="001C0BC6" w:rsidRDefault="00000000">
            <w:r>
              <w:rPr>
                <w:sz w:val="18"/>
              </w:rPr>
              <w:lastRenderedPageBreak/>
              <w:t>Fatigue</w:t>
            </w:r>
          </w:p>
        </w:tc>
        <w:tc>
          <w:tcPr>
            <w:tcW w:w="4968" w:type="dxa"/>
            <w:vAlign w:val="center"/>
          </w:tcPr>
          <w:p w14:paraId="7CA21548" w14:textId="77777777" w:rsidR="001C0BC6" w:rsidRDefault="00000000">
            <w:r>
              <w:rPr>
                <w:sz w:val="18"/>
              </w:rPr>
              <w:t>Yes: 2,576 (51.52%)</w:t>
            </w:r>
          </w:p>
        </w:tc>
      </w:tr>
      <w:tr w:rsidR="001C0BC6" w14:paraId="1CF5034B" w14:textId="77777777">
        <w:trPr>
          <w:jc w:val="center"/>
        </w:trPr>
        <w:tc>
          <w:tcPr>
            <w:tcW w:w="4968" w:type="dxa"/>
            <w:vAlign w:val="center"/>
          </w:tcPr>
          <w:p w14:paraId="2C36464F" w14:textId="77777777" w:rsidR="001C0BC6" w:rsidRDefault="00000000">
            <w:r>
              <w:rPr>
                <w:sz w:val="18"/>
              </w:rPr>
              <w:t>Chest Pain</w:t>
            </w:r>
          </w:p>
        </w:tc>
        <w:tc>
          <w:tcPr>
            <w:tcW w:w="4968" w:type="dxa"/>
            <w:vAlign w:val="center"/>
          </w:tcPr>
          <w:p w14:paraId="39340D75" w14:textId="77777777" w:rsidR="001C0BC6" w:rsidRDefault="00000000">
            <w:r>
              <w:rPr>
                <w:sz w:val="18"/>
              </w:rPr>
              <w:t>Yes: 2,520 (50.40%)</w:t>
            </w:r>
          </w:p>
        </w:tc>
      </w:tr>
      <w:tr w:rsidR="001C0BC6" w14:paraId="6B2AF33B" w14:textId="77777777">
        <w:trPr>
          <w:jc w:val="center"/>
        </w:trPr>
        <w:tc>
          <w:tcPr>
            <w:tcW w:w="4968" w:type="dxa"/>
            <w:vAlign w:val="center"/>
          </w:tcPr>
          <w:p w14:paraId="7E8C1A27" w14:textId="77777777" w:rsidR="001C0BC6" w:rsidRDefault="00000000">
            <w:r>
              <w:rPr>
                <w:sz w:val="18"/>
              </w:rPr>
              <w:t>Dizziness</w:t>
            </w:r>
          </w:p>
        </w:tc>
        <w:tc>
          <w:tcPr>
            <w:tcW w:w="4968" w:type="dxa"/>
            <w:vAlign w:val="center"/>
          </w:tcPr>
          <w:p w14:paraId="5FD43610" w14:textId="77777777" w:rsidR="001C0BC6" w:rsidRDefault="00000000">
            <w:r>
              <w:rPr>
                <w:sz w:val="18"/>
              </w:rPr>
              <w:t>Yes: 2,487 (49.74%)</w:t>
            </w:r>
          </w:p>
        </w:tc>
      </w:tr>
    </w:tbl>
    <w:p w14:paraId="69C1FC17" w14:textId="77777777" w:rsidR="001C0BC6" w:rsidRDefault="00000000">
      <w:pPr>
        <w:pStyle w:val="Heading1"/>
      </w:pPr>
      <w:r>
        <w:t>8. Key Findings</w:t>
      </w:r>
    </w:p>
    <w:p w14:paraId="51F100A8" w14:textId="77777777" w:rsidR="001C0BC6" w:rsidRDefault="00000000">
      <w:pPr>
        <w:pStyle w:val="ListBullet"/>
      </w:pPr>
      <w:r>
        <w:t>The dataset contains 5,000 patient records covering ages 18 to 79.</w:t>
      </w:r>
    </w:p>
    <w:p w14:paraId="25B30200" w14:textId="77777777" w:rsidR="001C0BC6" w:rsidRDefault="00000000">
      <w:pPr>
        <w:pStyle w:val="ListBullet"/>
      </w:pPr>
      <w:r>
        <w:t>Diabetes is recorded for 1,746 patients (34.92%), the highest prevalence among the three target diseases in this dataset.</w:t>
      </w:r>
    </w:p>
    <w:p w14:paraId="5F609317" w14:textId="77777777" w:rsidR="001C0BC6" w:rsidRDefault="00000000">
      <w:pPr>
        <w:pStyle w:val="ListBullet"/>
      </w:pPr>
      <w:r>
        <w:t>Heart Disease is recorded for 1,499 patients (29.98%).</w:t>
      </w:r>
    </w:p>
    <w:p w14:paraId="16F7B213" w14:textId="77777777" w:rsidR="001C0BC6" w:rsidRDefault="00000000">
      <w:pPr>
        <w:pStyle w:val="ListBullet"/>
      </w:pPr>
      <w:r>
        <w:t>Stroke is recorded for 1,243 patients (24.86%).</w:t>
      </w:r>
    </w:p>
    <w:p w14:paraId="377738C7" w14:textId="77777777" w:rsidR="001C0BC6" w:rsidRDefault="00000000">
      <w:pPr>
        <w:pStyle w:val="ListBullet"/>
      </w:pPr>
      <w:r>
        <w:t>1,496 patients (29.92%) are classified as having 2+ conditions.</w:t>
      </w:r>
    </w:p>
    <w:p w14:paraId="73C9F4C5" w14:textId="77777777" w:rsidR="001C0BC6" w:rsidRDefault="00000000">
      <w:pPr>
        <w:pStyle w:val="ListBullet"/>
      </w:pPr>
      <w:r>
        <w:t>The largest BMI category is Normal (2,035 records), followed by Overweight (1,654).</w:t>
      </w:r>
    </w:p>
    <w:p w14:paraId="25C0188A" w14:textId="77777777" w:rsidR="001C0BC6" w:rsidRDefault="00000000">
      <w:pPr>
        <w:pStyle w:val="ListBullet"/>
      </w:pPr>
      <w:r>
        <w:t>The dashboard should emphasize age, disease status and clinical indicators because they provide useful segmentation dimensions for exploratory analysis.</w:t>
      </w:r>
    </w:p>
    <w:p w14:paraId="557A1A0F" w14:textId="77777777" w:rsidR="001C0BC6" w:rsidRDefault="00000000">
      <w:pPr>
        <w:pStyle w:val="ListBullet"/>
      </w:pPr>
      <w:r>
        <w:t>The health_risk_score field should not be used as a comparative risk metric because it is constant in the supplied source data.</w:t>
      </w:r>
    </w:p>
    <w:p w14:paraId="48468691" w14:textId="77777777" w:rsidR="001C0BC6" w:rsidRDefault="00000000">
      <w:pPr>
        <w:pStyle w:val="Heading2"/>
      </w:pPr>
      <w:r>
        <w:t>8.1 Actionable Interpretation</w:t>
      </w:r>
    </w:p>
    <w:p w14:paraId="54A54FB4" w14:textId="77777777" w:rsidR="001C0BC6" w:rsidRDefault="00000000">
      <w:pPr>
        <w:pStyle w:val="ListBullet"/>
      </w:pPr>
      <w:r>
        <w:t>Healthcare teams can use the dashboard to quickly filter and compare patient segments.</w:t>
      </w:r>
    </w:p>
    <w:p w14:paraId="64EF7CDD" w14:textId="77777777" w:rsidR="001C0BC6" w:rsidRDefault="00000000">
      <w:pPr>
        <w:pStyle w:val="ListBullet"/>
      </w:pPr>
      <w:r>
        <w:t>Clinical users can focus on combinations of disease status and clinical indicators for further review.</w:t>
      </w:r>
    </w:p>
    <w:p w14:paraId="52960745" w14:textId="77777777" w:rsidR="001C0BC6" w:rsidRDefault="00000000">
      <w:pPr>
        <w:pStyle w:val="ListBullet"/>
      </w:pPr>
      <w:r>
        <w:t>Data analysts can use the dashboard to investigate relationships between lifestyle variables and recorded conditions.</w:t>
      </w:r>
    </w:p>
    <w:p w14:paraId="60A1CBDD" w14:textId="77777777" w:rsidR="001C0BC6" w:rsidRDefault="00000000">
      <w:pPr>
        <w:pStyle w:val="ListBullet"/>
      </w:pPr>
      <w:r>
        <w:t>Public-health users can compare age and BMI segments to prioritize further investigation or awareness activities.</w:t>
      </w:r>
    </w:p>
    <w:p w14:paraId="3A16C968" w14:textId="77777777" w:rsidR="001C0BC6" w:rsidRDefault="00000000">
      <w:pPr>
        <w:pStyle w:val="ListBullet"/>
      </w:pPr>
      <w:r>
        <w:t>The dashboard supports screening and exploratory analysis; it does not replace professional medical diagnosis.</w:t>
      </w:r>
    </w:p>
    <w:p w14:paraId="173978BF" w14:textId="77777777" w:rsidR="001C0BC6" w:rsidRDefault="00000000">
      <w:pPr>
        <w:pStyle w:val="Heading1"/>
      </w:pPr>
      <w:r>
        <w:t>9. Limitations</w:t>
      </w:r>
    </w:p>
    <w:p w14:paraId="12D9E253" w14:textId="77777777" w:rsidR="001C0BC6" w:rsidRDefault="00000000">
      <w:pPr>
        <w:pStyle w:val="ListBullet"/>
      </w:pPr>
      <w:r>
        <w:t>The dataset represents the supplied project data and should not automatically be generalized to a wider population.</w:t>
      </w:r>
    </w:p>
    <w:p w14:paraId="4BCC40B3" w14:textId="77777777" w:rsidR="001C0BC6" w:rsidRDefault="00000000">
      <w:pPr>
        <w:pStyle w:val="ListBullet"/>
      </w:pPr>
      <w:r>
        <w:t>Observed associations in the dashboard do not establish causation.</w:t>
      </w:r>
    </w:p>
    <w:p w14:paraId="75DAF5DB" w14:textId="77777777" w:rsidR="001C0BC6" w:rsidRDefault="00000000">
      <w:pPr>
        <w:pStyle w:val="ListBullet"/>
      </w:pPr>
      <w:r>
        <w:t>The health_risk_score field is constant at 100 in the supplied data, so it is not suitable for ranking patients by comparative risk without a valid recalculation method.</w:t>
      </w:r>
    </w:p>
    <w:p w14:paraId="6C16C2CC" w14:textId="77777777" w:rsidR="001C0BC6" w:rsidRDefault="00000000">
      <w:pPr>
        <w:pStyle w:val="ListBullet"/>
      </w:pPr>
      <w:r>
        <w:t>The dashboard is designed for educational and analytical use rather than clinical diagnosis.</w:t>
      </w:r>
    </w:p>
    <w:p w14:paraId="403C1035" w14:textId="77777777" w:rsidR="001C0BC6" w:rsidRDefault="00000000">
      <w:pPr>
        <w:pStyle w:val="ListBullet"/>
      </w:pPr>
      <w:r>
        <w:t>Further analysis would benefit from validated clinical thresholds, longitudinal patient history, treatment information, and outcome dates.</w:t>
      </w:r>
    </w:p>
    <w:p w14:paraId="5B46A415" w14:textId="77777777" w:rsidR="001C0BC6" w:rsidRDefault="00000000">
      <w:pPr>
        <w:pStyle w:val="Heading1"/>
      </w:pPr>
      <w:r>
        <w:t>10. Conclusion</w:t>
      </w:r>
    </w:p>
    <w:p w14:paraId="4011A9DF" w14:textId="77777777" w:rsidR="001C0BC6" w:rsidRDefault="00000000">
      <w:r>
        <w:t>The Smart Healthcare Risk Analysis project demonstrates how Tableau can transform structured healthcare data into an interactive analytical dashboard. The project follows a complete workflow: defining the healthcare problem, collecting and understanding the data, preparing the fields, creating visualizations, comparing patient segments, identifying important patterns, and communicating the findings.</w:t>
      </w:r>
    </w:p>
    <w:p w14:paraId="00AEAD9A" w14:textId="77777777" w:rsidR="001C0BC6" w:rsidRDefault="00000000">
      <w:r>
        <w:t xml:space="preserve">The analysis highlights the usefulness of combining disease outcomes with age, BMI, clinical measurements, lifestyle behaviors and symptoms. The resulting dashboard can help users explore patient </w:t>
      </w:r>
      <w:r>
        <w:lastRenderedPageBreak/>
        <w:t>groups efficiently and support data-informed preventive-care discussions. The findings are specific to the supplied dataset and should be treated as exploratory rather than as medical conclusions.</w:t>
      </w:r>
    </w:p>
    <w:p w14:paraId="48469B67" w14:textId="77777777" w:rsidR="001C0BC6" w:rsidRDefault="00000000">
      <w:pPr>
        <w:pStyle w:val="Heading1"/>
      </w:pPr>
      <w:r>
        <w:t>11. Project Links</w:t>
      </w:r>
    </w:p>
    <w:tbl>
      <w:tblPr>
        <w:tblStyle w:val="TableGrid"/>
        <w:tblW w:w="0" w:type="auto"/>
        <w:jc w:val="center"/>
        <w:tblLook w:val="04A0" w:firstRow="1" w:lastRow="0" w:firstColumn="1" w:lastColumn="0" w:noHBand="0" w:noVBand="1"/>
      </w:tblPr>
      <w:tblGrid>
        <w:gridCol w:w="4968"/>
        <w:gridCol w:w="4968"/>
      </w:tblGrid>
      <w:tr w:rsidR="001C0BC6" w14:paraId="5AA58C56" w14:textId="77777777">
        <w:trPr>
          <w:jc w:val="center"/>
        </w:trPr>
        <w:tc>
          <w:tcPr>
            <w:tcW w:w="4968" w:type="dxa"/>
            <w:shd w:val="clear" w:color="auto" w:fill="D9EAF7"/>
            <w:vAlign w:val="center"/>
          </w:tcPr>
          <w:p w14:paraId="57C48992" w14:textId="77777777" w:rsidR="001C0BC6" w:rsidRDefault="00000000">
            <w:r>
              <w:rPr>
                <w:b/>
                <w:sz w:val="18"/>
              </w:rPr>
              <w:t>Resource</w:t>
            </w:r>
          </w:p>
        </w:tc>
        <w:tc>
          <w:tcPr>
            <w:tcW w:w="4968" w:type="dxa"/>
            <w:shd w:val="clear" w:color="auto" w:fill="D9EAF7"/>
            <w:vAlign w:val="center"/>
          </w:tcPr>
          <w:p w14:paraId="29DE9276" w14:textId="77777777" w:rsidR="001C0BC6" w:rsidRDefault="00000000">
            <w:r>
              <w:rPr>
                <w:b/>
                <w:sz w:val="18"/>
              </w:rPr>
              <w:t>Link / Status</w:t>
            </w:r>
          </w:p>
        </w:tc>
      </w:tr>
      <w:tr w:rsidR="001C0BC6" w14:paraId="44DEDFE6" w14:textId="77777777">
        <w:trPr>
          <w:jc w:val="center"/>
        </w:trPr>
        <w:tc>
          <w:tcPr>
            <w:tcW w:w="4968" w:type="dxa"/>
            <w:vAlign w:val="center"/>
          </w:tcPr>
          <w:p w14:paraId="1C05A66C" w14:textId="77777777" w:rsidR="001C0BC6" w:rsidRDefault="00000000">
            <w:r>
              <w:rPr>
                <w:sz w:val="18"/>
              </w:rPr>
              <w:t>Tableau Public Live Demo</w:t>
            </w:r>
          </w:p>
        </w:tc>
        <w:tc>
          <w:tcPr>
            <w:tcW w:w="4968" w:type="dxa"/>
            <w:vAlign w:val="center"/>
          </w:tcPr>
          <w:p w14:paraId="1FCE3548" w14:textId="77777777" w:rsidR="001C0BC6" w:rsidRDefault="00000000">
            <w:r>
              <w:rPr>
                <w:sz w:val="18"/>
              </w:rPr>
              <w:t>Paste your final Tableau Public dashboard URL here</w:t>
            </w:r>
          </w:p>
        </w:tc>
      </w:tr>
      <w:tr w:rsidR="001C0BC6" w14:paraId="23569ECB" w14:textId="77777777">
        <w:trPr>
          <w:jc w:val="center"/>
        </w:trPr>
        <w:tc>
          <w:tcPr>
            <w:tcW w:w="4968" w:type="dxa"/>
            <w:vAlign w:val="center"/>
          </w:tcPr>
          <w:p w14:paraId="3540651B" w14:textId="77777777" w:rsidR="001C0BC6" w:rsidRDefault="00000000">
            <w:r>
              <w:rPr>
                <w:sz w:val="18"/>
              </w:rPr>
              <w:t>GitHub Repository</w:t>
            </w:r>
          </w:p>
        </w:tc>
        <w:tc>
          <w:tcPr>
            <w:tcW w:w="4968" w:type="dxa"/>
            <w:vAlign w:val="center"/>
          </w:tcPr>
          <w:p w14:paraId="02737B87" w14:textId="77777777" w:rsidR="001C0BC6" w:rsidRDefault="00000000">
            <w:r>
              <w:rPr>
                <w:sz w:val="18"/>
              </w:rPr>
              <w:t>https://github.com/Gurneet02/smart-healthcare-risk-analysis</w:t>
            </w:r>
          </w:p>
        </w:tc>
      </w:tr>
    </w:tbl>
    <w:p w14:paraId="4D16A6CB" w14:textId="4AC6D5A4" w:rsidR="001C0BC6" w:rsidRDefault="00000000">
      <w:pPr>
        <w:pStyle w:val="Heading1"/>
      </w:pPr>
      <w:r>
        <w:t>1</w:t>
      </w:r>
      <w:r w:rsidR="00D50971">
        <w:t>2</w:t>
      </w:r>
      <w:r>
        <w:t>. Final Submission Checklist</w:t>
      </w:r>
    </w:p>
    <w:p w14:paraId="79098A71" w14:textId="77777777" w:rsidR="001C0BC6" w:rsidRDefault="00000000">
      <w:pPr>
        <w:pStyle w:val="ListBullet"/>
      </w:pPr>
      <w:r>
        <w:t>☐ Problem statement clearly documented.</w:t>
      </w:r>
    </w:p>
    <w:p w14:paraId="7E1102F0" w14:textId="77777777" w:rsidR="001C0BC6" w:rsidRDefault="00000000">
      <w:pPr>
        <w:pStyle w:val="ListBullet"/>
      </w:pPr>
      <w:r>
        <w:t>☐ Data collection/source documented.</w:t>
      </w:r>
    </w:p>
    <w:p w14:paraId="6DAAB4FC" w14:textId="77777777" w:rsidR="001C0BC6" w:rsidRDefault="00000000">
      <w:pPr>
        <w:pStyle w:val="ListBullet"/>
      </w:pPr>
      <w:r>
        <w:t>☐ Dataset structure described.</w:t>
      </w:r>
    </w:p>
    <w:p w14:paraId="48EE14DE" w14:textId="77777777" w:rsidR="001C0BC6" w:rsidRDefault="00000000">
      <w:pPr>
        <w:pStyle w:val="ListBullet"/>
      </w:pPr>
      <w:r>
        <w:t>☐ Data cleaning and preparation steps documented.</w:t>
      </w:r>
    </w:p>
    <w:p w14:paraId="70A36316" w14:textId="77777777" w:rsidR="001C0BC6" w:rsidRDefault="00000000">
      <w:pPr>
        <w:pStyle w:val="ListBullet"/>
      </w:pPr>
      <w:r>
        <w:t>☐ Tableau worksheets and dashboard development documented.</w:t>
      </w:r>
    </w:p>
    <w:p w14:paraId="471D260C" w14:textId="77777777" w:rsidR="001C0BC6" w:rsidRDefault="00000000">
      <w:pPr>
        <w:pStyle w:val="ListBullet"/>
      </w:pPr>
      <w:r>
        <w:t>☐ Results and key findings documented.</w:t>
      </w:r>
    </w:p>
    <w:p w14:paraId="4449794B" w14:textId="77777777" w:rsidR="001C0BC6" w:rsidRDefault="00000000">
      <w:pPr>
        <w:pStyle w:val="ListBullet"/>
      </w:pPr>
      <w:r>
        <w:t>☐ Limitations and conclusion included.</w:t>
      </w:r>
    </w:p>
    <w:p w14:paraId="51BF1167" w14:textId="77777777" w:rsidR="001C0BC6" w:rsidRDefault="00000000">
      <w:pPr>
        <w:pStyle w:val="ListBullet"/>
      </w:pPr>
      <w:r>
        <w:t>☐ Tableau Public Live Demo link added.</w:t>
      </w:r>
    </w:p>
    <w:p w14:paraId="2A0B907C" w14:textId="77777777" w:rsidR="001C0BC6" w:rsidRDefault="00000000">
      <w:pPr>
        <w:pStyle w:val="ListBullet"/>
      </w:pPr>
      <w:r>
        <w:t>☐ GitHub repository link added.</w:t>
      </w:r>
    </w:p>
    <w:p w14:paraId="18B2A663" w14:textId="77777777" w:rsidR="001C0BC6" w:rsidRDefault="00000000">
      <w:pPr>
        <w:pStyle w:val="ListBullet"/>
      </w:pPr>
      <w:r>
        <w:t>☐ Dataset, TWB and TWBX files uploaded to GitHub.</w:t>
      </w:r>
    </w:p>
    <w:p w14:paraId="18A5E66E" w14:textId="77777777" w:rsidR="001C0BC6" w:rsidRDefault="00000000">
      <w:pPr>
        <w:pStyle w:val="ListBullet"/>
      </w:pPr>
      <w:r>
        <w:t>☐ Dashboard screenshots added to the report and GitHub repository.</w:t>
      </w:r>
    </w:p>
    <w:sectPr w:rsidR="001C0BC6"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047EB" w14:textId="77777777" w:rsidR="00754970" w:rsidRDefault="00754970">
      <w:pPr>
        <w:spacing w:after="0" w:line="240" w:lineRule="auto"/>
      </w:pPr>
      <w:r>
        <w:separator/>
      </w:r>
    </w:p>
  </w:endnote>
  <w:endnote w:type="continuationSeparator" w:id="0">
    <w:p w14:paraId="2D4C0914" w14:textId="77777777" w:rsidR="00754970" w:rsidRDefault="00754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E8B7E" w14:textId="77777777" w:rsidR="001C0BC6" w:rsidRDefault="00000000">
    <w:pPr>
      <w:pStyle w:val="Footer"/>
      <w:jc w:val="center"/>
    </w:pPr>
    <w:r>
      <w:rPr>
        <w:sz w:val="16"/>
      </w:rPr>
      <w:t>Smart Healthcare Risk Analysis | Tableau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DA0CC" w14:textId="77777777" w:rsidR="00754970" w:rsidRDefault="00754970">
      <w:pPr>
        <w:spacing w:after="0" w:line="240" w:lineRule="auto"/>
      </w:pPr>
      <w:r>
        <w:separator/>
      </w:r>
    </w:p>
  </w:footnote>
  <w:footnote w:type="continuationSeparator" w:id="0">
    <w:p w14:paraId="4E4EA71F" w14:textId="77777777" w:rsidR="00754970" w:rsidRDefault="007549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1727572">
    <w:abstractNumId w:val="8"/>
  </w:num>
  <w:num w:numId="2" w16cid:durableId="2045207937">
    <w:abstractNumId w:val="6"/>
  </w:num>
  <w:num w:numId="3" w16cid:durableId="404884044">
    <w:abstractNumId w:val="5"/>
  </w:num>
  <w:num w:numId="4" w16cid:durableId="342779068">
    <w:abstractNumId w:val="4"/>
  </w:num>
  <w:num w:numId="5" w16cid:durableId="973371090">
    <w:abstractNumId w:val="7"/>
  </w:num>
  <w:num w:numId="6" w16cid:durableId="1993017702">
    <w:abstractNumId w:val="3"/>
  </w:num>
  <w:num w:numId="7" w16cid:durableId="997731618">
    <w:abstractNumId w:val="2"/>
  </w:num>
  <w:num w:numId="8" w16cid:durableId="271742836">
    <w:abstractNumId w:val="1"/>
  </w:num>
  <w:num w:numId="9" w16cid:durableId="346711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BC6"/>
    <w:rsid w:val="0029639D"/>
    <w:rsid w:val="00326F90"/>
    <w:rsid w:val="00754970"/>
    <w:rsid w:val="00822A7E"/>
    <w:rsid w:val="00AA1D8D"/>
    <w:rsid w:val="00B47730"/>
    <w:rsid w:val="00CB0664"/>
    <w:rsid w:val="00D509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1F24F7"/>
  <w14:defaultImageDpi w14:val="300"/>
  <w15:docId w15:val="{D85D0D9C-8B47-4737-BB8A-FBEEC32F4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1888</Words>
  <Characters>10767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Pari</cp:lastModifiedBy>
  <cp:revision>2</cp:revision>
  <dcterms:created xsi:type="dcterms:W3CDTF">2013-12-23T23:15:00Z</dcterms:created>
  <dcterms:modified xsi:type="dcterms:W3CDTF">2026-10-28T10:54:00Z</dcterms:modified>
  <cp:category/>
</cp:coreProperties>
</file>