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Why is the selected data important?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The topic I pick is ‘House Prices: Advanced Regression Techniques’, which I consider worth referring when observing the real estates market.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2.Where doew the data come from?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</w:t>
      </w:r>
      <w:hyperlink r:id="rId6">
        <w:r w:rsidDel="00000000" w:rsidR="00000000" w:rsidRPr="00000000">
          <w:rPr>
            <w:color w:val="008abc"/>
            <w:sz w:val="21"/>
            <w:szCs w:val="21"/>
            <w:highlight w:val="white"/>
            <w:u w:val="single"/>
            <w:rtl w:val="0"/>
          </w:rPr>
          <w:t xml:space="preserve">Ames Housing dataset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was compiled by Dean De Cock for use in data science education.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3.What is the data type?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.csv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4.How do you assess the way to solve problems?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The submitted result automatically generates a score, which is calculated as a weighted average of the precision and recall.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Homework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1.What is the core problem? i.e. how to define ‘increase the sales’ &amp; ‘assumption‘</w:t>
      </w:r>
    </w:p>
    <w:p w:rsidR="00000000" w:rsidDel="00000000" w:rsidP="00000000" w:rsidRDefault="00000000" w:rsidRPr="00000000" w14:paraId="00000012">
      <w:pPr>
        <w:shd w:fill="ffffff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  <w:t xml:space="preserve">Sales = transaction amount * per customer transaction, either shall be the target to raise.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2.Where doew the data come from? i.e. what data may affect your question &amp; how to collect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The transaction system.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3.What is the data type?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It really depends.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4.How do you assess the way to solve problems? ie. how to verify the assumption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We may run a POC test to see if the assumption works.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mstat.org/publications/jse/v19n3/decoc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