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EXPERIMENT-3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Naive Bayes Gaussian learning method on breast cancer dataset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Snippet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615940" cy="2575560"/>
            <wp:effectExtent b="0" l="0" r="0" t="0"/>
            <wp:docPr descr="C:\Users\LENOVO\AppData\Local\Microsoft\Windows\INetCache\Content.Word\Screenshot (375).png" id="1" name="image2.png"/>
            <a:graphic>
              <a:graphicData uri="http://schemas.openxmlformats.org/drawingml/2006/picture">
                <pic:pic>
                  <pic:nvPicPr>
                    <pic:cNvPr descr="C:\Users\LENOVO\AppData\Local\Microsoft\Windows\INetCache\Content.Word\Screenshot (375).png" id="0" name="image2.png"/>
                    <pic:cNvPicPr preferRelativeResize="0"/>
                  </pic:nvPicPr>
                  <pic:blipFill>
                    <a:blip r:embed="rId7"/>
                    <a:srcRect b="0" l="1865" r="0" t="2009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7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22620" cy="2583180"/>
            <wp:effectExtent b="0" l="0" r="0" t="0"/>
            <wp:docPr descr="C:\Users\LENOVO\AppData\Local\Microsoft\Windows\INetCache\Content.Word\Screenshot (374).png" id="2" name="image3.png"/>
            <a:graphic>
              <a:graphicData uri="http://schemas.openxmlformats.org/drawingml/2006/picture">
                <pic:pic>
                  <pic:nvPicPr>
                    <pic:cNvPr descr="C:\Users\LENOVO\AppData\Local\Microsoft\Windows\INetCache\Content.Word\Screenshot (374).png" id="0" name="image3.png"/>
                    <pic:cNvPicPr preferRelativeResize="0"/>
                  </pic:nvPicPr>
                  <pic:blipFill>
                    <a:blip r:embed="rId8"/>
                    <a:srcRect b="0" l="0" r="0" t="1985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8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</w:rPr>
        <w:pict>
          <v:shape id="_x0000_i1025" style="width:450.6pt;height:198.6pt" type="#_x0000_t75">
            <v:imagedata cropleft="87f" croptop="14254f" r:id="rId1" o:title="Screenshot (373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