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771" w:rsidRPr="00E92771" w:rsidRDefault="00E92771" w:rsidP="00E927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E9277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46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LSTM AND GRU NETWORKS FOR NLP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On the forty-sixth day of the internship, the session focused on </w:t>
      </w:r>
      <w:r w:rsidRPr="00E92771">
        <w:rPr>
          <w:rFonts w:ascii="Times New Roman" w:eastAsia="Times New Roman" w:hAnsi="Times New Roman" w:cs="Times New Roman"/>
          <w:b/>
          <w:bCs/>
          <w:sz w:val="24"/>
          <w:szCs w:val="24"/>
        </w:rPr>
        <w:t>Long Short-Term Memory (LSTM)</w:t>
      </w:r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2771">
        <w:rPr>
          <w:rFonts w:ascii="Times New Roman" w:eastAsia="Times New Roman" w:hAnsi="Times New Roman" w:cs="Times New Roman"/>
          <w:b/>
          <w:bCs/>
          <w:sz w:val="24"/>
          <w:szCs w:val="24"/>
        </w:rPr>
        <w:t>Gated Recurrent Unit (GRU)</w:t>
      </w:r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 networks, which are advanced types of Recurrent Neural Networks used in </w:t>
      </w:r>
      <w:r w:rsidRPr="00E92771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  <w:r w:rsidRPr="00E92771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these models overcome the limitations of basic RNNs and effectively handle long-term dependencies in text data.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We learned that LSTM and GRU networks are widely used in modern NLP systems due to their ability to retain context over long sequences.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LIMITATIONS OF BASIC RNNs (RECAP)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We briefly reviewed the limitations of standard RNNs:</w:t>
      </w:r>
    </w:p>
    <w:p w:rsidR="00E92771" w:rsidRPr="00E92771" w:rsidRDefault="00E92771" w:rsidP="00E92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Vanishing gradient problem</w:t>
      </w:r>
    </w:p>
    <w:p w:rsidR="00E92771" w:rsidRPr="00E92771" w:rsidRDefault="00E92771" w:rsidP="00E92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Difficulty learning long-range dependencies</w:t>
      </w:r>
    </w:p>
    <w:p w:rsidR="00E92771" w:rsidRPr="00E92771" w:rsidRDefault="00E92771" w:rsidP="00E927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Loss of important contextual information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This recap helped explain why LSTM and GRU were introduced.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LSTM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b/>
          <w:bCs/>
          <w:sz w:val="24"/>
          <w:szCs w:val="24"/>
        </w:rPr>
        <w:t>LSTM (Long Short-Term Memory)</w:t>
      </w:r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 networks are a special type of RNN designed to remember information for long periods of time.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Key components of LSTM:</w:t>
      </w:r>
    </w:p>
    <w:p w:rsidR="00E92771" w:rsidRPr="00E92771" w:rsidRDefault="00E92771" w:rsidP="00E92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Forget gate</w:t>
      </w:r>
    </w:p>
    <w:p w:rsidR="00E92771" w:rsidRPr="00E92771" w:rsidRDefault="00E92771" w:rsidP="00E92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Input gate</w:t>
      </w:r>
    </w:p>
    <w:p w:rsidR="00E92771" w:rsidRPr="00E92771" w:rsidRDefault="00E92771" w:rsidP="00E92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Output gate</w:t>
      </w:r>
    </w:p>
    <w:p w:rsidR="00E92771" w:rsidRPr="00E92771" w:rsidRDefault="00E92771" w:rsidP="00E927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Cell state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These gates control the flow of information and decide what to remember or forget.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WORKING OF LSTM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We studied how LSTM uses gates to:</w:t>
      </w:r>
    </w:p>
    <w:p w:rsidR="00E92771" w:rsidRPr="00E92771" w:rsidRDefault="00E92771" w:rsidP="00E92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Retain important information</w:t>
      </w:r>
    </w:p>
    <w:p w:rsidR="00E92771" w:rsidRPr="00E92771" w:rsidRDefault="00E92771" w:rsidP="00E92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Discard irrelevant data</w:t>
      </w:r>
    </w:p>
    <w:p w:rsidR="00E92771" w:rsidRPr="00E92771" w:rsidRDefault="00E92771" w:rsidP="00E927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Pass relevant context forward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lastRenderedPageBreak/>
        <w:t>This allows LSTM models to learn long-term relationships between words.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INTRODUCTION TO GRU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b/>
          <w:bCs/>
          <w:sz w:val="24"/>
          <w:szCs w:val="24"/>
        </w:rPr>
        <w:t>GRU (Gated Recurrent Unit)</w:t>
      </w:r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 is a simplified version of LSTM with fewer gates.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Key features of GRU:</w:t>
      </w:r>
    </w:p>
    <w:p w:rsidR="00E92771" w:rsidRPr="00E92771" w:rsidRDefault="00E92771" w:rsidP="00E92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Update gate</w:t>
      </w:r>
    </w:p>
    <w:p w:rsidR="00E92771" w:rsidRPr="00E92771" w:rsidRDefault="00E92771" w:rsidP="00E92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Reset gate</w:t>
      </w:r>
    </w:p>
    <w:p w:rsidR="00E92771" w:rsidRPr="00E92771" w:rsidRDefault="00E92771" w:rsidP="00E92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Fewer parameters than LSTM</w:t>
      </w:r>
    </w:p>
    <w:p w:rsidR="00E92771" w:rsidRPr="00E92771" w:rsidRDefault="00E92771" w:rsidP="00E927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Faster training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GRU offers a balance between performance and computational efficiency.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LSTM VS GRU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We compared LSTM and GRU based on:</w:t>
      </w:r>
    </w:p>
    <w:p w:rsidR="00E92771" w:rsidRPr="00E92771" w:rsidRDefault="00E92771" w:rsidP="00E927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E92771" w:rsidRPr="00E92771" w:rsidRDefault="00E92771" w:rsidP="00E927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Memory usage</w:t>
      </w:r>
    </w:p>
    <w:p w:rsidR="00E92771" w:rsidRPr="00E92771" w:rsidRDefault="00E92771" w:rsidP="00E927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Training speed</w:t>
      </w:r>
    </w:p>
    <w:p w:rsidR="00E92771" w:rsidRPr="00E92771" w:rsidRDefault="00E92771" w:rsidP="00E927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Both models are effective, and the choice depends on the application.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APPLICATIONS IN NLP</w:t>
      </w:r>
    </w:p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LSTM and GRU are used in:</w:t>
      </w:r>
    </w:p>
    <w:p w:rsidR="00E92771" w:rsidRPr="00E92771" w:rsidRDefault="00E92771" w:rsidP="00E92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Machine translation</w:t>
      </w:r>
    </w:p>
    <w:p w:rsidR="00E92771" w:rsidRPr="00E92771" w:rsidRDefault="00E92771" w:rsidP="00E92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Text summarization</w:t>
      </w:r>
    </w:p>
    <w:p w:rsidR="00E92771" w:rsidRPr="00E92771" w:rsidRDefault="00E92771" w:rsidP="00E92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Speech recognition</w:t>
      </w:r>
    </w:p>
    <w:p w:rsidR="00E92771" w:rsidRPr="00E92771" w:rsidRDefault="00E92771" w:rsidP="00E927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2771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E92771">
        <w:rPr>
          <w:rFonts w:ascii="Times New Roman" w:eastAsia="Times New Roman" w:hAnsi="Times New Roman" w:cs="Times New Roman"/>
          <w:sz w:val="24"/>
          <w:szCs w:val="24"/>
        </w:rPr>
        <w:t xml:space="preserve"> and conversational AI</w:t>
      </w:r>
    </w:p>
    <w:p w:rsidR="00E92771" w:rsidRPr="00E92771" w:rsidRDefault="00E92771" w:rsidP="00E927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E92771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bookmarkEnd w:id="0"/>
    <w:p w:rsidR="00E92771" w:rsidRPr="00E92771" w:rsidRDefault="00E92771" w:rsidP="00E927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E92771" w:rsidRPr="00E92771" w:rsidRDefault="00E92771" w:rsidP="00E927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Studied LSTM and GRU architecture diagrams</w:t>
      </w:r>
    </w:p>
    <w:p w:rsidR="00E92771" w:rsidRPr="00E92771" w:rsidRDefault="00E92771" w:rsidP="00E927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Compared their gate mechanisms</w:t>
      </w:r>
    </w:p>
    <w:p w:rsidR="00E92771" w:rsidRPr="00E92771" w:rsidRDefault="00E92771" w:rsidP="00E927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2771">
        <w:rPr>
          <w:rFonts w:ascii="Times New Roman" w:eastAsia="Times New Roman" w:hAnsi="Times New Roman" w:cs="Times New Roman"/>
          <w:sz w:val="24"/>
          <w:szCs w:val="24"/>
        </w:rPr>
        <w:t>Discussed real-world use cases</w:t>
      </w:r>
    </w:p>
    <w:p w:rsidR="002B2F10" w:rsidRDefault="00E9277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E8E"/>
    <w:multiLevelType w:val="multilevel"/>
    <w:tmpl w:val="25B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50678"/>
    <w:multiLevelType w:val="multilevel"/>
    <w:tmpl w:val="AC2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411"/>
    <w:multiLevelType w:val="multilevel"/>
    <w:tmpl w:val="00E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56EC2"/>
    <w:multiLevelType w:val="multilevel"/>
    <w:tmpl w:val="C45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A2267"/>
    <w:multiLevelType w:val="multilevel"/>
    <w:tmpl w:val="055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B104F"/>
    <w:multiLevelType w:val="multilevel"/>
    <w:tmpl w:val="B1C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C26CE"/>
    <w:multiLevelType w:val="multilevel"/>
    <w:tmpl w:val="B3BE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771"/>
    <w:rsid w:val="003E3670"/>
    <w:rsid w:val="00BC34FE"/>
    <w:rsid w:val="00E9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075BF"/>
  <w15:chartTrackingRefBased/>
  <w15:docId w15:val="{66273A70-F11D-42A1-A98C-7BA99A25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27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27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277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927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2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2026-01-05T07:54:00Z</dcterms:created>
  <dcterms:modified xsi:type="dcterms:W3CDTF">2026-01-05T07:57:00Z</dcterms:modified>
</cp:coreProperties>
</file>