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BEC0C" w14:textId="5E965D1E" w:rsidR="00395655" w:rsidRPr="00395655" w:rsidRDefault="00395655" w:rsidP="00395655">
      <w:pPr>
        <w:rPr>
          <w:b/>
          <w:bCs/>
        </w:rPr>
      </w:pPr>
      <w:r w:rsidRPr="00395655">
        <w:rPr>
          <w:b/>
          <w:bCs/>
        </w:rPr>
        <w:t>Traditional Machine Learning Algorithms vs. Basic Neural Networks</w:t>
      </w:r>
    </w:p>
    <w:p w14:paraId="1C3B7A07" w14:textId="77777777" w:rsidR="00395655" w:rsidRPr="00395655" w:rsidRDefault="00395655" w:rsidP="00395655">
      <w:pPr>
        <w:rPr>
          <w:b/>
          <w:bCs/>
        </w:rPr>
      </w:pPr>
      <w:r w:rsidRPr="00395655">
        <w:rPr>
          <w:b/>
          <w:bCs/>
        </w:rPr>
        <w:t>Introduction</w:t>
      </w:r>
    </w:p>
    <w:p w14:paraId="30C52726" w14:textId="77777777" w:rsidR="00395655" w:rsidRPr="00395655" w:rsidRDefault="00395655" w:rsidP="00395655">
      <w:r w:rsidRPr="00395655">
        <w:t>Artificial Intelligence (AI) has evolved significantly in recent years, with both traditional machine learning (ML) algorithms and neural networks playing crucial roles. Traditional ML has been effective in handling structured data, whereas neural networks, especially deep learning, excel in unstructured data scenarios. This summary explores key differences between these two paradigms and presents cases where deep learning provides a distinct advantage.</w:t>
      </w:r>
    </w:p>
    <w:p w14:paraId="232908F8" w14:textId="301E003A" w:rsidR="00395655" w:rsidRPr="00395655" w:rsidRDefault="00395655" w:rsidP="00395655">
      <w:r w:rsidRPr="00395655">
        <w:rPr>
          <w:b/>
          <w:bCs/>
        </w:rPr>
        <w:t>Key Differences Between Traditional Machine Learning and Neural Networks</w:t>
      </w:r>
    </w:p>
    <w:p w14:paraId="7849D6E0" w14:textId="77777777" w:rsidR="00395655" w:rsidRPr="00395655" w:rsidRDefault="00395655" w:rsidP="00395655">
      <w:pPr>
        <w:numPr>
          <w:ilvl w:val="0"/>
          <w:numId w:val="3"/>
        </w:numPr>
      </w:pPr>
      <w:r w:rsidRPr="00395655">
        <w:rPr>
          <w:b/>
          <w:bCs/>
        </w:rPr>
        <w:t>Feature Engineering:</w:t>
      </w:r>
      <w:r w:rsidRPr="00395655">
        <w:t xml:space="preserve"> Traditional ML algorithms rely heavily on manual feature selection and engineering based on domain knowledge. In contrast, neural networks automatically extract hierarchical features from raw data, reducing the dependency on expert-driven preprocessing.</w:t>
      </w:r>
    </w:p>
    <w:p w14:paraId="43C545D6" w14:textId="77777777" w:rsidR="00395655" w:rsidRPr="00395655" w:rsidRDefault="00395655" w:rsidP="00395655">
      <w:pPr>
        <w:numPr>
          <w:ilvl w:val="0"/>
          <w:numId w:val="3"/>
        </w:numPr>
      </w:pPr>
      <w:r w:rsidRPr="00395655">
        <w:rPr>
          <w:b/>
          <w:bCs/>
        </w:rPr>
        <w:t>Model Complexity:</w:t>
      </w:r>
      <w:r w:rsidRPr="00395655">
        <w:t xml:space="preserve"> Machine learning models such as decision trees, logistic regression, or SVMs are simpler and more transparent. Neural networks, even at a basic level, involve multiple layers and a large number of parameters, increasing model complexity.</w:t>
      </w:r>
    </w:p>
    <w:p w14:paraId="02150354" w14:textId="77777777" w:rsidR="00395655" w:rsidRPr="00395655" w:rsidRDefault="00395655" w:rsidP="00395655">
      <w:pPr>
        <w:numPr>
          <w:ilvl w:val="0"/>
          <w:numId w:val="3"/>
        </w:numPr>
      </w:pPr>
      <w:r w:rsidRPr="00395655">
        <w:rPr>
          <w:b/>
          <w:bCs/>
        </w:rPr>
        <w:t>Data Dependency:</w:t>
      </w:r>
      <w:r w:rsidRPr="00395655">
        <w:t xml:space="preserve"> Traditional ML performs effectively on small to moderate datasets. Neural networks typically require large datasets to generalize well and avoid overfitting, making them data-intensive.</w:t>
      </w:r>
    </w:p>
    <w:p w14:paraId="7B2D6628" w14:textId="77777777" w:rsidR="00395655" w:rsidRPr="00395655" w:rsidRDefault="00395655" w:rsidP="00395655">
      <w:pPr>
        <w:numPr>
          <w:ilvl w:val="0"/>
          <w:numId w:val="3"/>
        </w:numPr>
      </w:pPr>
      <w:r w:rsidRPr="00395655">
        <w:rPr>
          <w:b/>
          <w:bCs/>
        </w:rPr>
        <w:t>Computational Needs:</w:t>
      </w:r>
      <w:r w:rsidRPr="00395655">
        <w:t xml:space="preserve"> ML algorithms are computationally light and can run efficiently on standard hardware. Neural networks, due to their depth and volume of operations, often need GPUs or TPUs to train within reasonable timeframes.</w:t>
      </w:r>
    </w:p>
    <w:p w14:paraId="17B51907" w14:textId="77777777" w:rsidR="00395655" w:rsidRPr="00395655" w:rsidRDefault="00395655" w:rsidP="00395655">
      <w:pPr>
        <w:numPr>
          <w:ilvl w:val="0"/>
          <w:numId w:val="3"/>
        </w:numPr>
      </w:pPr>
      <w:r w:rsidRPr="00395655">
        <w:rPr>
          <w:b/>
          <w:bCs/>
        </w:rPr>
        <w:t>Interpretability:</w:t>
      </w:r>
      <w:r w:rsidRPr="00395655">
        <w:t xml:space="preserve"> Traditional ML offers high interpretability, making it suitable for domains like finance or healthcare. Neural networks are often criticized as “black boxes” due to limited transparency in decision-making.</w:t>
      </w:r>
    </w:p>
    <w:p w14:paraId="6C941173" w14:textId="77777777" w:rsidR="00395655" w:rsidRPr="00395655" w:rsidRDefault="00395655" w:rsidP="00395655">
      <w:pPr>
        <w:numPr>
          <w:ilvl w:val="0"/>
          <w:numId w:val="3"/>
        </w:numPr>
      </w:pPr>
      <w:r w:rsidRPr="00395655">
        <w:rPr>
          <w:b/>
          <w:bCs/>
        </w:rPr>
        <w:t>Training Time:</w:t>
      </w:r>
      <w:r w:rsidRPr="00395655">
        <w:t xml:space="preserve"> Algorithms like k-NN or decision trees train rapidly and are easy to debug. Neural networks take longer to train due to iterative processes like backpropagation and require careful tuning of hyperparameters.</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6"/>
        <w:gridCol w:w="3591"/>
        <w:gridCol w:w="3019"/>
      </w:tblGrid>
      <w:tr w:rsidR="00395655" w:rsidRPr="00395655" w14:paraId="41B75C6E" w14:textId="77777777" w:rsidTr="00395655">
        <w:trPr>
          <w:tblHeader/>
          <w:tblCellSpacing w:w="15" w:type="dxa"/>
        </w:trPr>
        <w:tc>
          <w:tcPr>
            <w:tcW w:w="0" w:type="auto"/>
            <w:vAlign w:val="center"/>
            <w:hideMark/>
          </w:tcPr>
          <w:p w14:paraId="076E6191" w14:textId="77777777" w:rsidR="00395655" w:rsidRPr="00395655" w:rsidRDefault="00395655" w:rsidP="00395655">
            <w:pPr>
              <w:numPr>
                <w:ilvl w:val="0"/>
                <w:numId w:val="3"/>
              </w:numPr>
              <w:rPr>
                <w:b/>
                <w:bCs/>
              </w:rPr>
            </w:pPr>
            <w:r w:rsidRPr="00395655">
              <w:rPr>
                <w:b/>
                <w:bCs/>
              </w:rPr>
              <w:t>Aspect</w:t>
            </w:r>
          </w:p>
        </w:tc>
        <w:tc>
          <w:tcPr>
            <w:tcW w:w="0" w:type="auto"/>
            <w:vAlign w:val="center"/>
            <w:hideMark/>
          </w:tcPr>
          <w:p w14:paraId="30A1A3A9" w14:textId="77777777" w:rsidR="00395655" w:rsidRPr="00395655" w:rsidRDefault="00395655" w:rsidP="00395655">
            <w:pPr>
              <w:numPr>
                <w:ilvl w:val="0"/>
                <w:numId w:val="3"/>
              </w:numPr>
              <w:rPr>
                <w:b/>
                <w:bCs/>
              </w:rPr>
            </w:pPr>
            <w:r w:rsidRPr="00395655">
              <w:rPr>
                <w:b/>
                <w:bCs/>
              </w:rPr>
              <w:t>Traditional Machine Learning</w:t>
            </w:r>
          </w:p>
        </w:tc>
        <w:tc>
          <w:tcPr>
            <w:tcW w:w="0" w:type="auto"/>
            <w:vAlign w:val="center"/>
            <w:hideMark/>
          </w:tcPr>
          <w:p w14:paraId="441055C6" w14:textId="77777777" w:rsidR="00395655" w:rsidRPr="00395655" w:rsidRDefault="00395655" w:rsidP="00395655">
            <w:pPr>
              <w:numPr>
                <w:ilvl w:val="0"/>
                <w:numId w:val="3"/>
              </w:numPr>
              <w:rPr>
                <w:b/>
                <w:bCs/>
              </w:rPr>
            </w:pPr>
            <w:r w:rsidRPr="00395655">
              <w:rPr>
                <w:b/>
                <w:bCs/>
              </w:rPr>
              <w:t>Neural Networks</w:t>
            </w:r>
          </w:p>
        </w:tc>
      </w:tr>
      <w:tr w:rsidR="00395655" w:rsidRPr="00395655" w14:paraId="31D45F9C" w14:textId="77777777" w:rsidTr="00395655">
        <w:trPr>
          <w:tblCellSpacing w:w="15" w:type="dxa"/>
        </w:trPr>
        <w:tc>
          <w:tcPr>
            <w:tcW w:w="0" w:type="auto"/>
            <w:vAlign w:val="center"/>
            <w:hideMark/>
          </w:tcPr>
          <w:p w14:paraId="3261B716" w14:textId="77777777" w:rsidR="00395655" w:rsidRPr="00395655" w:rsidRDefault="00395655" w:rsidP="00395655">
            <w:pPr>
              <w:numPr>
                <w:ilvl w:val="0"/>
                <w:numId w:val="3"/>
              </w:numPr>
            </w:pPr>
            <w:r w:rsidRPr="00395655">
              <w:rPr>
                <w:b/>
                <w:bCs/>
              </w:rPr>
              <w:t>Feature Engineering</w:t>
            </w:r>
          </w:p>
        </w:tc>
        <w:tc>
          <w:tcPr>
            <w:tcW w:w="0" w:type="auto"/>
            <w:vAlign w:val="center"/>
            <w:hideMark/>
          </w:tcPr>
          <w:p w14:paraId="69B999A3" w14:textId="77777777" w:rsidR="00395655" w:rsidRPr="00395655" w:rsidRDefault="00395655" w:rsidP="00395655">
            <w:pPr>
              <w:numPr>
                <w:ilvl w:val="0"/>
                <w:numId w:val="3"/>
              </w:numPr>
            </w:pPr>
            <w:r w:rsidRPr="00395655">
              <w:t>Requires manual feature selection based on domain knowledge</w:t>
            </w:r>
          </w:p>
        </w:tc>
        <w:tc>
          <w:tcPr>
            <w:tcW w:w="0" w:type="auto"/>
            <w:vAlign w:val="center"/>
            <w:hideMark/>
          </w:tcPr>
          <w:p w14:paraId="1047E978" w14:textId="77777777" w:rsidR="00395655" w:rsidRPr="00395655" w:rsidRDefault="00395655" w:rsidP="00395655">
            <w:pPr>
              <w:numPr>
                <w:ilvl w:val="0"/>
                <w:numId w:val="3"/>
              </w:numPr>
            </w:pPr>
            <w:r w:rsidRPr="00395655">
              <w:t>Learns features automatically from raw data</w:t>
            </w:r>
          </w:p>
        </w:tc>
      </w:tr>
      <w:tr w:rsidR="00395655" w:rsidRPr="00395655" w14:paraId="7481BE37" w14:textId="77777777" w:rsidTr="00395655">
        <w:trPr>
          <w:tblCellSpacing w:w="15" w:type="dxa"/>
        </w:trPr>
        <w:tc>
          <w:tcPr>
            <w:tcW w:w="0" w:type="auto"/>
            <w:vAlign w:val="center"/>
            <w:hideMark/>
          </w:tcPr>
          <w:p w14:paraId="3B64B44C" w14:textId="77777777" w:rsidR="00395655" w:rsidRPr="00395655" w:rsidRDefault="00395655" w:rsidP="00395655">
            <w:pPr>
              <w:numPr>
                <w:ilvl w:val="0"/>
                <w:numId w:val="3"/>
              </w:numPr>
            </w:pPr>
            <w:r w:rsidRPr="00395655">
              <w:rPr>
                <w:b/>
                <w:bCs/>
              </w:rPr>
              <w:lastRenderedPageBreak/>
              <w:t>Data Type</w:t>
            </w:r>
          </w:p>
        </w:tc>
        <w:tc>
          <w:tcPr>
            <w:tcW w:w="0" w:type="auto"/>
            <w:vAlign w:val="center"/>
            <w:hideMark/>
          </w:tcPr>
          <w:p w14:paraId="21658C2C" w14:textId="77777777" w:rsidR="00395655" w:rsidRPr="00395655" w:rsidRDefault="00395655" w:rsidP="00395655">
            <w:pPr>
              <w:numPr>
                <w:ilvl w:val="0"/>
                <w:numId w:val="3"/>
              </w:numPr>
            </w:pPr>
            <w:r w:rsidRPr="00395655">
              <w:t>Best for structured/tabular data</w:t>
            </w:r>
          </w:p>
        </w:tc>
        <w:tc>
          <w:tcPr>
            <w:tcW w:w="0" w:type="auto"/>
            <w:vAlign w:val="center"/>
            <w:hideMark/>
          </w:tcPr>
          <w:p w14:paraId="4FBF2F2D" w14:textId="77777777" w:rsidR="00395655" w:rsidRPr="00395655" w:rsidRDefault="00395655" w:rsidP="00395655">
            <w:pPr>
              <w:numPr>
                <w:ilvl w:val="0"/>
                <w:numId w:val="3"/>
              </w:numPr>
            </w:pPr>
            <w:r w:rsidRPr="00395655">
              <w:t>Ideal for unstructured data (images, text, audio)</w:t>
            </w:r>
          </w:p>
        </w:tc>
      </w:tr>
      <w:tr w:rsidR="00395655" w:rsidRPr="00395655" w14:paraId="7BA7109B" w14:textId="77777777" w:rsidTr="00395655">
        <w:trPr>
          <w:tblCellSpacing w:w="15" w:type="dxa"/>
        </w:trPr>
        <w:tc>
          <w:tcPr>
            <w:tcW w:w="0" w:type="auto"/>
            <w:vAlign w:val="center"/>
            <w:hideMark/>
          </w:tcPr>
          <w:p w14:paraId="306B4143" w14:textId="77777777" w:rsidR="00395655" w:rsidRPr="00395655" w:rsidRDefault="00395655" w:rsidP="00395655">
            <w:pPr>
              <w:numPr>
                <w:ilvl w:val="0"/>
                <w:numId w:val="3"/>
              </w:numPr>
            </w:pPr>
            <w:r w:rsidRPr="00395655">
              <w:rPr>
                <w:b/>
                <w:bCs/>
              </w:rPr>
              <w:t>Model Complexity</w:t>
            </w:r>
          </w:p>
        </w:tc>
        <w:tc>
          <w:tcPr>
            <w:tcW w:w="0" w:type="auto"/>
            <w:vAlign w:val="center"/>
            <w:hideMark/>
          </w:tcPr>
          <w:p w14:paraId="1DB375CB" w14:textId="77777777" w:rsidR="00395655" w:rsidRPr="00395655" w:rsidRDefault="00395655" w:rsidP="00395655">
            <w:pPr>
              <w:numPr>
                <w:ilvl w:val="0"/>
                <w:numId w:val="3"/>
              </w:numPr>
            </w:pPr>
            <w:r w:rsidRPr="00395655">
              <w:t>Simple and interpretable models</w:t>
            </w:r>
          </w:p>
        </w:tc>
        <w:tc>
          <w:tcPr>
            <w:tcW w:w="0" w:type="auto"/>
            <w:vAlign w:val="center"/>
            <w:hideMark/>
          </w:tcPr>
          <w:p w14:paraId="08BAA70B" w14:textId="77777777" w:rsidR="00395655" w:rsidRPr="00395655" w:rsidRDefault="00395655" w:rsidP="00395655">
            <w:pPr>
              <w:numPr>
                <w:ilvl w:val="0"/>
                <w:numId w:val="3"/>
              </w:numPr>
            </w:pPr>
            <w:r w:rsidRPr="00395655">
              <w:t>Complex, layered architectures with many parameters</w:t>
            </w:r>
          </w:p>
        </w:tc>
      </w:tr>
      <w:tr w:rsidR="00395655" w:rsidRPr="00395655" w14:paraId="1BE3EE43" w14:textId="77777777" w:rsidTr="00395655">
        <w:trPr>
          <w:tblCellSpacing w:w="15" w:type="dxa"/>
        </w:trPr>
        <w:tc>
          <w:tcPr>
            <w:tcW w:w="0" w:type="auto"/>
            <w:vAlign w:val="center"/>
            <w:hideMark/>
          </w:tcPr>
          <w:p w14:paraId="533512AD" w14:textId="77777777" w:rsidR="00395655" w:rsidRPr="00395655" w:rsidRDefault="00395655" w:rsidP="00395655">
            <w:pPr>
              <w:numPr>
                <w:ilvl w:val="0"/>
                <w:numId w:val="3"/>
              </w:numPr>
            </w:pPr>
            <w:r w:rsidRPr="00395655">
              <w:rPr>
                <w:b/>
                <w:bCs/>
              </w:rPr>
              <w:t>Data Requirement</w:t>
            </w:r>
          </w:p>
        </w:tc>
        <w:tc>
          <w:tcPr>
            <w:tcW w:w="0" w:type="auto"/>
            <w:vAlign w:val="center"/>
            <w:hideMark/>
          </w:tcPr>
          <w:p w14:paraId="361A672B" w14:textId="77777777" w:rsidR="00395655" w:rsidRPr="00395655" w:rsidRDefault="00395655" w:rsidP="00395655">
            <w:pPr>
              <w:numPr>
                <w:ilvl w:val="0"/>
                <w:numId w:val="3"/>
              </w:numPr>
            </w:pPr>
            <w:r w:rsidRPr="00395655">
              <w:t>Works well with small to medium datasets</w:t>
            </w:r>
          </w:p>
        </w:tc>
        <w:tc>
          <w:tcPr>
            <w:tcW w:w="0" w:type="auto"/>
            <w:vAlign w:val="center"/>
            <w:hideMark/>
          </w:tcPr>
          <w:p w14:paraId="2DF49AD0" w14:textId="77777777" w:rsidR="00395655" w:rsidRPr="00395655" w:rsidRDefault="00395655" w:rsidP="00395655">
            <w:pPr>
              <w:numPr>
                <w:ilvl w:val="0"/>
                <w:numId w:val="3"/>
              </w:numPr>
            </w:pPr>
            <w:r w:rsidRPr="00395655">
              <w:t>Needs large datasets for good performance</w:t>
            </w:r>
          </w:p>
        </w:tc>
      </w:tr>
      <w:tr w:rsidR="00395655" w:rsidRPr="00395655" w14:paraId="3DB517C5" w14:textId="77777777" w:rsidTr="00395655">
        <w:trPr>
          <w:tblCellSpacing w:w="15" w:type="dxa"/>
        </w:trPr>
        <w:tc>
          <w:tcPr>
            <w:tcW w:w="0" w:type="auto"/>
            <w:vAlign w:val="center"/>
            <w:hideMark/>
          </w:tcPr>
          <w:p w14:paraId="12384BDF" w14:textId="77777777" w:rsidR="00395655" w:rsidRPr="00395655" w:rsidRDefault="00395655" w:rsidP="00395655">
            <w:pPr>
              <w:numPr>
                <w:ilvl w:val="0"/>
                <w:numId w:val="3"/>
              </w:numPr>
            </w:pPr>
            <w:r w:rsidRPr="00395655">
              <w:rPr>
                <w:b/>
                <w:bCs/>
              </w:rPr>
              <w:t>Computation</w:t>
            </w:r>
          </w:p>
        </w:tc>
        <w:tc>
          <w:tcPr>
            <w:tcW w:w="0" w:type="auto"/>
            <w:vAlign w:val="center"/>
            <w:hideMark/>
          </w:tcPr>
          <w:p w14:paraId="14C36116" w14:textId="77777777" w:rsidR="00395655" w:rsidRPr="00395655" w:rsidRDefault="00395655" w:rsidP="00395655">
            <w:pPr>
              <w:numPr>
                <w:ilvl w:val="0"/>
                <w:numId w:val="3"/>
              </w:numPr>
            </w:pPr>
            <w:r w:rsidRPr="00395655">
              <w:t>Low computational needs; runs on standard CPUs</w:t>
            </w:r>
          </w:p>
        </w:tc>
        <w:tc>
          <w:tcPr>
            <w:tcW w:w="0" w:type="auto"/>
            <w:vAlign w:val="center"/>
            <w:hideMark/>
          </w:tcPr>
          <w:p w14:paraId="26704FE0" w14:textId="77777777" w:rsidR="00395655" w:rsidRPr="00395655" w:rsidRDefault="00395655" w:rsidP="00395655">
            <w:pPr>
              <w:numPr>
                <w:ilvl w:val="0"/>
                <w:numId w:val="3"/>
              </w:numPr>
            </w:pPr>
            <w:r w:rsidRPr="00395655">
              <w:t>High computation; often requires GPUs</w:t>
            </w:r>
          </w:p>
        </w:tc>
      </w:tr>
      <w:tr w:rsidR="00395655" w:rsidRPr="00395655" w14:paraId="30B1C0DE" w14:textId="77777777" w:rsidTr="00395655">
        <w:trPr>
          <w:tblCellSpacing w:w="15" w:type="dxa"/>
        </w:trPr>
        <w:tc>
          <w:tcPr>
            <w:tcW w:w="0" w:type="auto"/>
            <w:vAlign w:val="center"/>
            <w:hideMark/>
          </w:tcPr>
          <w:p w14:paraId="675DC0C6" w14:textId="77777777" w:rsidR="00395655" w:rsidRPr="00395655" w:rsidRDefault="00395655" w:rsidP="00395655">
            <w:pPr>
              <w:numPr>
                <w:ilvl w:val="0"/>
                <w:numId w:val="3"/>
              </w:numPr>
            </w:pPr>
            <w:r w:rsidRPr="00395655">
              <w:rPr>
                <w:b/>
                <w:bCs/>
              </w:rPr>
              <w:t>Training Time</w:t>
            </w:r>
          </w:p>
        </w:tc>
        <w:tc>
          <w:tcPr>
            <w:tcW w:w="0" w:type="auto"/>
            <w:vAlign w:val="center"/>
            <w:hideMark/>
          </w:tcPr>
          <w:p w14:paraId="12B94E77" w14:textId="77777777" w:rsidR="00395655" w:rsidRPr="00395655" w:rsidRDefault="00395655" w:rsidP="00395655">
            <w:pPr>
              <w:numPr>
                <w:ilvl w:val="0"/>
                <w:numId w:val="3"/>
              </w:numPr>
            </w:pPr>
            <w:r w:rsidRPr="00395655">
              <w:t>Fast training and easier tuning</w:t>
            </w:r>
          </w:p>
        </w:tc>
        <w:tc>
          <w:tcPr>
            <w:tcW w:w="0" w:type="auto"/>
            <w:vAlign w:val="center"/>
            <w:hideMark/>
          </w:tcPr>
          <w:p w14:paraId="6A03D93C" w14:textId="77777777" w:rsidR="00395655" w:rsidRPr="00395655" w:rsidRDefault="00395655" w:rsidP="00395655">
            <w:pPr>
              <w:numPr>
                <w:ilvl w:val="0"/>
                <w:numId w:val="3"/>
              </w:numPr>
            </w:pPr>
            <w:r w:rsidRPr="00395655">
              <w:t>Slower training; needs iterative optimization</w:t>
            </w:r>
          </w:p>
        </w:tc>
      </w:tr>
      <w:tr w:rsidR="00395655" w:rsidRPr="00395655" w14:paraId="095AFA68" w14:textId="77777777" w:rsidTr="00395655">
        <w:trPr>
          <w:tblCellSpacing w:w="15" w:type="dxa"/>
        </w:trPr>
        <w:tc>
          <w:tcPr>
            <w:tcW w:w="0" w:type="auto"/>
            <w:vAlign w:val="center"/>
            <w:hideMark/>
          </w:tcPr>
          <w:p w14:paraId="2E40D7F8" w14:textId="77777777" w:rsidR="00395655" w:rsidRPr="00395655" w:rsidRDefault="00395655" w:rsidP="00395655">
            <w:pPr>
              <w:numPr>
                <w:ilvl w:val="0"/>
                <w:numId w:val="3"/>
              </w:numPr>
            </w:pPr>
            <w:r w:rsidRPr="00395655">
              <w:rPr>
                <w:b/>
                <w:bCs/>
              </w:rPr>
              <w:t>Interpretability</w:t>
            </w:r>
          </w:p>
        </w:tc>
        <w:tc>
          <w:tcPr>
            <w:tcW w:w="0" w:type="auto"/>
            <w:vAlign w:val="center"/>
            <w:hideMark/>
          </w:tcPr>
          <w:p w14:paraId="08AA1E56" w14:textId="77777777" w:rsidR="00395655" w:rsidRPr="00395655" w:rsidRDefault="00395655" w:rsidP="00395655">
            <w:pPr>
              <w:numPr>
                <w:ilvl w:val="0"/>
                <w:numId w:val="3"/>
              </w:numPr>
            </w:pPr>
            <w:r w:rsidRPr="00395655">
              <w:t>Easy to understand and explain</w:t>
            </w:r>
          </w:p>
        </w:tc>
        <w:tc>
          <w:tcPr>
            <w:tcW w:w="0" w:type="auto"/>
            <w:vAlign w:val="center"/>
            <w:hideMark/>
          </w:tcPr>
          <w:p w14:paraId="015A8989" w14:textId="77777777" w:rsidR="00395655" w:rsidRPr="00395655" w:rsidRDefault="00395655" w:rsidP="00395655">
            <w:pPr>
              <w:numPr>
                <w:ilvl w:val="0"/>
                <w:numId w:val="3"/>
              </w:numPr>
            </w:pPr>
            <w:r w:rsidRPr="00395655">
              <w:t>Often a “black box” with limited transparency</w:t>
            </w:r>
          </w:p>
        </w:tc>
      </w:tr>
      <w:tr w:rsidR="00395655" w:rsidRPr="00395655" w14:paraId="0A4FD193" w14:textId="77777777" w:rsidTr="00395655">
        <w:trPr>
          <w:tblCellSpacing w:w="15" w:type="dxa"/>
        </w:trPr>
        <w:tc>
          <w:tcPr>
            <w:tcW w:w="0" w:type="auto"/>
            <w:vAlign w:val="center"/>
            <w:hideMark/>
          </w:tcPr>
          <w:p w14:paraId="02450CA7" w14:textId="77777777" w:rsidR="00395655" w:rsidRPr="00395655" w:rsidRDefault="00395655" w:rsidP="00395655">
            <w:pPr>
              <w:numPr>
                <w:ilvl w:val="0"/>
                <w:numId w:val="3"/>
              </w:numPr>
            </w:pPr>
            <w:r w:rsidRPr="00395655">
              <w:rPr>
                <w:b/>
                <w:bCs/>
              </w:rPr>
              <w:t>Best Use Cases</w:t>
            </w:r>
          </w:p>
        </w:tc>
        <w:tc>
          <w:tcPr>
            <w:tcW w:w="0" w:type="auto"/>
            <w:vAlign w:val="center"/>
            <w:hideMark/>
          </w:tcPr>
          <w:p w14:paraId="2E03095F" w14:textId="77777777" w:rsidR="00395655" w:rsidRPr="00395655" w:rsidRDefault="00395655" w:rsidP="00395655">
            <w:pPr>
              <w:numPr>
                <w:ilvl w:val="0"/>
                <w:numId w:val="3"/>
              </w:numPr>
            </w:pPr>
            <w:r w:rsidRPr="00395655">
              <w:t>Structured data, small datasets, need for explanation</w:t>
            </w:r>
          </w:p>
        </w:tc>
        <w:tc>
          <w:tcPr>
            <w:tcW w:w="0" w:type="auto"/>
            <w:vAlign w:val="center"/>
            <w:hideMark/>
          </w:tcPr>
          <w:p w14:paraId="458B412A" w14:textId="77777777" w:rsidR="00395655" w:rsidRPr="00395655" w:rsidRDefault="00395655" w:rsidP="00395655">
            <w:pPr>
              <w:numPr>
                <w:ilvl w:val="0"/>
                <w:numId w:val="3"/>
              </w:numPr>
            </w:pPr>
            <w:r w:rsidRPr="00395655">
              <w:t>Image recognition, NLP, speech, and large-scale tasks</w:t>
            </w:r>
          </w:p>
        </w:tc>
      </w:tr>
    </w:tbl>
    <w:p w14:paraId="68F1B8F5" w14:textId="44B5E8E7" w:rsidR="00395655" w:rsidRPr="00395655" w:rsidRDefault="00395655" w:rsidP="00395655">
      <w:r w:rsidRPr="00395655">
        <w:rPr>
          <w:b/>
          <w:bCs/>
        </w:rPr>
        <w:t>Scenarios Where Deep Learning Offers a Clear Advantage</w:t>
      </w:r>
    </w:p>
    <w:p w14:paraId="1C517F06" w14:textId="77777777" w:rsidR="00395655" w:rsidRPr="00395655" w:rsidRDefault="00395655" w:rsidP="00395655">
      <w:pPr>
        <w:numPr>
          <w:ilvl w:val="0"/>
          <w:numId w:val="4"/>
        </w:numPr>
      </w:pPr>
      <w:r w:rsidRPr="00395655">
        <w:rPr>
          <w:b/>
          <w:bCs/>
        </w:rPr>
        <w:t>Computer Vision &amp; Image Processing:</w:t>
      </w:r>
      <w:r w:rsidRPr="00395655">
        <w:t xml:space="preserve"> Convolutional Neural Networks (CNNs) outperform traditional ML in tasks such as facial recognition, object detection, and medical imaging by learning spatial hierarchies from raw pixel data.</w:t>
      </w:r>
    </w:p>
    <w:p w14:paraId="7D82D1DB" w14:textId="77777777" w:rsidR="00395655" w:rsidRPr="00395655" w:rsidRDefault="00395655" w:rsidP="00395655">
      <w:pPr>
        <w:numPr>
          <w:ilvl w:val="0"/>
          <w:numId w:val="4"/>
        </w:numPr>
      </w:pPr>
      <w:r w:rsidRPr="00395655">
        <w:rPr>
          <w:b/>
          <w:bCs/>
        </w:rPr>
        <w:t>Speech &amp; Audio Recognition:</w:t>
      </w:r>
      <w:r w:rsidRPr="00395655">
        <w:t xml:space="preserve"> Deep learning models like RNNs and attention-based networks handle audio streams effectively, enabling technologies like voice assistants and real-time transcription.</w:t>
      </w:r>
    </w:p>
    <w:p w14:paraId="1EB9C61B" w14:textId="77777777" w:rsidR="00395655" w:rsidRPr="00395655" w:rsidRDefault="00395655" w:rsidP="00395655">
      <w:pPr>
        <w:numPr>
          <w:ilvl w:val="0"/>
          <w:numId w:val="4"/>
        </w:numPr>
      </w:pPr>
      <w:r w:rsidRPr="00395655">
        <w:rPr>
          <w:b/>
          <w:bCs/>
        </w:rPr>
        <w:t>Natural Language Processing (NLP):</w:t>
      </w:r>
      <w:r w:rsidRPr="00395655">
        <w:t xml:space="preserve"> Deep learning revolutionized NLP, with models like BERT and GPT excelling in machine translation, text classification, and question-answering—far beyond the capacity of traditional text classifiers.</w:t>
      </w:r>
    </w:p>
    <w:p w14:paraId="57F1C3E9" w14:textId="77777777" w:rsidR="00395655" w:rsidRPr="00395655" w:rsidRDefault="00395655" w:rsidP="00395655">
      <w:pPr>
        <w:numPr>
          <w:ilvl w:val="0"/>
          <w:numId w:val="4"/>
        </w:numPr>
      </w:pPr>
      <w:r w:rsidRPr="00395655">
        <w:rPr>
          <w:b/>
          <w:bCs/>
        </w:rPr>
        <w:t>Time-Series Analysis:</w:t>
      </w:r>
      <w:r w:rsidRPr="00395655">
        <w:t xml:space="preserve"> Long Short-Term Memory (LSTM) and Gated Recurrent Units (GRU) models are ideal for analyzing sequences in finance, IoT, or weather forecasting, capturing temporal dependencies better than ARIMA or basic regressors.</w:t>
      </w:r>
    </w:p>
    <w:p w14:paraId="70F5B422" w14:textId="77777777" w:rsidR="00395655" w:rsidRPr="00395655" w:rsidRDefault="00395655" w:rsidP="00395655">
      <w:pPr>
        <w:numPr>
          <w:ilvl w:val="0"/>
          <w:numId w:val="4"/>
        </w:numPr>
      </w:pPr>
      <w:r w:rsidRPr="00395655">
        <w:rPr>
          <w:b/>
          <w:bCs/>
        </w:rPr>
        <w:lastRenderedPageBreak/>
        <w:t>Big Data Applications:</w:t>
      </w:r>
      <w:r w:rsidRPr="00395655">
        <w:t xml:space="preserve"> Deep networks scale well with vast amounts of unstructured or semi-structured data, making them indispensable in areas such as recommendation systems, fraud detection, and personalized marketing.</w:t>
      </w:r>
    </w:p>
    <w:p w14:paraId="1D0C6B2C" w14:textId="77777777" w:rsidR="00395655" w:rsidRPr="00395655" w:rsidRDefault="00395655" w:rsidP="00395655">
      <w:pPr>
        <w:numPr>
          <w:ilvl w:val="0"/>
          <w:numId w:val="4"/>
        </w:numPr>
      </w:pPr>
      <w:r w:rsidRPr="00395655">
        <w:rPr>
          <w:b/>
          <w:bCs/>
        </w:rPr>
        <w:t>Autonomous Systems:</w:t>
      </w:r>
      <w:r w:rsidRPr="00395655">
        <w:t xml:space="preserve"> Self-driving cars and robotics rely on deep learning to process sensor data, make real-time decisions, and adapt to dynamic environments—something traditional ML cannot handle effectively.</w:t>
      </w:r>
    </w:p>
    <w:p w14:paraId="02586BD7" w14:textId="77777777" w:rsidR="00395655" w:rsidRDefault="00395655"/>
    <w:sectPr w:rsidR="00395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55BC2"/>
    <w:multiLevelType w:val="multilevel"/>
    <w:tmpl w:val="CB22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90162"/>
    <w:multiLevelType w:val="multilevel"/>
    <w:tmpl w:val="6E3C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42937"/>
    <w:multiLevelType w:val="multilevel"/>
    <w:tmpl w:val="D46A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43A59"/>
    <w:multiLevelType w:val="multilevel"/>
    <w:tmpl w:val="6060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464677">
    <w:abstractNumId w:val="2"/>
  </w:num>
  <w:num w:numId="2" w16cid:durableId="767653201">
    <w:abstractNumId w:val="1"/>
  </w:num>
  <w:num w:numId="3" w16cid:durableId="1355184228">
    <w:abstractNumId w:val="0"/>
  </w:num>
  <w:num w:numId="4" w16cid:durableId="769546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55"/>
    <w:rsid w:val="00395655"/>
    <w:rsid w:val="00BA5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41E3"/>
  <w15:chartTrackingRefBased/>
  <w15:docId w15:val="{F98DB357-FF86-4FCD-8DE3-1CF68F6B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6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56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5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5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5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5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6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56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5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5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5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5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655"/>
    <w:rPr>
      <w:rFonts w:eastAsiaTheme="majorEastAsia" w:cstheme="majorBidi"/>
      <w:color w:val="272727" w:themeColor="text1" w:themeTint="D8"/>
    </w:rPr>
  </w:style>
  <w:style w:type="paragraph" w:styleId="Title">
    <w:name w:val="Title"/>
    <w:basedOn w:val="Normal"/>
    <w:next w:val="Normal"/>
    <w:link w:val="TitleChar"/>
    <w:uiPriority w:val="10"/>
    <w:qFormat/>
    <w:rsid w:val="00395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655"/>
    <w:pPr>
      <w:spacing w:before="160"/>
      <w:jc w:val="center"/>
    </w:pPr>
    <w:rPr>
      <w:i/>
      <w:iCs/>
      <w:color w:val="404040" w:themeColor="text1" w:themeTint="BF"/>
    </w:rPr>
  </w:style>
  <w:style w:type="character" w:customStyle="1" w:styleId="QuoteChar">
    <w:name w:val="Quote Char"/>
    <w:basedOn w:val="DefaultParagraphFont"/>
    <w:link w:val="Quote"/>
    <w:uiPriority w:val="29"/>
    <w:rsid w:val="00395655"/>
    <w:rPr>
      <w:i/>
      <w:iCs/>
      <w:color w:val="404040" w:themeColor="text1" w:themeTint="BF"/>
    </w:rPr>
  </w:style>
  <w:style w:type="paragraph" w:styleId="ListParagraph">
    <w:name w:val="List Paragraph"/>
    <w:basedOn w:val="Normal"/>
    <w:uiPriority w:val="34"/>
    <w:qFormat/>
    <w:rsid w:val="00395655"/>
    <w:pPr>
      <w:ind w:left="720"/>
      <w:contextualSpacing/>
    </w:pPr>
  </w:style>
  <w:style w:type="character" w:styleId="IntenseEmphasis">
    <w:name w:val="Intense Emphasis"/>
    <w:basedOn w:val="DefaultParagraphFont"/>
    <w:uiPriority w:val="21"/>
    <w:qFormat/>
    <w:rsid w:val="00395655"/>
    <w:rPr>
      <w:i/>
      <w:iCs/>
      <w:color w:val="2F5496" w:themeColor="accent1" w:themeShade="BF"/>
    </w:rPr>
  </w:style>
  <w:style w:type="paragraph" w:styleId="IntenseQuote">
    <w:name w:val="Intense Quote"/>
    <w:basedOn w:val="Normal"/>
    <w:next w:val="Normal"/>
    <w:link w:val="IntenseQuoteChar"/>
    <w:uiPriority w:val="30"/>
    <w:qFormat/>
    <w:rsid w:val="00395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5655"/>
    <w:rPr>
      <w:i/>
      <w:iCs/>
      <w:color w:val="2F5496" w:themeColor="accent1" w:themeShade="BF"/>
    </w:rPr>
  </w:style>
  <w:style w:type="character" w:styleId="IntenseReference">
    <w:name w:val="Intense Reference"/>
    <w:basedOn w:val="DefaultParagraphFont"/>
    <w:uiPriority w:val="32"/>
    <w:qFormat/>
    <w:rsid w:val="003956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15566">
      <w:bodyDiv w:val="1"/>
      <w:marLeft w:val="0"/>
      <w:marRight w:val="0"/>
      <w:marTop w:val="0"/>
      <w:marBottom w:val="0"/>
      <w:divBdr>
        <w:top w:val="none" w:sz="0" w:space="0" w:color="auto"/>
        <w:left w:val="none" w:sz="0" w:space="0" w:color="auto"/>
        <w:bottom w:val="none" w:sz="0" w:space="0" w:color="auto"/>
        <w:right w:val="none" w:sz="0" w:space="0" w:color="auto"/>
      </w:divBdr>
    </w:div>
    <w:div w:id="230190271">
      <w:bodyDiv w:val="1"/>
      <w:marLeft w:val="0"/>
      <w:marRight w:val="0"/>
      <w:marTop w:val="0"/>
      <w:marBottom w:val="0"/>
      <w:divBdr>
        <w:top w:val="none" w:sz="0" w:space="0" w:color="auto"/>
        <w:left w:val="none" w:sz="0" w:space="0" w:color="auto"/>
        <w:bottom w:val="none" w:sz="0" w:space="0" w:color="auto"/>
        <w:right w:val="none" w:sz="0" w:space="0" w:color="auto"/>
      </w:divBdr>
    </w:div>
    <w:div w:id="679939421">
      <w:bodyDiv w:val="1"/>
      <w:marLeft w:val="0"/>
      <w:marRight w:val="0"/>
      <w:marTop w:val="0"/>
      <w:marBottom w:val="0"/>
      <w:divBdr>
        <w:top w:val="none" w:sz="0" w:space="0" w:color="auto"/>
        <w:left w:val="none" w:sz="0" w:space="0" w:color="auto"/>
        <w:bottom w:val="none" w:sz="0" w:space="0" w:color="auto"/>
        <w:right w:val="none" w:sz="0" w:space="0" w:color="auto"/>
      </w:divBdr>
    </w:div>
    <w:div w:id="1027485759">
      <w:bodyDiv w:val="1"/>
      <w:marLeft w:val="0"/>
      <w:marRight w:val="0"/>
      <w:marTop w:val="0"/>
      <w:marBottom w:val="0"/>
      <w:divBdr>
        <w:top w:val="none" w:sz="0" w:space="0" w:color="auto"/>
        <w:left w:val="none" w:sz="0" w:space="0" w:color="auto"/>
        <w:bottom w:val="none" w:sz="0" w:space="0" w:color="auto"/>
        <w:right w:val="none" w:sz="0" w:space="0" w:color="auto"/>
      </w:divBdr>
    </w:div>
    <w:div w:id="1213299960">
      <w:bodyDiv w:val="1"/>
      <w:marLeft w:val="0"/>
      <w:marRight w:val="0"/>
      <w:marTop w:val="0"/>
      <w:marBottom w:val="0"/>
      <w:divBdr>
        <w:top w:val="none" w:sz="0" w:space="0" w:color="auto"/>
        <w:left w:val="none" w:sz="0" w:space="0" w:color="auto"/>
        <w:bottom w:val="none" w:sz="0" w:space="0" w:color="auto"/>
        <w:right w:val="none" w:sz="0" w:space="0" w:color="auto"/>
      </w:divBdr>
    </w:div>
    <w:div w:id="1245644419">
      <w:bodyDiv w:val="1"/>
      <w:marLeft w:val="0"/>
      <w:marRight w:val="0"/>
      <w:marTop w:val="0"/>
      <w:marBottom w:val="0"/>
      <w:divBdr>
        <w:top w:val="none" w:sz="0" w:space="0" w:color="auto"/>
        <w:left w:val="none" w:sz="0" w:space="0" w:color="auto"/>
        <w:bottom w:val="none" w:sz="0" w:space="0" w:color="auto"/>
        <w:right w:val="none" w:sz="0" w:space="0" w:color="auto"/>
      </w:divBdr>
    </w:div>
    <w:div w:id="1257321870">
      <w:bodyDiv w:val="1"/>
      <w:marLeft w:val="0"/>
      <w:marRight w:val="0"/>
      <w:marTop w:val="0"/>
      <w:marBottom w:val="0"/>
      <w:divBdr>
        <w:top w:val="none" w:sz="0" w:space="0" w:color="auto"/>
        <w:left w:val="none" w:sz="0" w:space="0" w:color="auto"/>
        <w:bottom w:val="none" w:sz="0" w:space="0" w:color="auto"/>
        <w:right w:val="none" w:sz="0" w:space="0" w:color="auto"/>
      </w:divBdr>
    </w:div>
    <w:div w:id="14184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gururajpatil05@outlook.com</dc:creator>
  <cp:keywords/>
  <dc:description/>
  <cp:lastModifiedBy>gururajpatil05@outlook.com</cp:lastModifiedBy>
  <cp:revision>1</cp:revision>
  <dcterms:created xsi:type="dcterms:W3CDTF">2025-06-03T14:59:00Z</dcterms:created>
  <dcterms:modified xsi:type="dcterms:W3CDTF">2025-06-03T15:04:00Z</dcterms:modified>
</cp:coreProperties>
</file>