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CAD6" w14:textId="69CA73E7" w:rsidR="00E15933" w:rsidRPr="00E15933" w:rsidRDefault="00E15933" w:rsidP="00E15933">
      <w:pPr>
        <w:pStyle w:val="Heading2"/>
        <w:numPr>
          <w:ilvl w:val="0"/>
          <w:numId w:val="0"/>
        </w:numPr>
        <w:shd w:val="clear" w:color="auto" w:fill="FFFFFF"/>
        <w:spacing w:before="960" w:after="240" w:line="240" w:lineRule="auto"/>
        <w:textAlignment w:val="baseline"/>
        <w:rPr>
          <w:rFonts w:ascii="Arial" w:hAnsi="Arial" w:cs="Arial"/>
          <w:b/>
          <w:bCs/>
          <w:color w:val="000000"/>
          <w:sz w:val="28"/>
          <w:szCs w:val="28"/>
        </w:rPr>
      </w:pPr>
      <w:r w:rsidRPr="00E15933">
        <w:rPr>
          <w:rFonts w:ascii="Arial" w:hAnsi="Arial" w:cs="Arial"/>
          <w:b/>
          <w:bCs/>
          <w:color w:val="000000"/>
          <w:sz w:val="28"/>
          <w:szCs w:val="28"/>
        </w:rPr>
        <w:t>What is cloud analy</w:t>
      </w:r>
      <w:r>
        <w:rPr>
          <w:rFonts w:ascii="Arial" w:hAnsi="Arial" w:cs="Arial"/>
          <w:b/>
          <w:bCs/>
          <w:color w:val="000000"/>
          <w:sz w:val="28"/>
          <w:szCs w:val="28"/>
        </w:rPr>
        <w:t>tics?</w:t>
      </w:r>
      <w:r w:rsidRPr="00E15933">
        <w:rPr>
          <w:rFonts w:ascii="Arial" w:hAnsi="Arial" w:cs="Arial"/>
          <w:b/>
          <w:bCs/>
          <w:color w:val="000000"/>
          <w:sz w:val="28"/>
          <w:szCs w:val="28"/>
        </w:rPr>
        <w:t xml:space="preserve"> :-</w:t>
      </w:r>
    </w:p>
    <w:p w14:paraId="6E802714" w14:textId="3DC24FB2" w:rsidR="00E15933" w:rsidRDefault="009C7FB0" w:rsidP="00E15933">
      <w:pPr>
        <w:pStyle w:val="Heading2"/>
        <w:numPr>
          <w:ilvl w:val="0"/>
          <w:numId w:val="27"/>
        </w:numPr>
        <w:shd w:val="clear" w:color="auto" w:fill="FFFFFF"/>
        <w:spacing w:before="960" w:after="240" w:line="240" w:lineRule="auto"/>
        <w:jc w:val="both"/>
        <w:textAlignment w:val="baseline"/>
        <w:rPr>
          <w:rFonts w:ascii="Arial" w:hAnsi="Arial" w:cs="Arial"/>
          <w:color w:val="000000"/>
          <w:sz w:val="24"/>
          <w:szCs w:val="24"/>
        </w:rPr>
      </w:pPr>
      <w:r w:rsidRPr="00E15933">
        <w:rPr>
          <w:rFonts w:ascii="Arial" w:hAnsi="Arial" w:cs="Arial"/>
          <w:color w:val="000000"/>
          <w:sz w:val="24"/>
          <w:szCs w:val="24"/>
        </w:rPr>
        <w:t>Cloud analytics is a service model in which elements of the data analytics process are provided through a public or private cloud. Cloud analytics applications and services are typically offered under a subscription-based or utility (pay-per-use) pricing model</w:t>
      </w:r>
      <w:r w:rsidR="00D75906">
        <w:rPr>
          <w:rFonts w:ascii="Arial" w:hAnsi="Arial" w:cs="Arial"/>
          <w:noProof/>
          <w:color w:val="000000"/>
          <w:sz w:val="24"/>
          <w:szCs w:val="24"/>
        </w:rPr>
        <w:drawing>
          <wp:inline distT="0" distB="0" distL="0" distR="0" wp14:anchorId="128CB1CC" wp14:editId="6F0213E6">
            <wp:extent cx="16192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428750"/>
                    </a:xfrm>
                    <a:prstGeom prst="rect">
                      <a:avLst/>
                    </a:prstGeom>
                    <a:noFill/>
                  </pic:spPr>
                </pic:pic>
              </a:graphicData>
            </a:graphic>
          </wp:inline>
        </w:drawing>
      </w:r>
    </w:p>
    <w:p w14:paraId="637C7593" w14:textId="01851938" w:rsidR="009C7FB0" w:rsidRDefault="009C7FB0" w:rsidP="00E15933">
      <w:pPr>
        <w:pStyle w:val="Heading2"/>
        <w:numPr>
          <w:ilvl w:val="0"/>
          <w:numId w:val="27"/>
        </w:numPr>
        <w:shd w:val="clear" w:color="auto" w:fill="FFFFFF"/>
        <w:spacing w:before="960" w:after="240" w:line="240" w:lineRule="auto"/>
        <w:textAlignment w:val="baseline"/>
        <w:rPr>
          <w:rFonts w:ascii="Arial" w:hAnsi="Arial" w:cs="Arial"/>
          <w:color w:val="000000"/>
          <w:sz w:val="24"/>
          <w:szCs w:val="24"/>
        </w:rPr>
      </w:pPr>
      <w:r w:rsidRPr="00E15933">
        <w:rPr>
          <w:rFonts w:ascii="Arial" w:hAnsi="Arial" w:cs="Arial"/>
          <w:color w:val="000000"/>
          <w:sz w:val="24"/>
          <w:szCs w:val="24"/>
        </w:rPr>
        <w:t>Gartner defines the six key elements of analytics as data sources, data models, processing applications, computing power, analytic models and sharing or storage of results. In its view, any analytics initiative “in which one or more of these elements is implemented in the cloud” qualifies as cloud analytics. Gartner analyst Bill Gassman noted that vendors offering cloud-based technologies designed to support a single element refer to themselves as cloud analytics companies, which can cause confusion for potential users.</w:t>
      </w:r>
    </w:p>
    <w:p w14:paraId="6A251DC2" w14:textId="5C37DA23" w:rsidR="005675DE" w:rsidRDefault="005675DE" w:rsidP="005675DE">
      <w:pPr>
        <w:rPr>
          <w:b/>
          <w:bCs/>
          <w:sz w:val="32"/>
          <w:szCs w:val="32"/>
        </w:rPr>
      </w:pPr>
      <w:r w:rsidRPr="005675DE">
        <w:rPr>
          <w:b/>
          <w:bCs/>
          <w:sz w:val="32"/>
          <w:szCs w:val="32"/>
        </w:rPr>
        <w:t xml:space="preserve">Why we need cloud analytics </w:t>
      </w:r>
    </w:p>
    <w:p w14:paraId="4A3306D8" w14:textId="77777777" w:rsidR="005675DE" w:rsidRPr="005675DE" w:rsidRDefault="005675DE" w:rsidP="005675DE">
      <w:pPr>
        <w:rPr>
          <w:b/>
          <w:bCs/>
          <w:sz w:val="24"/>
          <w:szCs w:val="24"/>
        </w:rPr>
      </w:pPr>
      <w:r w:rsidRPr="005675DE">
        <w:rPr>
          <w:b/>
          <w:bCs/>
          <w:sz w:val="24"/>
          <w:szCs w:val="24"/>
        </w:rPr>
        <w:t>Scalability: Cloud analytics allows organizations to easily scale up or down their computing resources based on their changing needs. This means that they can quickly and easily process and analyze large amounts of data without having to invest in expensive on-premises infrastructure.</w:t>
      </w:r>
    </w:p>
    <w:p w14:paraId="229A7419" w14:textId="77777777" w:rsidR="005675DE" w:rsidRPr="005675DE" w:rsidRDefault="005675DE" w:rsidP="005675DE">
      <w:pPr>
        <w:rPr>
          <w:b/>
          <w:bCs/>
          <w:sz w:val="24"/>
          <w:szCs w:val="24"/>
        </w:rPr>
      </w:pPr>
    </w:p>
    <w:p w14:paraId="1A649E94" w14:textId="77777777" w:rsidR="005675DE" w:rsidRPr="005675DE" w:rsidRDefault="005675DE" w:rsidP="005675DE">
      <w:pPr>
        <w:rPr>
          <w:b/>
          <w:bCs/>
          <w:sz w:val="24"/>
          <w:szCs w:val="24"/>
        </w:rPr>
      </w:pPr>
      <w:r w:rsidRPr="005675DE">
        <w:rPr>
          <w:b/>
          <w:bCs/>
          <w:sz w:val="24"/>
          <w:szCs w:val="24"/>
        </w:rPr>
        <w:t>Cost-effectiveness: Cloud analytics can be more cost-effective than traditional on-premises solutions because it eliminates the need for organizations to purchase and maintain their own hardware and software.</w:t>
      </w:r>
    </w:p>
    <w:p w14:paraId="21244FC9" w14:textId="77777777" w:rsidR="005675DE" w:rsidRPr="005675DE" w:rsidRDefault="005675DE" w:rsidP="005675DE">
      <w:pPr>
        <w:rPr>
          <w:b/>
          <w:bCs/>
          <w:sz w:val="24"/>
          <w:szCs w:val="24"/>
        </w:rPr>
      </w:pPr>
    </w:p>
    <w:p w14:paraId="09159875" w14:textId="77777777" w:rsidR="005675DE" w:rsidRPr="005675DE" w:rsidRDefault="005675DE" w:rsidP="005675DE">
      <w:pPr>
        <w:rPr>
          <w:b/>
          <w:bCs/>
          <w:sz w:val="24"/>
          <w:szCs w:val="24"/>
        </w:rPr>
      </w:pPr>
      <w:r w:rsidRPr="005675DE">
        <w:rPr>
          <w:b/>
          <w:bCs/>
          <w:sz w:val="24"/>
          <w:szCs w:val="24"/>
        </w:rPr>
        <w:t>Flexibility: Cloud analytics provides organizations with the flexibility to choose the tools and services that best meet their specific needs. They can choose from a wide range of cloud analytics solutions that offer different features and capabilities.</w:t>
      </w:r>
    </w:p>
    <w:p w14:paraId="1C866A17" w14:textId="77777777" w:rsidR="005675DE" w:rsidRPr="005675DE" w:rsidRDefault="005675DE" w:rsidP="005675DE">
      <w:pPr>
        <w:rPr>
          <w:b/>
          <w:bCs/>
          <w:sz w:val="24"/>
          <w:szCs w:val="24"/>
        </w:rPr>
      </w:pPr>
    </w:p>
    <w:p w14:paraId="6BA0C6ED" w14:textId="77777777" w:rsidR="005675DE" w:rsidRPr="005675DE" w:rsidRDefault="005675DE" w:rsidP="005675DE">
      <w:pPr>
        <w:rPr>
          <w:b/>
          <w:bCs/>
          <w:sz w:val="24"/>
          <w:szCs w:val="24"/>
        </w:rPr>
      </w:pPr>
      <w:r w:rsidRPr="005675DE">
        <w:rPr>
          <w:b/>
          <w:bCs/>
          <w:sz w:val="24"/>
          <w:szCs w:val="24"/>
        </w:rPr>
        <w:t>Accessibility: Cloud analytics allows organizations to access their data from anywhere, at any time, using any device with an internet connection. This makes it easier for remote workers and teams to collaborate and share data.</w:t>
      </w:r>
    </w:p>
    <w:p w14:paraId="11FC5262" w14:textId="77777777" w:rsidR="005675DE" w:rsidRPr="005675DE" w:rsidRDefault="005675DE" w:rsidP="005675DE">
      <w:pPr>
        <w:rPr>
          <w:b/>
          <w:bCs/>
          <w:sz w:val="24"/>
          <w:szCs w:val="24"/>
        </w:rPr>
      </w:pPr>
    </w:p>
    <w:p w14:paraId="65B849A7" w14:textId="6786C960" w:rsidR="005675DE" w:rsidRDefault="005675DE" w:rsidP="005675DE">
      <w:pPr>
        <w:rPr>
          <w:b/>
          <w:bCs/>
          <w:sz w:val="24"/>
          <w:szCs w:val="24"/>
        </w:rPr>
      </w:pPr>
      <w:r w:rsidRPr="005675DE">
        <w:rPr>
          <w:b/>
          <w:bCs/>
          <w:sz w:val="24"/>
          <w:szCs w:val="24"/>
        </w:rPr>
        <w:t>Faster time-to-insight: Cloud analytics solutions can process and analyze data more quickly than traditional on-premises solutions, which means that organizations can get insights from their data faster and make more informed decisions.</w:t>
      </w:r>
    </w:p>
    <w:p w14:paraId="38E866E1" w14:textId="46BFA678" w:rsidR="002C0102" w:rsidRDefault="002C0102" w:rsidP="005675DE">
      <w:pPr>
        <w:rPr>
          <w:b/>
          <w:bCs/>
          <w:sz w:val="24"/>
          <w:szCs w:val="24"/>
        </w:rPr>
      </w:pPr>
    </w:p>
    <w:p w14:paraId="4162368A" w14:textId="6FD32A04" w:rsidR="002C0102" w:rsidRDefault="002C0102" w:rsidP="005675DE">
      <w:pPr>
        <w:rPr>
          <w:b/>
          <w:bCs/>
          <w:sz w:val="24"/>
          <w:szCs w:val="24"/>
        </w:rPr>
      </w:pPr>
    </w:p>
    <w:p w14:paraId="12FFCC26" w14:textId="2FB99902" w:rsidR="002C0102" w:rsidRDefault="002C0102" w:rsidP="005675DE">
      <w:pPr>
        <w:rPr>
          <w:b/>
          <w:bCs/>
          <w:sz w:val="24"/>
          <w:szCs w:val="24"/>
        </w:rPr>
      </w:pPr>
      <w:r>
        <w:rPr>
          <w:b/>
          <w:bCs/>
          <w:sz w:val="24"/>
          <w:szCs w:val="24"/>
        </w:rPr>
        <w:t>Examples :</w:t>
      </w:r>
    </w:p>
    <w:p w14:paraId="56C75B5D" w14:textId="01A8BA81" w:rsidR="002C0102" w:rsidRPr="002C0102" w:rsidRDefault="002C0102" w:rsidP="002C0102">
      <w:pPr>
        <w:rPr>
          <w:b/>
          <w:bCs/>
          <w:sz w:val="24"/>
          <w:szCs w:val="24"/>
        </w:rPr>
      </w:pPr>
      <w:r w:rsidRPr="002C0102">
        <w:rPr>
          <w:b/>
          <w:bCs/>
          <w:sz w:val="24"/>
          <w:szCs w:val="24"/>
        </w:rPr>
        <w:t xml:space="preserve">Business intelligence dashboards: </w:t>
      </w:r>
      <w:r w:rsidRPr="002C0102">
        <w:rPr>
          <w:sz w:val="24"/>
          <w:szCs w:val="24"/>
        </w:rPr>
        <w:t xml:space="preserve">business intelligence tools such as Tableau, Power BI, and QlikView allow organizations to create interactive dashboards </w:t>
      </w:r>
      <w:r w:rsidRPr="002C0102">
        <w:rPr>
          <w:sz w:val="24"/>
          <w:szCs w:val="24"/>
        </w:rPr>
        <w:t xml:space="preserve">use for </w:t>
      </w:r>
      <w:r w:rsidRPr="002C0102">
        <w:rPr>
          <w:sz w:val="24"/>
          <w:szCs w:val="24"/>
        </w:rPr>
        <w:t>visualize data and gain insights into their operations.</w:t>
      </w:r>
    </w:p>
    <w:p w14:paraId="3908E669" w14:textId="77777777" w:rsidR="002C0102" w:rsidRPr="002C0102" w:rsidRDefault="002C0102" w:rsidP="002C0102">
      <w:pPr>
        <w:rPr>
          <w:b/>
          <w:bCs/>
          <w:sz w:val="24"/>
          <w:szCs w:val="24"/>
        </w:rPr>
      </w:pPr>
    </w:p>
    <w:p w14:paraId="257C2C01" w14:textId="6EE3A0A1" w:rsidR="002C0102" w:rsidRPr="002C0102" w:rsidRDefault="002C0102" w:rsidP="002C0102">
      <w:pPr>
        <w:rPr>
          <w:sz w:val="24"/>
          <w:szCs w:val="24"/>
        </w:rPr>
      </w:pPr>
      <w:r w:rsidRPr="002C0102">
        <w:rPr>
          <w:b/>
          <w:bCs/>
          <w:sz w:val="24"/>
          <w:szCs w:val="24"/>
        </w:rPr>
        <w:t xml:space="preserve">Predictive analytics: </w:t>
      </w:r>
      <w:r w:rsidRPr="002C0102">
        <w:rPr>
          <w:sz w:val="24"/>
          <w:szCs w:val="24"/>
        </w:rPr>
        <w:t>predictive analytics tools such as IBM Watson Studio, Google Cloud Machine Learning, and AWS SageMaker enable organizations to build machine learning models that can help them make more accurate predictions about future outcomes.</w:t>
      </w:r>
    </w:p>
    <w:p w14:paraId="27B0DE62" w14:textId="77777777" w:rsidR="002C0102" w:rsidRPr="002C0102" w:rsidRDefault="002C0102" w:rsidP="002C0102">
      <w:pPr>
        <w:rPr>
          <w:b/>
          <w:bCs/>
          <w:sz w:val="24"/>
          <w:szCs w:val="24"/>
        </w:rPr>
      </w:pPr>
    </w:p>
    <w:p w14:paraId="47501C09" w14:textId="77777777" w:rsidR="002C0102" w:rsidRPr="002C0102" w:rsidRDefault="002C0102" w:rsidP="002C0102">
      <w:pPr>
        <w:rPr>
          <w:sz w:val="24"/>
          <w:szCs w:val="24"/>
        </w:rPr>
      </w:pPr>
      <w:r w:rsidRPr="002C0102">
        <w:rPr>
          <w:b/>
          <w:bCs/>
          <w:sz w:val="24"/>
          <w:szCs w:val="24"/>
        </w:rPr>
        <w:t>Real-time analytics</w:t>
      </w:r>
      <w:r w:rsidRPr="002C0102">
        <w:rPr>
          <w:sz w:val="24"/>
          <w:szCs w:val="24"/>
        </w:rPr>
        <w:t>: Cloud-based real-time analytics solutions such as Google Cloud Dataflow, Apache Kafka, and AWS Kinesis enable organizations to process and analyze data in real-time as it is generated, allowing them to quickly detect and respond to events and trends.</w:t>
      </w:r>
    </w:p>
    <w:p w14:paraId="67505537" w14:textId="77777777" w:rsidR="002C0102" w:rsidRPr="002C0102" w:rsidRDefault="002C0102" w:rsidP="002C0102">
      <w:pPr>
        <w:rPr>
          <w:b/>
          <w:bCs/>
          <w:sz w:val="24"/>
          <w:szCs w:val="24"/>
        </w:rPr>
      </w:pPr>
    </w:p>
    <w:p w14:paraId="0FE217EB" w14:textId="3AB28D4D" w:rsidR="002C0102" w:rsidRPr="002C0102" w:rsidRDefault="002C0102" w:rsidP="002C0102">
      <w:pPr>
        <w:rPr>
          <w:b/>
          <w:bCs/>
          <w:sz w:val="24"/>
          <w:szCs w:val="24"/>
        </w:rPr>
      </w:pPr>
      <w:r w:rsidRPr="002C0102">
        <w:rPr>
          <w:b/>
          <w:bCs/>
          <w:sz w:val="24"/>
          <w:szCs w:val="24"/>
        </w:rPr>
        <w:t xml:space="preserve">Customer analytics: </w:t>
      </w:r>
      <w:r w:rsidRPr="002C0102">
        <w:rPr>
          <w:sz w:val="24"/>
          <w:szCs w:val="24"/>
        </w:rPr>
        <w:t>customer data and gain insights into customer behavior, preferences, and needs.</w:t>
      </w:r>
    </w:p>
    <w:p w14:paraId="6FBC4C4A" w14:textId="77777777" w:rsidR="002C0102" w:rsidRPr="002C0102" w:rsidRDefault="002C0102" w:rsidP="002C0102">
      <w:pPr>
        <w:rPr>
          <w:b/>
          <w:bCs/>
          <w:sz w:val="24"/>
          <w:szCs w:val="24"/>
        </w:rPr>
      </w:pPr>
    </w:p>
    <w:p w14:paraId="7E2FB7F7" w14:textId="6C2BC955" w:rsidR="002C0102" w:rsidRPr="002C0102" w:rsidRDefault="002C0102" w:rsidP="002C0102">
      <w:pPr>
        <w:rPr>
          <w:sz w:val="24"/>
          <w:szCs w:val="24"/>
        </w:rPr>
      </w:pPr>
      <w:r w:rsidRPr="002C0102">
        <w:rPr>
          <w:b/>
          <w:bCs/>
          <w:sz w:val="24"/>
          <w:szCs w:val="24"/>
        </w:rPr>
        <w:t>Financial analytics</w:t>
      </w:r>
      <w:r>
        <w:rPr>
          <w:b/>
          <w:bCs/>
          <w:sz w:val="24"/>
          <w:szCs w:val="24"/>
        </w:rPr>
        <w:t>:</w:t>
      </w:r>
      <w:r w:rsidR="002F16EE" w:rsidRPr="002F16EE">
        <w:t xml:space="preserve"> </w:t>
      </w:r>
      <w:r w:rsidR="002F16EE" w:rsidRPr="002F16EE">
        <w:rPr>
          <w:sz w:val="24"/>
          <w:szCs w:val="24"/>
        </w:rPr>
        <w:t>Oracle Financial Analytics, SAP Financial Analytics, and IBM Cognos Analytics enable organizations to analyze financial data and gain insights into their financial performance, profitability, and cash flow</w:t>
      </w:r>
      <w:r w:rsidR="002F16EE" w:rsidRPr="002F16EE">
        <w:rPr>
          <w:b/>
          <w:bCs/>
          <w:sz w:val="24"/>
          <w:szCs w:val="24"/>
        </w:rPr>
        <w:t>.</w:t>
      </w:r>
    </w:p>
    <w:p w14:paraId="3A03A7A3" w14:textId="77777777" w:rsidR="005675DE" w:rsidRPr="005675DE" w:rsidRDefault="005675DE" w:rsidP="005675DE"/>
    <w:p w14:paraId="7A4FE41F" w14:textId="77777777" w:rsidR="00DB41C7" w:rsidRDefault="00DB41C7" w:rsidP="00DB41C7">
      <w:pPr>
        <w:pStyle w:val="Heading2"/>
        <w:numPr>
          <w:ilvl w:val="0"/>
          <w:numId w:val="0"/>
        </w:numPr>
        <w:shd w:val="clear" w:color="auto" w:fill="FFFFFF"/>
        <w:spacing w:before="960" w:after="240" w:line="660" w:lineRule="atLeast"/>
        <w:textAlignment w:val="baseline"/>
        <w:rPr>
          <w:rFonts w:ascii="Arial" w:hAnsi="Arial" w:cs="Arial"/>
          <w:color w:val="000000"/>
          <w:sz w:val="54"/>
          <w:szCs w:val="54"/>
        </w:rPr>
      </w:pPr>
      <w:r>
        <w:rPr>
          <w:rFonts w:ascii="Arial" w:hAnsi="Arial" w:cs="Arial"/>
          <w:b/>
          <w:bCs/>
          <w:color w:val="000000"/>
          <w:sz w:val="54"/>
          <w:szCs w:val="54"/>
        </w:rPr>
        <w:lastRenderedPageBreak/>
        <w:t>NetApp’s cloud analytics solutions</w:t>
      </w:r>
    </w:p>
    <w:p w14:paraId="65EF627F" w14:textId="0473C727" w:rsidR="00DB41C7" w:rsidRDefault="00DB41C7" w:rsidP="00DB41C7">
      <w:pPr>
        <w:pStyle w:val="NormalWeb"/>
        <w:spacing w:before="0" w:beforeAutospacing="0" w:after="180" w:afterAutospacing="0" w:line="360" w:lineRule="atLeast"/>
        <w:textAlignment w:val="baseline"/>
        <w:rPr>
          <w:rFonts w:ascii="Arial" w:hAnsi="Arial" w:cs="Arial"/>
          <w:color w:val="000000"/>
        </w:rPr>
      </w:pPr>
      <w:r>
        <w:rPr>
          <w:rFonts w:ascii="Arial" w:hAnsi="Arial" w:cs="Arial"/>
          <w:color w:val="000000"/>
        </w:rPr>
        <w:t>NetApp offers solutions designed to help improve the performance, management and protection of data. Data is at the core of any analytics project and NetApp offers the IT solutions across the hybrid cloud to help accelerate data analysis and improve data availability.</w:t>
      </w:r>
    </w:p>
    <w:p w14:paraId="68ABD6DE" w14:textId="7F1EF4DA" w:rsidR="00DB41C7" w:rsidRDefault="00DB41C7" w:rsidP="00DB41C7">
      <w:pPr>
        <w:pStyle w:val="NormalWeb"/>
        <w:spacing w:before="0" w:beforeAutospacing="0" w:after="180" w:afterAutospacing="0" w:line="360" w:lineRule="atLeast"/>
        <w:textAlignment w:val="baseline"/>
        <w:rPr>
          <w:rFonts w:ascii="Arial" w:hAnsi="Arial" w:cs="Arial"/>
          <w:color w:val="000000"/>
        </w:rPr>
      </w:pPr>
      <w:r>
        <w:rPr>
          <w:noProof/>
        </w:rPr>
        <w:drawing>
          <wp:inline distT="0" distB="0" distL="0" distR="0" wp14:anchorId="17F79A95" wp14:editId="5E451B24">
            <wp:extent cx="5731510" cy="3820795"/>
            <wp:effectExtent l="0" t="0" r="2540" b="8255"/>
            <wp:docPr id="2" name="Picture 2" descr="Custom Software Development Company in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Software Development Company in 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9B089C6" w14:textId="77777777" w:rsidR="009C7FB0" w:rsidRDefault="009C7FB0" w:rsidP="0091668F">
      <w:pPr>
        <w:pStyle w:val="ListParagraph"/>
        <w:rPr>
          <w:sz w:val="24"/>
          <w:szCs w:val="24"/>
        </w:rPr>
      </w:pPr>
    </w:p>
    <w:p w14:paraId="7D8C023B" w14:textId="77777777" w:rsidR="009C7FB0" w:rsidRDefault="009C7FB0" w:rsidP="0091668F">
      <w:pPr>
        <w:pStyle w:val="ListParagraph"/>
        <w:rPr>
          <w:sz w:val="24"/>
          <w:szCs w:val="24"/>
        </w:rPr>
      </w:pPr>
    </w:p>
    <w:p w14:paraId="58AA82A7" w14:textId="24A23305" w:rsidR="00B5115D" w:rsidRPr="009C7FB0" w:rsidRDefault="009C7FB0" w:rsidP="0091668F">
      <w:pPr>
        <w:pStyle w:val="ListParagraph"/>
        <w:rPr>
          <w:b/>
          <w:bCs/>
          <w:sz w:val="36"/>
          <w:szCs w:val="36"/>
        </w:rPr>
      </w:pPr>
      <w:r w:rsidRPr="009C7FB0">
        <w:rPr>
          <w:b/>
          <w:bCs/>
          <w:sz w:val="36"/>
          <w:szCs w:val="36"/>
        </w:rPr>
        <w:t>Example :</w:t>
      </w:r>
    </w:p>
    <w:p w14:paraId="7961AAB6" w14:textId="0E123807" w:rsidR="009C7FB0" w:rsidRDefault="009C7FB0" w:rsidP="0091668F">
      <w:pPr>
        <w:pStyle w:val="ListParagraph"/>
        <w:rPr>
          <w:sz w:val="24"/>
          <w:szCs w:val="24"/>
        </w:rPr>
      </w:pPr>
      <w:r w:rsidRPr="009C7FB0">
        <w:rPr>
          <w:sz w:val="24"/>
          <w:szCs w:val="24"/>
        </w:rPr>
        <w:t>hosted data warehouses, software-as-a-service business intelligence (SaaS BI) and cloud-based social media analytics.</w:t>
      </w:r>
    </w:p>
    <w:p w14:paraId="439EC83E" w14:textId="77777777" w:rsidR="005675DE" w:rsidRDefault="005675DE" w:rsidP="005675DE">
      <w:pPr>
        <w:pStyle w:val="Heading3"/>
        <w:shd w:val="clear" w:color="auto" w:fill="FFFFFF"/>
        <w:spacing w:before="0"/>
        <w:rPr>
          <w:rFonts w:ascii="Helvetica" w:hAnsi="Helvetica" w:cs="Helvetica"/>
          <w:color w:val="363C44"/>
        </w:rPr>
      </w:pPr>
      <w:r>
        <w:rPr>
          <w:rStyle w:val="splunk2-h4"/>
          <w:rFonts w:ascii="Helvetica" w:hAnsi="Helvetica" w:cs="Helvetica"/>
          <w:color w:val="0C1724"/>
          <w:sz w:val="32"/>
          <w:szCs w:val="32"/>
        </w:rPr>
        <w:t>How does cloud analytics work?</w:t>
      </w:r>
    </w:p>
    <w:p w14:paraId="6BFC0CC7" w14:textId="25B322D2" w:rsidR="005675DE" w:rsidRDefault="005675DE" w:rsidP="0091668F">
      <w:pPr>
        <w:pStyle w:val="ListParagraph"/>
        <w:rPr>
          <w:rFonts w:ascii="Helvetica" w:hAnsi="Helvetica" w:cs="Helvetica"/>
          <w:color w:val="363C44"/>
          <w:sz w:val="27"/>
          <w:szCs w:val="27"/>
          <w:shd w:val="clear" w:color="auto" w:fill="FFFFFF"/>
        </w:rPr>
      </w:pPr>
      <w:r>
        <w:rPr>
          <w:rFonts w:ascii="Helvetica" w:hAnsi="Helvetica" w:cs="Helvetica"/>
          <w:color w:val="363C44"/>
          <w:sz w:val="27"/>
          <w:szCs w:val="27"/>
          <w:shd w:val="clear" w:color="auto" w:fill="FFFFFF"/>
        </w:rPr>
        <w:t>cloud analytics systems must be hosted on an internet platform</w:t>
      </w:r>
    </w:p>
    <w:p w14:paraId="644BA130" w14:textId="424C27AF" w:rsidR="005675DE" w:rsidRDefault="005675DE" w:rsidP="0091668F">
      <w:pPr>
        <w:pStyle w:val="ListParagraph"/>
        <w:rPr>
          <w:rFonts w:ascii="Helvetica" w:hAnsi="Helvetica" w:cs="Helvetica"/>
          <w:color w:val="363C44"/>
          <w:sz w:val="27"/>
          <w:szCs w:val="27"/>
          <w:shd w:val="clear" w:color="auto" w:fill="FFFFFF"/>
        </w:rPr>
      </w:pPr>
      <w:r>
        <w:rPr>
          <w:rFonts w:ascii="Helvetica" w:hAnsi="Helvetica" w:cs="Helvetica"/>
          <w:color w:val="363C44"/>
          <w:sz w:val="27"/>
          <w:szCs w:val="27"/>
          <w:shd w:val="clear" w:color="auto" w:fill="FFFFFF"/>
        </w:rPr>
        <w:t>they are run on state-of-the-art data centers that can provide the processing power and storage space needed for analyzing massive amounts of data.</w:t>
      </w:r>
    </w:p>
    <w:p w14:paraId="7E9B3DBC" w14:textId="6581D32A" w:rsidR="005675DE" w:rsidRDefault="005675DE" w:rsidP="0091668F">
      <w:pPr>
        <w:pStyle w:val="ListParagraph"/>
        <w:rPr>
          <w:rFonts w:ascii="Helvetica" w:hAnsi="Helvetica" w:cs="Helvetica"/>
          <w:color w:val="363C44"/>
          <w:sz w:val="27"/>
          <w:szCs w:val="27"/>
          <w:shd w:val="clear" w:color="auto" w:fill="FFFFFF"/>
        </w:rPr>
      </w:pPr>
      <w:r>
        <w:rPr>
          <w:rFonts w:ascii="Helvetica" w:hAnsi="Helvetica" w:cs="Helvetica"/>
          <w:color w:val="363C44"/>
          <w:sz w:val="27"/>
          <w:szCs w:val="27"/>
          <w:shd w:val="clear" w:color="auto" w:fill="FFFFFF"/>
        </w:rPr>
        <w:t xml:space="preserve">In cloud analytics systems, all generated data is collected and securely stored in the cloud, where it can be accessed from any internet-connected device. The cloud analytics system can then clean, organize, process, and analyze the data using proprietary </w:t>
      </w:r>
      <w:r>
        <w:rPr>
          <w:rFonts w:ascii="Helvetica" w:hAnsi="Helvetica" w:cs="Helvetica"/>
          <w:color w:val="363C44"/>
          <w:sz w:val="27"/>
          <w:szCs w:val="27"/>
          <w:shd w:val="clear" w:color="auto" w:fill="FFFFFF"/>
        </w:rPr>
        <w:lastRenderedPageBreak/>
        <w:t>algorithms. These insights are presented to the user through different data visualizations and other intuitive formats.</w:t>
      </w:r>
    </w:p>
    <w:p w14:paraId="408EDD8E" w14:textId="12DCF4F3" w:rsidR="005675DE" w:rsidRDefault="005675DE" w:rsidP="0091668F">
      <w:pPr>
        <w:pStyle w:val="ListParagraph"/>
        <w:rPr>
          <w:rFonts w:ascii="Helvetica" w:hAnsi="Helvetica" w:cs="Helvetica"/>
          <w:b/>
          <w:bCs/>
          <w:color w:val="363C44"/>
          <w:sz w:val="27"/>
          <w:szCs w:val="27"/>
          <w:shd w:val="clear" w:color="auto" w:fill="FFFFFF"/>
        </w:rPr>
      </w:pPr>
      <w:r>
        <w:rPr>
          <w:rFonts w:ascii="Helvetica" w:hAnsi="Helvetica" w:cs="Helvetica"/>
          <w:b/>
          <w:bCs/>
          <w:color w:val="363C44"/>
          <w:sz w:val="27"/>
          <w:szCs w:val="27"/>
          <w:shd w:val="clear" w:color="auto" w:fill="FFFFFF"/>
        </w:rPr>
        <w:t>Data sources</w:t>
      </w:r>
    </w:p>
    <w:p w14:paraId="41ADD622" w14:textId="55788E9C" w:rsidR="005675DE" w:rsidRDefault="005675DE" w:rsidP="0091668F">
      <w:pPr>
        <w:pStyle w:val="ListParagraph"/>
        <w:rPr>
          <w:rFonts w:ascii="Helvetica" w:hAnsi="Helvetica" w:cs="Helvetica"/>
          <w:b/>
          <w:bCs/>
          <w:color w:val="363C44"/>
          <w:sz w:val="27"/>
          <w:szCs w:val="27"/>
          <w:shd w:val="clear" w:color="auto" w:fill="FFFFFF"/>
        </w:rPr>
      </w:pPr>
      <w:r>
        <w:rPr>
          <w:rFonts w:ascii="Helvetica" w:hAnsi="Helvetica" w:cs="Helvetica"/>
          <w:b/>
          <w:bCs/>
          <w:color w:val="363C44"/>
          <w:sz w:val="27"/>
          <w:szCs w:val="27"/>
          <w:shd w:val="clear" w:color="auto" w:fill="FFFFFF"/>
        </w:rPr>
        <w:t>Data models:</w:t>
      </w:r>
    </w:p>
    <w:p w14:paraId="0D03EC63" w14:textId="20183FA2" w:rsidR="005675DE" w:rsidRDefault="005675DE" w:rsidP="0091668F">
      <w:pPr>
        <w:pStyle w:val="ListParagraph"/>
        <w:rPr>
          <w:rFonts w:ascii="Helvetica" w:hAnsi="Helvetica" w:cs="Helvetica"/>
          <w:b/>
          <w:bCs/>
          <w:color w:val="363C44"/>
          <w:sz w:val="27"/>
          <w:szCs w:val="27"/>
          <w:shd w:val="clear" w:color="auto" w:fill="FFFFFF"/>
        </w:rPr>
      </w:pPr>
      <w:r>
        <w:rPr>
          <w:rFonts w:ascii="Helvetica" w:hAnsi="Helvetica" w:cs="Helvetica"/>
          <w:b/>
          <w:bCs/>
          <w:color w:val="363C44"/>
          <w:sz w:val="27"/>
          <w:szCs w:val="27"/>
          <w:shd w:val="clear" w:color="auto" w:fill="FFFFFF"/>
        </w:rPr>
        <w:t>Processing applications</w:t>
      </w:r>
    </w:p>
    <w:p w14:paraId="5D4DDC34" w14:textId="1115BBE5" w:rsidR="005675DE" w:rsidRDefault="005675DE" w:rsidP="0091668F">
      <w:pPr>
        <w:pStyle w:val="ListParagraph"/>
        <w:rPr>
          <w:rFonts w:ascii="Helvetica" w:hAnsi="Helvetica" w:cs="Helvetica"/>
          <w:b/>
          <w:bCs/>
          <w:color w:val="363C44"/>
          <w:sz w:val="27"/>
          <w:szCs w:val="27"/>
          <w:shd w:val="clear" w:color="auto" w:fill="FFFFFF"/>
        </w:rPr>
      </w:pPr>
      <w:r>
        <w:rPr>
          <w:rFonts w:ascii="Helvetica" w:hAnsi="Helvetica" w:cs="Helvetica"/>
          <w:b/>
          <w:bCs/>
          <w:color w:val="363C44"/>
          <w:sz w:val="27"/>
          <w:szCs w:val="27"/>
          <w:shd w:val="clear" w:color="auto" w:fill="FFFFFF"/>
        </w:rPr>
        <w:t>Computing power:</w:t>
      </w:r>
    </w:p>
    <w:p w14:paraId="09D5F3AC" w14:textId="0F8E3DEE" w:rsidR="005675DE" w:rsidRDefault="005675DE" w:rsidP="0091668F">
      <w:pPr>
        <w:pStyle w:val="ListParagraph"/>
        <w:rPr>
          <w:rFonts w:ascii="Helvetica" w:hAnsi="Helvetica" w:cs="Helvetica"/>
          <w:b/>
          <w:bCs/>
          <w:color w:val="363C44"/>
          <w:sz w:val="27"/>
          <w:szCs w:val="27"/>
          <w:shd w:val="clear" w:color="auto" w:fill="FFFFFF"/>
        </w:rPr>
      </w:pPr>
      <w:r>
        <w:rPr>
          <w:rFonts w:ascii="Helvetica" w:hAnsi="Helvetica" w:cs="Helvetica"/>
          <w:b/>
          <w:bCs/>
          <w:color w:val="363C44"/>
          <w:sz w:val="27"/>
          <w:szCs w:val="27"/>
          <w:shd w:val="clear" w:color="auto" w:fill="FFFFFF"/>
        </w:rPr>
        <w:t>Analytic models:</w:t>
      </w:r>
    </w:p>
    <w:p w14:paraId="5EEA8643" w14:textId="4B0EA481" w:rsidR="005675DE" w:rsidRDefault="005675DE" w:rsidP="0091668F">
      <w:pPr>
        <w:pStyle w:val="ListParagraph"/>
        <w:rPr>
          <w:rFonts w:ascii="Helvetica" w:hAnsi="Helvetica" w:cs="Helvetica"/>
          <w:b/>
          <w:bCs/>
          <w:color w:val="363C44"/>
          <w:sz w:val="27"/>
          <w:szCs w:val="27"/>
          <w:shd w:val="clear" w:color="auto" w:fill="FFFFFF"/>
        </w:rPr>
      </w:pPr>
      <w:r>
        <w:rPr>
          <w:rFonts w:ascii="Helvetica" w:hAnsi="Helvetica" w:cs="Helvetica"/>
          <w:b/>
          <w:bCs/>
          <w:color w:val="363C44"/>
          <w:sz w:val="27"/>
          <w:szCs w:val="27"/>
          <w:shd w:val="clear" w:color="auto" w:fill="FFFFFF"/>
        </w:rPr>
        <w:t>Data sharing and storage</w:t>
      </w:r>
    </w:p>
    <w:p w14:paraId="0BC9BF7C" w14:textId="55C3AA9F" w:rsidR="00254BE5" w:rsidRDefault="00254BE5" w:rsidP="0091668F">
      <w:pPr>
        <w:pStyle w:val="ListParagraph"/>
        <w:rPr>
          <w:rFonts w:ascii="Helvetica" w:hAnsi="Helvetica" w:cs="Helvetica"/>
          <w:b/>
          <w:bCs/>
          <w:color w:val="363C44"/>
          <w:sz w:val="27"/>
          <w:szCs w:val="27"/>
          <w:shd w:val="clear" w:color="auto" w:fill="FFFFFF"/>
        </w:rPr>
      </w:pPr>
    </w:p>
    <w:p w14:paraId="4E7586E7" w14:textId="14A74390" w:rsidR="00254BE5" w:rsidRPr="00254BE5" w:rsidRDefault="00254BE5" w:rsidP="0091668F">
      <w:pPr>
        <w:pStyle w:val="ListParagraph"/>
        <w:rPr>
          <w:b/>
          <w:bCs/>
          <w:sz w:val="28"/>
          <w:szCs w:val="28"/>
        </w:rPr>
      </w:pPr>
      <w:r w:rsidRPr="00254BE5">
        <w:rPr>
          <w:b/>
          <w:bCs/>
          <w:sz w:val="28"/>
          <w:szCs w:val="28"/>
        </w:rPr>
        <w:t>cloud analytics salary</w:t>
      </w:r>
    </w:p>
    <w:p w14:paraId="6FD7AA66" w14:textId="492641EA" w:rsidR="00254BE5" w:rsidRDefault="00254BE5" w:rsidP="0091668F">
      <w:pPr>
        <w:pStyle w:val="ListParagraph"/>
        <w:rPr>
          <w:sz w:val="24"/>
          <w:szCs w:val="24"/>
        </w:rPr>
      </w:pPr>
      <w:r w:rsidRPr="00254BE5">
        <w:rPr>
          <w:sz w:val="24"/>
          <w:szCs w:val="24"/>
        </w:rPr>
        <w:t>The salary for cloud analytics professionals can vary widely depending on factors such as location, experience, skills, and industry. According to Payscale, the average salary for a cloud data analyst is around $80,000 per year, while a cloud solutions architect can earn an average salary of around $125,000 per year.</w:t>
      </w:r>
    </w:p>
    <w:p w14:paraId="5BBB8EF7" w14:textId="45687538" w:rsidR="004A3447" w:rsidRDefault="004A3447" w:rsidP="0091668F">
      <w:pPr>
        <w:pStyle w:val="ListParagraph"/>
        <w:rPr>
          <w:sz w:val="24"/>
          <w:szCs w:val="24"/>
        </w:rPr>
      </w:pPr>
    </w:p>
    <w:p w14:paraId="00309015" w14:textId="77777777" w:rsidR="004A3447" w:rsidRPr="004A3447" w:rsidRDefault="004A3447" w:rsidP="004A3447">
      <w:pPr>
        <w:pStyle w:val="ListParagraph"/>
        <w:rPr>
          <w:b/>
          <w:bCs/>
          <w:sz w:val="24"/>
          <w:szCs w:val="24"/>
        </w:rPr>
      </w:pPr>
      <w:r w:rsidRPr="004A3447">
        <w:rPr>
          <w:b/>
          <w:bCs/>
          <w:sz w:val="24"/>
          <w:szCs w:val="24"/>
        </w:rPr>
        <w:t>here are many companies that provide cloud computing services, here are some of the most prominent ones:</w:t>
      </w:r>
    </w:p>
    <w:p w14:paraId="6214353E" w14:textId="77777777" w:rsidR="004A3447" w:rsidRPr="004A3447" w:rsidRDefault="004A3447" w:rsidP="004A3447">
      <w:pPr>
        <w:pStyle w:val="ListParagraph"/>
        <w:rPr>
          <w:b/>
          <w:bCs/>
          <w:sz w:val="24"/>
          <w:szCs w:val="24"/>
        </w:rPr>
      </w:pPr>
    </w:p>
    <w:p w14:paraId="34B5D2BF" w14:textId="7952B664" w:rsidR="004A3447" w:rsidRPr="004A3447" w:rsidRDefault="004A3447" w:rsidP="004A3447">
      <w:pPr>
        <w:pStyle w:val="ListParagraph"/>
        <w:rPr>
          <w:sz w:val="24"/>
          <w:szCs w:val="24"/>
        </w:rPr>
      </w:pPr>
      <w:r w:rsidRPr="004A3447">
        <w:rPr>
          <w:sz w:val="24"/>
          <w:szCs w:val="24"/>
        </w:rPr>
        <w:t>Amazon Web Services (AWS</w:t>
      </w:r>
      <w:r>
        <w:rPr>
          <w:sz w:val="24"/>
          <w:szCs w:val="24"/>
        </w:rPr>
        <w:t>)</w:t>
      </w:r>
    </w:p>
    <w:p w14:paraId="3E62C925" w14:textId="117841CF" w:rsidR="004A3447" w:rsidRPr="004A3447" w:rsidRDefault="004A3447" w:rsidP="004A3447">
      <w:pPr>
        <w:pStyle w:val="ListParagraph"/>
        <w:rPr>
          <w:sz w:val="24"/>
          <w:szCs w:val="24"/>
        </w:rPr>
      </w:pPr>
      <w:r w:rsidRPr="004A3447">
        <w:rPr>
          <w:sz w:val="24"/>
          <w:szCs w:val="24"/>
        </w:rPr>
        <w:t>Microsoft Azure</w:t>
      </w:r>
    </w:p>
    <w:p w14:paraId="6ECB6F86" w14:textId="77777777" w:rsidR="004A3447" w:rsidRPr="004A3447" w:rsidRDefault="004A3447" w:rsidP="004A3447">
      <w:pPr>
        <w:pStyle w:val="ListParagraph"/>
        <w:rPr>
          <w:sz w:val="24"/>
          <w:szCs w:val="24"/>
        </w:rPr>
      </w:pPr>
    </w:p>
    <w:p w14:paraId="0D8254C7" w14:textId="299698FF" w:rsidR="004A3447" w:rsidRPr="004A3447" w:rsidRDefault="004A3447" w:rsidP="004A3447">
      <w:pPr>
        <w:pStyle w:val="ListParagraph"/>
        <w:rPr>
          <w:sz w:val="24"/>
          <w:szCs w:val="24"/>
        </w:rPr>
      </w:pPr>
      <w:r w:rsidRPr="004A3447">
        <w:rPr>
          <w:sz w:val="24"/>
          <w:szCs w:val="24"/>
        </w:rPr>
        <w:t>Google Cloud Platform (GCP</w:t>
      </w:r>
      <w:r>
        <w:rPr>
          <w:sz w:val="24"/>
          <w:szCs w:val="24"/>
        </w:rPr>
        <w:t>)</w:t>
      </w:r>
    </w:p>
    <w:p w14:paraId="5BFB1BC0" w14:textId="77777777" w:rsidR="004A3447" w:rsidRPr="004A3447" w:rsidRDefault="004A3447" w:rsidP="004A3447">
      <w:pPr>
        <w:pStyle w:val="ListParagraph"/>
        <w:rPr>
          <w:sz w:val="24"/>
          <w:szCs w:val="24"/>
        </w:rPr>
      </w:pPr>
    </w:p>
    <w:p w14:paraId="4B647D33" w14:textId="748AD633" w:rsidR="004A3447" w:rsidRPr="004A3447" w:rsidRDefault="004A3447" w:rsidP="004A3447">
      <w:pPr>
        <w:pStyle w:val="ListParagraph"/>
        <w:rPr>
          <w:sz w:val="24"/>
          <w:szCs w:val="24"/>
        </w:rPr>
      </w:pPr>
      <w:r w:rsidRPr="004A3447">
        <w:rPr>
          <w:sz w:val="24"/>
          <w:szCs w:val="24"/>
        </w:rPr>
        <w:t>IBM Cloud</w:t>
      </w:r>
    </w:p>
    <w:p w14:paraId="6923EF4E" w14:textId="77777777" w:rsidR="004A3447" w:rsidRPr="004A3447" w:rsidRDefault="004A3447" w:rsidP="004A3447">
      <w:pPr>
        <w:pStyle w:val="ListParagraph"/>
        <w:rPr>
          <w:sz w:val="24"/>
          <w:szCs w:val="24"/>
        </w:rPr>
      </w:pPr>
    </w:p>
    <w:p w14:paraId="22A0851D" w14:textId="710F5709" w:rsidR="004A3447" w:rsidRPr="004A3447" w:rsidRDefault="004A3447" w:rsidP="004A3447">
      <w:pPr>
        <w:pStyle w:val="ListParagraph"/>
        <w:rPr>
          <w:sz w:val="24"/>
          <w:szCs w:val="24"/>
        </w:rPr>
      </w:pPr>
      <w:r w:rsidRPr="004A3447">
        <w:rPr>
          <w:sz w:val="24"/>
          <w:szCs w:val="24"/>
        </w:rPr>
        <w:t>Oracle Cloud</w:t>
      </w:r>
    </w:p>
    <w:p w14:paraId="031F7418" w14:textId="77777777" w:rsidR="004A3447" w:rsidRPr="004A3447" w:rsidRDefault="004A3447" w:rsidP="004A3447">
      <w:pPr>
        <w:pStyle w:val="ListParagraph"/>
        <w:rPr>
          <w:sz w:val="24"/>
          <w:szCs w:val="24"/>
        </w:rPr>
      </w:pPr>
    </w:p>
    <w:p w14:paraId="1214318F" w14:textId="03F5356D" w:rsidR="004A3447" w:rsidRPr="004A3447" w:rsidRDefault="004A3447" w:rsidP="004A3447">
      <w:pPr>
        <w:pStyle w:val="ListParagraph"/>
        <w:rPr>
          <w:sz w:val="24"/>
          <w:szCs w:val="24"/>
        </w:rPr>
      </w:pPr>
      <w:r w:rsidRPr="004A3447">
        <w:rPr>
          <w:sz w:val="24"/>
          <w:szCs w:val="24"/>
        </w:rPr>
        <w:t>Salesforce</w:t>
      </w:r>
    </w:p>
    <w:p w14:paraId="5365B6DD" w14:textId="0697ADDA" w:rsidR="004A3447" w:rsidRPr="0091668F" w:rsidRDefault="004A3447" w:rsidP="004A3447">
      <w:pPr>
        <w:pStyle w:val="ListParagraph"/>
        <w:rPr>
          <w:sz w:val="24"/>
          <w:szCs w:val="24"/>
        </w:rPr>
      </w:pPr>
      <w:r w:rsidRPr="004A3447">
        <w:rPr>
          <w:sz w:val="24"/>
          <w:szCs w:val="24"/>
        </w:rPr>
        <w:t>Dropbox</w:t>
      </w:r>
    </w:p>
    <w:sectPr w:rsidR="004A3447" w:rsidRPr="00916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11.4pt;height:11.4pt" o:bullet="t">
        <v:imagedata r:id="rId1" o:title="msoD2EB"/>
      </v:shape>
    </w:pict>
  </w:numPicBullet>
  <w:abstractNum w:abstractNumId="0" w15:restartNumberingAfterBreak="0">
    <w:nsid w:val="070D3E5C"/>
    <w:multiLevelType w:val="hybridMultilevel"/>
    <w:tmpl w:val="86028140"/>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095E1821"/>
    <w:multiLevelType w:val="hybridMultilevel"/>
    <w:tmpl w:val="D23E5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D73B9"/>
    <w:multiLevelType w:val="hybridMultilevel"/>
    <w:tmpl w:val="1D42EBAE"/>
    <w:lvl w:ilvl="0" w:tplc="4009000B">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5C0CC3"/>
    <w:multiLevelType w:val="hybridMultilevel"/>
    <w:tmpl w:val="727EB0A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9156326"/>
    <w:multiLevelType w:val="hybridMultilevel"/>
    <w:tmpl w:val="E4F047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1F6C17"/>
    <w:multiLevelType w:val="multilevel"/>
    <w:tmpl w:val="FE42C5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0084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1487528"/>
    <w:multiLevelType w:val="multilevel"/>
    <w:tmpl w:val="723CC1D2"/>
    <w:lvl w:ilvl="0">
      <w:start w:val="1"/>
      <w:numFmt w:val="bullet"/>
      <w:lvlText w:val=""/>
      <w:lvlJc w:val="left"/>
      <w:pPr>
        <w:ind w:left="360" w:hanging="360"/>
      </w:pPr>
      <w:rPr>
        <w:rFonts w:ascii="Wingdings" w:hAnsi="Wingdings" w:hint="default"/>
      </w:rPr>
    </w:lvl>
    <w:lvl w:ilvl="1">
      <w:start w:val="1"/>
      <w:numFmt w:val="decimal"/>
      <w:lvlText w:val="%2."/>
      <w:lvlJc w:val="left"/>
      <w:pPr>
        <w:ind w:left="216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2931134"/>
    <w:multiLevelType w:val="multilevel"/>
    <w:tmpl w:val="5B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F72ED"/>
    <w:multiLevelType w:val="hybridMultilevel"/>
    <w:tmpl w:val="5FDAAEC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65C4106"/>
    <w:multiLevelType w:val="hybridMultilevel"/>
    <w:tmpl w:val="18C0BDD6"/>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66A5D43"/>
    <w:multiLevelType w:val="hybridMultilevel"/>
    <w:tmpl w:val="45C29FD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9AE3529"/>
    <w:multiLevelType w:val="multilevel"/>
    <w:tmpl w:val="48D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1147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4206463"/>
    <w:multiLevelType w:val="hybridMultilevel"/>
    <w:tmpl w:val="1E805520"/>
    <w:lvl w:ilvl="0" w:tplc="1EB8FF9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6CB3D60"/>
    <w:multiLevelType w:val="hybridMultilevel"/>
    <w:tmpl w:val="9F922D9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3A0FF5"/>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44AA0178"/>
    <w:multiLevelType w:val="hybridMultilevel"/>
    <w:tmpl w:val="F92A88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6EE506A"/>
    <w:multiLevelType w:val="multilevel"/>
    <w:tmpl w:val="4CB65A06"/>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70"/>
        </w:tabs>
        <w:ind w:left="-270" w:hanging="360"/>
      </w:pPr>
      <w:rPr>
        <w:rFonts w:ascii="Wingdings" w:hAnsi="Wingdings" w:hint="default"/>
        <w:sz w:val="20"/>
      </w:rPr>
    </w:lvl>
    <w:lvl w:ilvl="3" w:tentative="1">
      <w:start w:val="1"/>
      <w:numFmt w:val="bullet"/>
      <w:lvlText w:val=""/>
      <w:lvlJc w:val="left"/>
      <w:pPr>
        <w:tabs>
          <w:tab w:val="num" w:pos="450"/>
        </w:tabs>
        <w:ind w:left="450" w:hanging="360"/>
      </w:pPr>
      <w:rPr>
        <w:rFonts w:ascii="Wingdings" w:hAnsi="Wingdings" w:hint="default"/>
        <w:sz w:val="20"/>
      </w:rPr>
    </w:lvl>
    <w:lvl w:ilvl="4" w:tentative="1">
      <w:start w:val="1"/>
      <w:numFmt w:val="bullet"/>
      <w:lvlText w:val=""/>
      <w:lvlJc w:val="left"/>
      <w:pPr>
        <w:tabs>
          <w:tab w:val="num" w:pos="1170"/>
        </w:tabs>
        <w:ind w:left="1170" w:hanging="360"/>
      </w:pPr>
      <w:rPr>
        <w:rFonts w:ascii="Wingdings" w:hAnsi="Wingdings" w:hint="default"/>
        <w:sz w:val="20"/>
      </w:rPr>
    </w:lvl>
    <w:lvl w:ilvl="5" w:tentative="1">
      <w:start w:val="1"/>
      <w:numFmt w:val="bullet"/>
      <w:lvlText w:val=""/>
      <w:lvlJc w:val="left"/>
      <w:pPr>
        <w:tabs>
          <w:tab w:val="num" w:pos="1890"/>
        </w:tabs>
        <w:ind w:left="1890" w:hanging="360"/>
      </w:pPr>
      <w:rPr>
        <w:rFonts w:ascii="Wingdings" w:hAnsi="Wingdings" w:hint="default"/>
        <w:sz w:val="20"/>
      </w:rPr>
    </w:lvl>
    <w:lvl w:ilvl="6" w:tentative="1">
      <w:start w:val="1"/>
      <w:numFmt w:val="bullet"/>
      <w:lvlText w:val=""/>
      <w:lvlJc w:val="left"/>
      <w:pPr>
        <w:tabs>
          <w:tab w:val="num" w:pos="2610"/>
        </w:tabs>
        <w:ind w:left="2610" w:hanging="360"/>
      </w:pPr>
      <w:rPr>
        <w:rFonts w:ascii="Wingdings" w:hAnsi="Wingdings" w:hint="default"/>
        <w:sz w:val="20"/>
      </w:rPr>
    </w:lvl>
    <w:lvl w:ilvl="7" w:tentative="1">
      <w:start w:val="1"/>
      <w:numFmt w:val="bullet"/>
      <w:lvlText w:val=""/>
      <w:lvlJc w:val="left"/>
      <w:pPr>
        <w:tabs>
          <w:tab w:val="num" w:pos="3330"/>
        </w:tabs>
        <w:ind w:left="3330" w:hanging="360"/>
      </w:pPr>
      <w:rPr>
        <w:rFonts w:ascii="Wingdings" w:hAnsi="Wingdings" w:hint="default"/>
        <w:sz w:val="20"/>
      </w:rPr>
    </w:lvl>
    <w:lvl w:ilvl="8" w:tentative="1">
      <w:start w:val="1"/>
      <w:numFmt w:val="bullet"/>
      <w:lvlText w:val=""/>
      <w:lvlJc w:val="left"/>
      <w:pPr>
        <w:tabs>
          <w:tab w:val="num" w:pos="4050"/>
        </w:tabs>
        <w:ind w:left="4050" w:hanging="360"/>
      </w:pPr>
      <w:rPr>
        <w:rFonts w:ascii="Wingdings" w:hAnsi="Wingdings" w:hint="default"/>
        <w:sz w:val="20"/>
      </w:rPr>
    </w:lvl>
  </w:abstractNum>
  <w:abstractNum w:abstractNumId="19" w15:restartNumberingAfterBreak="0">
    <w:nsid w:val="4AD74C71"/>
    <w:multiLevelType w:val="hybridMultilevel"/>
    <w:tmpl w:val="9E409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8746ED"/>
    <w:multiLevelType w:val="hybridMultilevel"/>
    <w:tmpl w:val="E7BA72B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21067D0"/>
    <w:multiLevelType w:val="multilevel"/>
    <w:tmpl w:val="BB2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167E7"/>
    <w:multiLevelType w:val="hybridMultilevel"/>
    <w:tmpl w:val="CB9811C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AB608D5"/>
    <w:multiLevelType w:val="hybridMultilevel"/>
    <w:tmpl w:val="24900AC2"/>
    <w:lvl w:ilvl="0" w:tplc="40090009">
      <w:start w:val="1"/>
      <w:numFmt w:val="bullet"/>
      <w:lvlText w:val=""/>
      <w:lvlJc w:val="left"/>
      <w:pPr>
        <w:ind w:left="390" w:hanging="360"/>
      </w:pPr>
      <w:rPr>
        <w:rFonts w:ascii="Wingdings" w:hAnsi="Wingdings" w:hint="default"/>
      </w:rPr>
    </w:lvl>
    <w:lvl w:ilvl="1" w:tplc="40090003" w:tentative="1">
      <w:start w:val="1"/>
      <w:numFmt w:val="bullet"/>
      <w:lvlText w:val="o"/>
      <w:lvlJc w:val="left"/>
      <w:pPr>
        <w:ind w:left="1110" w:hanging="360"/>
      </w:pPr>
      <w:rPr>
        <w:rFonts w:ascii="Courier New" w:hAnsi="Courier New" w:cs="Courier New" w:hint="default"/>
      </w:rPr>
    </w:lvl>
    <w:lvl w:ilvl="2" w:tplc="40090005" w:tentative="1">
      <w:start w:val="1"/>
      <w:numFmt w:val="bullet"/>
      <w:lvlText w:val=""/>
      <w:lvlJc w:val="left"/>
      <w:pPr>
        <w:ind w:left="1830" w:hanging="360"/>
      </w:pPr>
      <w:rPr>
        <w:rFonts w:ascii="Wingdings" w:hAnsi="Wingdings" w:hint="default"/>
      </w:rPr>
    </w:lvl>
    <w:lvl w:ilvl="3" w:tplc="40090001" w:tentative="1">
      <w:start w:val="1"/>
      <w:numFmt w:val="bullet"/>
      <w:lvlText w:val=""/>
      <w:lvlJc w:val="left"/>
      <w:pPr>
        <w:ind w:left="2550" w:hanging="360"/>
      </w:pPr>
      <w:rPr>
        <w:rFonts w:ascii="Symbol" w:hAnsi="Symbol" w:hint="default"/>
      </w:rPr>
    </w:lvl>
    <w:lvl w:ilvl="4" w:tplc="40090003" w:tentative="1">
      <w:start w:val="1"/>
      <w:numFmt w:val="bullet"/>
      <w:lvlText w:val="o"/>
      <w:lvlJc w:val="left"/>
      <w:pPr>
        <w:ind w:left="3270" w:hanging="360"/>
      </w:pPr>
      <w:rPr>
        <w:rFonts w:ascii="Courier New" w:hAnsi="Courier New" w:cs="Courier New" w:hint="default"/>
      </w:rPr>
    </w:lvl>
    <w:lvl w:ilvl="5" w:tplc="40090005" w:tentative="1">
      <w:start w:val="1"/>
      <w:numFmt w:val="bullet"/>
      <w:lvlText w:val=""/>
      <w:lvlJc w:val="left"/>
      <w:pPr>
        <w:ind w:left="3990" w:hanging="360"/>
      </w:pPr>
      <w:rPr>
        <w:rFonts w:ascii="Wingdings" w:hAnsi="Wingdings" w:hint="default"/>
      </w:rPr>
    </w:lvl>
    <w:lvl w:ilvl="6" w:tplc="40090001" w:tentative="1">
      <w:start w:val="1"/>
      <w:numFmt w:val="bullet"/>
      <w:lvlText w:val=""/>
      <w:lvlJc w:val="left"/>
      <w:pPr>
        <w:ind w:left="4710" w:hanging="360"/>
      </w:pPr>
      <w:rPr>
        <w:rFonts w:ascii="Symbol" w:hAnsi="Symbol" w:hint="default"/>
      </w:rPr>
    </w:lvl>
    <w:lvl w:ilvl="7" w:tplc="40090003" w:tentative="1">
      <w:start w:val="1"/>
      <w:numFmt w:val="bullet"/>
      <w:lvlText w:val="o"/>
      <w:lvlJc w:val="left"/>
      <w:pPr>
        <w:ind w:left="5430" w:hanging="360"/>
      </w:pPr>
      <w:rPr>
        <w:rFonts w:ascii="Courier New" w:hAnsi="Courier New" w:cs="Courier New" w:hint="default"/>
      </w:rPr>
    </w:lvl>
    <w:lvl w:ilvl="8" w:tplc="40090005" w:tentative="1">
      <w:start w:val="1"/>
      <w:numFmt w:val="bullet"/>
      <w:lvlText w:val=""/>
      <w:lvlJc w:val="left"/>
      <w:pPr>
        <w:ind w:left="6150" w:hanging="360"/>
      </w:pPr>
      <w:rPr>
        <w:rFonts w:ascii="Wingdings" w:hAnsi="Wingdings" w:hint="default"/>
      </w:rPr>
    </w:lvl>
  </w:abstractNum>
  <w:abstractNum w:abstractNumId="24" w15:restartNumberingAfterBreak="0">
    <w:nsid w:val="6F957FF0"/>
    <w:multiLevelType w:val="multilevel"/>
    <w:tmpl w:val="BE3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57E51"/>
    <w:multiLevelType w:val="hybridMultilevel"/>
    <w:tmpl w:val="72D86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CA782C"/>
    <w:multiLevelType w:val="hybridMultilevel"/>
    <w:tmpl w:val="E85C996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686900898">
    <w:abstractNumId w:val="17"/>
  </w:num>
  <w:num w:numId="2" w16cid:durableId="1211112255">
    <w:abstractNumId w:val="25"/>
  </w:num>
  <w:num w:numId="3" w16cid:durableId="192814306">
    <w:abstractNumId w:val="13"/>
  </w:num>
  <w:num w:numId="4" w16cid:durableId="468523891">
    <w:abstractNumId w:val="16"/>
  </w:num>
  <w:num w:numId="5" w16cid:durableId="1349528584">
    <w:abstractNumId w:val="22"/>
  </w:num>
  <w:num w:numId="6" w16cid:durableId="1531335235">
    <w:abstractNumId w:val="6"/>
  </w:num>
  <w:num w:numId="7" w16cid:durableId="47461754">
    <w:abstractNumId w:val="20"/>
  </w:num>
  <w:num w:numId="8" w16cid:durableId="344595971">
    <w:abstractNumId w:val="7"/>
  </w:num>
  <w:num w:numId="9" w16cid:durableId="197275731">
    <w:abstractNumId w:val="9"/>
  </w:num>
  <w:num w:numId="10" w16cid:durableId="937952490">
    <w:abstractNumId w:val="10"/>
  </w:num>
  <w:num w:numId="11" w16cid:durableId="1038899689">
    <w:abstractNumId w:val="26"/>
  </w:num>
  <w:num w:numId="12" w16cid:durableId="870000399">
    <w:abstractNumId w:val="3"/>
  </w:num>
  <w:num w:numId="13" w16cid:durableId="1834831244">
    <w:abstractNumId w:val="15"/>
  </w:num>
  <w:num w:numId="14" w16cid:durableId="100227304">
    <w:abstractNumId w:val="0"/>
  </w:num>
  <w:num w:numId="15" w16cid:durableId="1610240202">
    <w:abstractNumId w:val="2"/>
  </w:num>
  <w:num w:numId="16" w16cid:durableId="77993675">
    <w:abstractNumId w:val="14"/>
  </w:num>
  <w:num w:numId="17" w16cid:durableId="922296762">
    <w:abstractNumId w:val="11"/>
  </w:num>
  <w:num w:numId="18" w16cid:durableId="632828204">
    <w:abstractNumId w:val="24"/>
  </w:num>
  <w:num w:numId="19" w16cid:durableId="1547522793">
    <w:abstractNumId w:val="23"/>
  </w:num>
  <w:num w:numId="20" w16cid:durableId="304430807">
    <w:abstractNumId w:val="18"/>
  </w:num>
  <w:num w:numId="21" w16cid:durableId="67045752">
    <w:abstractNumId w:val="12"/>
  </w:num>
  <w:num w:numId="22" w16cid:durableId="1201170588">
    <w:abstractNumId w:val="1"/>
  </w:num>
  <w:num w:numId="23" w16cid:durableId="1047532822">
    <w:abstractNumId w:val="4"/>
  </w:num>
  <w:num w:numId="24" w16cid:durableId="843670621">
    <w:abstractNumId w:val="5"/>
  </w:num>
  <w:num w:numId="25" w16cid:durableId="864441157">
    <w:abstractNumId w:val="8"/>
  </w:num>
  <w:num w:numId="26" w16cid:durableId="1001086074">
    <w:abstractNumId w:val="21"/>
  </w:num>
  <w:num w:numId="27" w16cid:durableId="1435785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F0"/>
    <w:rsid w:val="000C100B"/>
    <w:rsid w:val="00124400"/>
    <w:rsid w:val="00147C10"/>
    <w:rsid w:val="00177DD4"/>
    <w:rsid w:val="00187F3F"/>
    <w:rsid w:val="001B3F79"/>
    <w:rsid w:val="00254BE5"/>
    <w:rsid w:val="002C0102"/>
    <w:rsid w:val="002F16EE"/>
    <w:rsid w:val="004A3447"/>
    <w:rsid w:val="004E3CB8"/>
    <w:rsid w:val="005675DE"/>
    <w:rsid w:val="00646801"/>
    <w:rsid w:val="007E6DA7"/>
    <w:rsid w:val="00827BCD"/>
    <w:rsid w:val="008C42D8"/>
    <w:rsid w:val="0091668F"/>
    <w:rsid w:val="009C7FB0"/>
    <w:rsid w:val="00A040DE"/>
    <w:rsid w:val="00A158FB"/>
    <w:rsid w:val="00A178D4"/>
    <w:rsid w:val="00AE65F0"/>
    <w:rsid w:val="00B267E2"/>
    <w:rsid w:val="00B5115D"/>
    <w:rsid w:val="00BE7A1D"/>
    <w:rsid w:val="00BF670D"/>
    <w:rsid w:val="00D75906"/>
    <w:rsid w:val="00DB41C7"/>
    <w:rsid w:val="00E15933"/>
    <w:rsid w:val="00E90544"/>
    <w:rsid w:val="00FE2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96C2"/>
  <w15:chartTrackingRefBased/>
  <w15:docId w15:val="{642888AE-FC7A-440B-8737-3F1092B3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5F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65F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65F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5F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5F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5F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5F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5F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5F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5F0"/>
    <w:pPr>
      <w:ind w:left="720"/>
      <w:contextualSpacing/>
    </w:pPr>
  </w:style>
  <w:style w:type="character" w:customStyle="1" w:styleId="Heading1Char">
    <w:name w:val="Heading 1 Char"/>
    <w:basedOn w:val="DefaultParagraphFont"/>
    <w:link w:val="Heading1"/>
    <w:uiPriority w:val="9"/>
    <w:rsid w:val="00AE65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E65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E65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5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5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5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5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5F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BE7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3CB8"/>
    <w:rPr>
      <w:color w:val="0000FF"/>
      <w:u w:val="single"/>
    </w:rPr>
  </w:style>
  <w:style w:type="character" w:styleId="Strong">
    <w:name w:val="Strong"/>
    <w:basedOn w:val="DefaultParagraphFont"/>
    <w:uiPriority w:val="22"/>
    <w:qFormat/>
    <w:rsid w:val="00B267E2"/>
    <w:rPr>
      <w:b/>
      <w:bCs/>
    </w:rPr>
  </w:style>
  <w:style w:type="character" w:customStyle="1" w:styleId="splunk2-h4">
    <w:name w:val="splunk2-h4"/>
    <w:basedOn w:val="DefaultParagraphFont"/>
    <w:rsid w:val="0056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71469">
      <w:bodyDiv w:val="1"/>
      <w:marLeft w:val="0"/>
      <w:marRight w:val="0"/>
      <w:marTop w:val="0"/>
      <w:marBottom w:val="0"/>
      <w:divBdr>
        <w:top w:val="none" w:sz="0" w:space="0" w:color="auto"/>
        <w:left w:val="none" w:sz="0" w:space="0" w:color="auto"/>
        <w:bottom w:val="none" w:sz="0" w:space="0" w:color="auto"/>
        <w:right w:val="none" w:sz="0" w:space="0" w:color="auto"/>
      </w:divBdr>
    </w:div>
    <w:div w:id="1053886873">
      <w:bodyDiv w:val="1"/>
      <w:marLeft w:val="0"/>
      <w:marRight w:val="0"/>
      <w:marTop w:val="0"/>
      <w:marBottom w:val="0"/>
      <w:divBdr>
        <w:top w:val="none" w:sz="0" w:space="0" w:color="auto"/>
        <w:left w:val="none" w:sz="0" w:space="0" w:color="auto"/>
        <w:bottom w:val="none" w:sz="0" w:space="0" w:color="auto"/>
        <w:right w:val="none" w:sz="0" w:space="0" w:color="auto"/>
      </w:divBdr>
      <w:divsChild>
        <w:div w:id="1477452694">
          <w:marLeft w:val="0"/>
          <w:marRight w:val="0"/>
          <w:marTop w:val="0"/>
          <w:marBottom w:val="0"/>
          <w:divBdr>
            <w:top w:val="none" w:sz="0" w:space="0" w:color="auto"/>
            <w:left w:val="none" w:sz="0" w:space="0" w:color="auto"/>
            <w:bottom w:val="none" w:sz="0" w:space="0" w:color="auto"/>
            <w:right w:val="none" w:sz="0" w:space="0" w:color="auto"/>
          </w:divBdr>
        </w:div>
        <w:div w:id="1353144434">
          <w:marLeft w:val="0"/>
          <w:marRight w:val="0"/>
          <w:marTop w:val="150"/>
          <w:marBottom w:val="150"/>
          <w:divBdr>
            <w:top w:val="single" w:sz="6" w:space="8" w:color="CCCCCC"/>
            <w:left w:val="single" w:sz="6" w:space="8" w:color="CCCCCC"/>
            <w:bottom w:val="single" w:sz="6" w:space="8" w:color="CCCCCC"/>
            <w:right w:val="single" w:sz="6" w:space="8" w:color="CCCCCC"/>
          </w:divBdr>
          <w:divsChild>
            <w:div w:id="691493306">
              <w:marLeft w:val="0"/>
              <w:marRight w:val="0"/>
              <w:marTop w:val="0"/>
              <w:marBottom w:val="0"/>
              <w:divBdr>
                <w:top w:val="none" w:sz="0" w:space="0" w:color="auto"/>
                <w:left w:val="none" w:sz="0" w:space="0" w:color="auto"/>
                <w:bottom w:val="none" w:sz="0" w:space="0" w:color="auto"/>
                <w:right w:val="none" w:sz="0" w:space="0" w:color="auto"/>
              </w:divBdr>
              <w:divsChild>
                <w:div w:id="979843629">
                  <w:marLeft w:val="0"/>
                  <w:marRight w:val="0"/>
                  <w:marTop w:val="0"/>
                  <w:marBottom w:val="0"/>
                  <w:divBdr>
                    <w:top w:val="none" w:sz="0" w:space="0" w:color="auto"/>
                    <w:left w:val="none" w:sz="0" w:space="0" w:color="auto"/>
                    <w:bottom w:val="none" w:sz="0" w:space="0" w:color="auto"/>
                    <w:right w:val="none" w:sz="0" w:space="0" w:color="auto"/>
                  </w:divBdr>
                </w:div>
                <w:div w:id="17525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4671">
      <w:bodyDiv w:val="1"/>
      <w:marLeft w:val="0"/>
      <w:marRight w:val="0"/>
      <w:marTop w:val="0"/>
      <w:marBottom w:val="0"/>
      <w:divBdr>
        <w:top w:val="none" w:sz="0" w:space="0" w:color="auto"/>
        <w:left w:val="none" w:sz="0" w:space="0" w:color="auto"/>
        <w:bottom w:val="none" w:sz="0" w:space="0" w:color="auto"/>
        <w:right w:val="none" w:sz="0" w:space="0" w:color="auto"/>
      </w:divBdr>
    </w:div>
    <w:div w:id="1256131967">
      <w:bodyDiv w:val="1"/>
      <w:marLeft w:val="0"/>
      <w:marRight w:val="0"/>
      <w:marTop w:val="0"/>
      <w:marBottom w:val="0"/>
      <w:divBdr>
        <w:top w:val="none" w:sz="0" w:space="0" w:color="auto"/>
        <w:left w:val="none" w:sz="0" w:space="0" w:color="auto"/>
        <w:bottom w:val="none" w:sz="0" w:space="0" w:color="auto"/>
        <w:right w:val="none" w:sz="0" w:space="0" w:color="auto"/>
      </w:divBdr>
    </w:div>
    <w:div w:id="1514568352">
      <w:bodyDiv w:val="1"/>
      <w:marLeft w:val="0"/>
      <w:marRight w:val="0"/>
      <w:marTop w:val="0"/>
      <w:marBottom w:val="0"/>
      <w:divBdr>
        <w:top w:val="none" w:sz="0" w:space="0" w:color="auto"/>
        <w:left w:val="none" w:sz="0" w:space="0" w:color="auto"/>
        <w:bottom w:val="none" w:sz="0" w:space="0" w:color="auto"/>
        <w:right w:val="none" w:sz="0" w:space="0" w:color="auto"/>
      </w:divBdr>
    </w:div>
    <w:div w:id="1759404536">
      <w:bodyDiv w:val="1"/>
      <w:marLeft w:val="0"/>
      <w:marRight w:val="0"/>
      <w:marTop w:val="0"/>
      <w:marBottom w:val="0"/>
      <w:divBdr>
        <w:top w:val="none" w:sz="0" w:space="0" w:color="auto"/>
        <w:left w:val="none" w:sz="0" w:space="0" w:color="auto"/>
        <w:bottom w:val="none" w:sz="0" w:space="0" w:color="auto"/>
        <w:right w:val="none" w:sz="0" w:space="0" w:color="auto"/>
      </w:divBdr>
    </w:div>
    <w:div w:id="1796831717">
      <w:bodyDiv w:val="1"/>
      <w:marLeft w:val="0"/>
      <w:marRight w:val="0"/>
      <w:marTop w:val="0"/>
      <w:marBottom w:val="0"/>
      <w:divBdr>
        <w:top w:val="none" w:sz="0" w:space="0" w:color="auto"/>
        <w:left w:val="none" w:sz="0" w:space="0" w:color="auto"/>
        <w:bottom w:val="none" w:sz="0" w:space="0" w:color="auto"/>
        <w:right w:val="none" w:sz="0" w:space="0" w:color="auto"/>
      </w:divBdr>
    </w:div>
    <w:div w:id="1807157097">
      <w:bodyDiv w:val="1"/>
      <w:marLeft w:val="0"/>
      <w:marRight w:val="0"/>
      <w:marTop w:val="0"/>
      <w:marBottom w:val="0"/>
      <w:divBdr>
        <w:top w:val="none" w:sz="0" w:space="0" w:color="auto"/>
        <w:left w:val="none" w:sz="0" w:space="0" w:color="auto"/>
        <w:bottom w:val="none" w:sz="0" w:space="0" w:color="auto"/>
        <w:right w:val="none" w:sz="0" w:space="0" w:color="auto"/>
      </w:divBdr>
    </w:div>
    <w:div w:id="1928613061">
      <w:bodyDiv w:val="1"/>
      <w:marLeft w:val="0"/>
      <w:marRight w:val="0"/>
      <w:marTop w:val="0"/>
      <w:marBottom w:val="0"/>
      <w:divBdr>
        <w:top w:val="none" w:sz="0" w:space="0" w:color="auto"/>
        <w:left w:val="none" w:sz="0" w:space="0" w:color="auto"/>
        <w:bottom w:val="none" w:sz="0" w:space="0" w:color="auto"/>
        <w:right w:val="none" w:sz="0" w:space="0" w:color="auto"/>
      </w:divBdr>
    </w:div>
    <w:div w:id="1978026495">
      <w:bodyDiv w:val="1"/>
      <w:marLeft w:val="0"/>
      <w:marRight w:val="0"/>
      <w:marTop w:val="0"/>
      <w:marBottom w:val="0"/>
      <w:divBdr>
        <w:top w:val="none" w:sz="0" w:space="0" w:color="auto"/>
        <w:left w:val="none" w:sz="0" w:space="0" w:color="auto"/>
        <w:bottom w:val="none" w:sz="0" w:space="0" w:color="auto"/>
        <w:right w:val="none" w:sz="0" w:space="0" w:color="auto"/>
      </w:divBdr>
    </w:div>
    <w:div w:id="21184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pradhan</dc:creator>
  <cp:keywords/>
  <dc:description/>
  <cp:lastModifiedBy>bikash pradhan</cp:lastModifiedBy>
  <cp:revision>29</cp:revision>
  <dcterms:created xsi:type="dcterms:W3CDTF">2022-12-31T18:05:00Z</dcterms:created>
  <dcterms:modified xsi:type="dcterms:W3CDTF">2023-03-11T10:49:00Z</dcterms:modified>
</cp:coreProperties>
</file>