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53DF" w:rsidRPr="008953DF" w:rsidRDefault="008953DF" w:rsidP="008953DF">
      <w:pPr>
        <w:spacing w:before="100" w:beforeAutospacing="1" w:after="100" w:afterAutospacing="1" w:line="240" w:lineRule="auto"/>
        <w:outlineLvl w:val="3"/>
        <w:rPr>
          <w:rFonts w:ascii="Times New Roman" w:eastAsia="Times New Roman" w:hAnsi="Times New Roman" w:cs="Times New Roman"/>
          <w:b/>
          <w:bCs/>
          <w:sz w:val="24"/>
          <w:szCs w:val="24"/>
        </w:rPr>
      </w:pPr>
      <w:r w:rsidRPr="008953DF">
        <w:rPr>
          <w:rFonts w:ascii="Times New Roman" w:eastAsia="Times New Roman" w:hAnsi="Times New Roman" w:cs="Times New Roman"/>
          <w:b/>
          <w:bCs/>
          <w:sz w:val="24"/>
          <w:szCs w:val="24"/>
        </w:rPr>
        <w:t>Job ID: PK-1029430</w:t>
      </w:r>
    </w:p>
    <w:p w:rsidR="008953DF" w:rsidRPr="008953DF" w:rsidRDefault="008953DF" w:rsidP="008953DF">
      <w:pPr>
        <w:spacing w:before="100" w:beforeAutospacing="1" w:after="100" w:afterAutospacing="1" w:line="240" w:lineRule="auto"/>
        <w:outlineLvl w:val="3"/>
        <w:rPr>
          <w:rFonts w:ascii="Times New Roman" w:eastAsia="Times New Roman" w:hAnsi="Times New Roman" w:cs="Times New Roman"/>
          <w:b/>
          <w:bCs/>
          <w:sz w:val="24"/>
          <w:szCs w:val="24"/>
        </w:rPr>
      </w:pPr>
      <w:r w:rsidRPr="008953DF">
        <w:rPr>
          <w:rFonts w:ascii="Times New Roman" w:eastAsia="Times New Roman" w:hAnsi="Times New Roman" w:cs="Times New Roman"/>
          <w:b/>
          <w:bCs/>
          <w:sz w:val="24"/>
          <w:szCs w:val="24"/>
        </w:rPr>
        <w:t>Description:</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noProof/>
          <w:sz w:val="24"/>
          <w:szCs w:val="24"/>
        </w:rPr>
        <w:drawing>
          <wp:inline distT="0" distB="0" distL="0" distR="0">
            <wp:extent cx="3684905" cy="368300"/>
            <wp:effectExtent l="0" t="0" r="0" b="0"/>
            <wp:docPr id="1" name="Picture 1" descr="HCS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SC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4905" cy="368300"/>
                    </a:xfrm>
                    <a:prstGeom prst="rect">
                      <a:avLst/>
                    </a:prstGeom>
                    <a:noFill/>
                    <a:ln>
                      <a:noFill/>
                    </a:ln>
                  </pic:spPr>
                </pic:pic>
              </a:graphicData>
            </a:graphic>
          </wp:inline>
        </w:drawing>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 </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b/>
          <w:bCs/>
          <w:sz w:val="24"/>
          <w:szCs w:val="24"/>
        </w:rPr>
        <w:t>SUMMARY:</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 xml:space="preserve">Health Care Service Corporation, a Mutual Legal Reserve Company (HCSC), and an Independent Licensee of the Blue Cross and Blue Shield Association, is the largest customer-owned health insurer in the United States and fourth largest overall, operating through our Blue Cross and Blue Shield® Plans in Illinois, Montana, New Mexico, Oklahoma and Texas. HCSC affiliates and subsidiaries such as Dearborn National® and </w:t>
      </w:r>
      <w:proofErr w:type="spellStart"/>
      <w:r w:rsidRPr="008953DF">
        <w:rPr>
          <w:rFonts w:ascii="Times New Roman" w:eastAsia="Times New Roman" w:hAnsi="Times New Roman" w:cs="Times New Roman"/>
          <w:sz w:val="24"/>
          <w:szCs w:val="24"/>
        </w:rPr>
        <w:t>Medecision</w:t>
      </w:r>
      <w:proofErr w:type="spellEnd"/>
      <w:r w:rsidRPr="008953DF">
        <w:rPr>
          <w:rFonts w:ascii="Times New Roman" w:eastAsia="Times New Roman" w:hAnsi="Times New Roman" w:cs="Times New Roman"/>
          <w:sz w:val="24"/>
          <w:szCs w:val="24"/>
        </w:rPr>
        <w:t xml:space="preserve"> offer group life, disability and dental solutions, as well as a range of other individual solutions.</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HCSC is transitioning to Oracle ERP Cloud platform and is looking for professionals who can be a part of the Finance Systems Innovation organization.  The individual must have experience with implementing or supporting Oracle ERP cloud or Oracle E-Business Suite.  The individual will be responsible for providing functional support across several cloud modules such as; General Ledger, Allocations, Accounts Payable, Project Costing, Asset Management and Procurement and is expected to be the primary liaison between business and technical teams. This leader will be a finance thought partner in FSD’s transformation efforts through continuous improvement of business processes and focus on operational efficiencies. </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b/>
          <w:bCs/>
          <w:sz w:val="24"/>
          <w:szCs w:val="24"/>
        </w:rPr>
        <w:t>BASIC FUNCTION:</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Responsible for providing functional support of Oracle Cloud financial applications and serve as the primary liaison between business and technical teams</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Consult and participate in Cloud upgrade releases and new projects involving strategy, implementation and support</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Assess impact of patches on training, interfaces, processes, documentation, etc. Make recommendations for adoption of new or changed functionality</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Work directly with business stakeholders to resolve help desk issues and vendor service requests</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Create and maintain existing documentation (Configuration, test scripts, functional specs for reporting and integration)</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Assist with continuous process improvement and provide insights into best practices</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8953DF">
        <w:rPr>
          <w:rFonts w:ascii="Times New Roman" w:eastAsia="Times New Roman" w:hAnsi="Times New Roman" w:cs="Times New Roman"/>
          <w:sz w:val="24"/>
          <w:szCs w:val="24"/>
        </w:rPr>
        <w:t>Provide assistance</w:t>
      </w:r>
      <w:proofErr w:type="gramEnd"/>
      <w:r w:rsidRPr="008953DF">
        <w:rPr>
          <w:rFonts w:ascii="Times New Roman" w:eastAsia="Times New Roman" w:hAnsi="Times New Roman" w:cs="Times New Roman"/>
          <w:sz w:val="24"/>
          <w:szCs w:val="24"/>
        </w:rPr>
        <w:t xml:space="preserve"> in key system processes (i.e. process of month-end, quarter-end and year-end close processes)</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Assist with functional testing of monthly, quarterly and emergency patches</w:t>
      </w:r>
    </w:p>
    <w:p w:rsidR="008953DF" w:rsidRPr="008953DF" w:rsidRDefault="008953DF" w:rsidP="00895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Assist in training support</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 </w:t>
      </w:r>
      <w:r w:rsidRPr="008953DF">
        <w:rPr>
          <w:rFonts w:ascii="Times New Roman" w:eastAsia="Times New Roman" w:hAnsi="Times New Roman" w:cs="Times New Roman"/>
          <w:b/>
          <w:bCs/>
          <w:sz w:val="24"/>
          <w:szCs w:val="24"/>
        </w:rPr>
        <w:t>JOB REQUIREMENTS:</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lastRenderedPageBreak/>
        <w:t>Bachelor’s degree in Finance, Accounting, Business, or other related field from an accredited college/university AND 6 years of experience in supporting functional financial systems in finance, accounting industry.</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4 years of functional support of Oracle Cloud or E-Business Suite financial applications.</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Detailed understanding of financial business processes. Experience with supporting one or more of the following processes: General Ledger, Procurement, Accounts Payable, Project Costing, Fixed Assets, Planning and Budgeting, and Allocations.</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Experience with Cloud release upgrade process; Ability to perform and lead business process impact analysis while working collaboratively with key business stakeholders</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Experience with monthly and quarterly patch testing/issue resolution, performing impact analysis and testing.</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Demonstrated experience as a senior resource assisting in the definition of systems strategy, gathering and documenting business requirements, leading fit-gap analysis, as-is and to-be business process designs, prototype functional configuration, testing, user training</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Strong oral and written communication skills, including presentation skills (MS Visio, MS PowerPoint)</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Strong analytical skills with the ability to collect, organize, analyze, and disseminate significant amounts of information with attention to detail and accuracy; Ability to solve problems involving remote and elusive symptoms often spanning multiple business areas/functions</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A solid understanding of how people go through a change and the change process</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Strong problem solving and troubleshooting skills with the ability to exercise mature judgment</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Proven ability to build, manage and foster a team-oriented environment</w:t>
      </w:r>
    </w:p>
    <w:p w:rsidR="008953DF" w:rsidRPr="008953DF" w:rsidRDefault="008953DF" w:rsidP="00895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Applicants must be currently authorized to work in the United States without the need for visa sponsorship now or in the future</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 </w:t>
      </w:r>
      <w:r w:rsidRPr="008953DF">
        <w:rPr>
          <w:rFonts w:ascii="Times New Roman" w:eastAsia="Times New Roman" w:hAnsi="Times New Roman" w:cs="Times New Roman"/>
          <w:b/>
          <w:bCs/>
          <w:sz w:val="24"/>
          <w:szCs w:val="24"/>
        </w:rPr>
        <w:t>PREFERRED JOB REQUIREMENTS:</w:t>
      </w:r>
    </w:p>
    <w:p w:rsidR="008953DF" w:rsidRPr="008953DF" w:rsidRDefault="008953DF" w:rsidP="008953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Consulting experience with top-tier consulting firm</w:t>
      </w:r>
    </w:p>
    <w:p w:rsidR="008953DF" w:rsidRPr="008953DF" w:rsidRDefault="008953DF" w:rsidP="008953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Experience leading an entire work stream of relevant Cloud applications</w:t>
      </w:r>
    </w:p>
    <w:p w:rsidR="008953DF" w:rsidRPr="008953DF" w:rsidRDefault="008953DF" w:rsidP="008953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Ability to work independently and manage multiple task assignments</w:t>
      </w:r>
    </w:p>
    <w:p w:rsidR="008953DF" w:rsidRPr="008953DF" w:rsidRDefault="008953DF" w:rsidP="008953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Eagerness to mentor work colleagues</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 </w:t>
      </w:r>
    </w:p>
    <w:p w:rsidR="008953DF" w:rsidRPr="008953DF" w:rsidRDefault="008953DF" w:rsidP="008953DF">
      <w:pPr>
        <w:spacing w:before="100" w:beforeAutospacing="1" w:after="100" w:afterAutospacing="1" w:line="240" w:lineRule="auto"/>
        <w:rPr>
          <w:rFonts w:ascii="Times New Roman" w:eastAsia="Times New Roman" w:hAnsi="Times New Roman" w:cs="Times New Roman"/>
          <w:sz w:val="24"/>
          <w:szCs w:val="24"/>
        </w:rPr>
      </w:pPr>
      <w:r w:rsidRPr="008953DF">
        <w:rPr>
          <w:rFonts w:ascii="Times New Roman" w:eastAsia="Times New Roman" w:hAnsi="Times New Roman" w:cs="Times New Roman"/>
          <w:sz w:val="24"/>
          <w:szCs w:val="24"/>
        </w:rPr>
        <w:t xml:space="preserve">HCSC is committed to diversity in the workplace and to providing equal opportunity and affirmative action to employees and applicants. We are an Equal Opportunity Employment / Affirmative Action employer dedicated to workforce diversity and a drug-free and smoke-free workplace. Drug screening and background investigation are required, as allowed by law. All qualified applicants will receive consideration for employment without regard to race, color, religion, sex, sexual orientation, gender identity, national origin, disability, or protected veteran status. </w:t>
      </w:r>
    </w:p>
    <w:p w:rsidR="00626B4A" w:rsidRDefault="008953DF">
      <w:bookmarkStart w:id="0" w:name="_GoBack"/>
      <w:bookmarkEnd w:id="0"/>
    </w:p>
    <w:sectPr w:rsidR="00626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E4598E"/>
    <w:multiLevelType w:val="multilevel"/>
    <w:tmpl w:val="D28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43490"/>
    <w:multiLevelType w:val="multilevel"/>
    <w:tmpl w:val="7CC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070B9"/>
    <w:multiLevelType w:val="multilevel"/>
    <w:tmpl w:val="587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DF"/>
    <w:rsid w:val="008953DF"/>
    <w:rsid w:val="008B1D54"/>
    <w:rsid w:val="00AD3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B099C7-2EB0-41CF-BBD8-384E2059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8953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953D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953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53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668748">
      <w:bodyDiv w:val="1"/>
      <w:marLeft w:val="0"/>
      <w:marRight w:val="0"/>
      <w:marTop w:val="0"/>
      <w:marBottom w:val="0"/>
      <w:divBdr>
        <w:top w:val="none" w:sz="0" w:space="0" w:color="auto"/>
        <w:left w:val="none" w:sz="0" w:space="0" w:color="auto"/>
        <w:bottom w:val="none" w:sz="0" w:space="0" w:color="auto"/>
        <w:right w:val="none" w:sz="0" w:space="0" w:color="auto"/>
      </w:divBdr>
      <w:divsChild>
        <w:div w:id="1563324533">
          <w:marLeft w:val="0"/>
          <w:marRight w:val="0"/>
          <w:marTop w:val="0"/>
          <w:marBottom w:val="0"/>
          <w:divBdr>
            <w:top w:val="none" w:sz="0" w:space="0" w:color="auto"/>
            <w:left w:val="none" w:sz="0" w:space="0" w:color="auto"/>
            <w:bottom w:val="none" w:sz="0" w:space="0" w:color="auto"/>
            <w:right w:val="none" w:sz="0" w:space="0" w:color="auto"/>
          </w:divBdr>
        </w:div>
        <w:div w:id="19352404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Bhatia (CS)</dc:creator>
  <cp:keywords/>
  <dc:description/>
  <cp:lastModifiedBy>Saurabh Bhatia (CS)</cp:lastModifiedBy>
  <cp:revision>1</cp:revision>
  <cp:lastPrinted>2019-01-09T03:35:00Z</cp:lastPrinted>
  <dcterms:created xsi:type="dcterms:W3CDTF">2019-01-09T03:34:00Z</dcterms:created>
  <dcterms:modified xsi:type="dcterms:W3CDTF">2019-01-09T03:35:00Z</dcterms:modified>
</cp:coreProperties>
</file>