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0F6B1" w14:textId="5B258238" w:rsidR="00BF721F" w:rsidRPr="00BF721F" w:rsidRDefault="00BF721F" w:rsidP="00BF721F">
      <w:pPr>
        <w:rPr>
          <w:b/>
          <w:bCs/>
        </w:rPr>
      </w:pPr>
      <w:r w:rsidRPr="00BF721F">
        <w:rPr>
          <w:b/>
          <w:bCs/>
        </w:rPr>
        <w:t>Laboratory Information Management System Market Overview</w:t>
      </w:r>
    </w:p>
    <w:p w14:paraId="71349A8C" w14:textId="0EA7DB2C" w:rsidR="00BF721F" w:rsidRDefault="00BF721F" w:rsidP="00BF721F">
      <w:r w:rsidRPr="00BF721F">
        <w:t xml:space="preserve">The </w:t>
      </w:r>
      <w:hyperlink r:id="rId4" w:history="1">
        <w:r w:rsidRPr="00BF721F">
          <w:rPr>
            <w:rStyle w:val="Hyperlink"/>
            <w:b/>
            <w:bCs/>
          </w:rPr>
          <w:t>Laboratory Information Management System market</w:t>
        </w:r>
      </w:hyperlink>
      <w:r w:rsidRPr="00BF721F">
        <w:t xml:space="preserve"> is rapidly evolving in response to the accelerating pace of digital transformation across industries. From pharmaceutical giants to food safety labs, the reliance on data-driven operations has shifted LIMS from an optional system to a mission-critical infrastructure. The global </w:t>
      </w:r>
      <w:r w:rsidRPr="00BF721F">
        <w:t xml:space="preserve">laboratory information management system market </w:t>
      </w:r>
      <w:r w:rsidRPr="00BF721F">
        <w:t>is anticipated to exceed $4.2 billion by 2032, propelled by increasing regulatory demands, growing R&amp;D investments, and the need for laboratory workflow automation. In the United States, LIMS adoption is being spearheaded by the pharmaceutical and biotech sectors, with strong government support and regulatory alignment.</w:t>
      </w:r>
    </w:p>
    <w:p w14:paraId="42C6CD45" w14:textId="77777777" w:rsidR="00BF721F" w:rsidRDefault="00BF721F" w:rsidP="00BF721F"/>
    <w:p w14:paraId="651EF890" w14:textId="77777777" w:rsidR="00BF721F" w:rsidRDefault="00BF721F" w:rsidP="00BF721F">
      <w:pPr>
        <w:rPr>
          <w:b/>
          <w:bCs/>
        </w:rPr>
      </w:pPr>
      <w:r w:rsidRPr="00135FF5">
        <w:rPr>
          <w:b/>
          <w:bCs/>
        </w:rPr>
        <w:t>Request Sample Report PDF (including TOC, Graphs &amp; Tables):</w:t>
      </w:r>
      <w:r w:rsidRPr="00BF721F">
        <w:t xml:space="preserve"> </w:t>
      </w:r>
      <w:hyperlink r:id="rId5" w:history="1">
        <w:r w:rsidRPr="00F14691">
          <w:rPr>
            <w:rStyle w:val="Hyperlink"/>
            <w:b/>
            <w:bCs/>
          </w:rPr>
          <w:t>https://www.statsandresearch.com/request-sample/28230-covid-19-global-usa-laboratory-information-management-system-market</w:t>
        </w:r>
      </w:hyperlink>
    </w:p>
    <w:p w14:paraId="7EF055F8" w14:textId="77777777" w:rsidR="00BF721F" w:rsidRPr="00BF721F" w:rsidRDefault="00BF721F" w:rsidP="00BF721F"/>
    <w:p w14:paraId="0A19DA30" w14:textId="77777777" w:rsidR="00BF721F" w:rsidRPr="00BF721F" w:rsidRDefault="00BF721F" w:rsidP="00BF721F">
      <w:pPr>
        <w:rPr>
          <w:b/>
          <w:bCs/>
        </w:rPr>
      </w:pPr>
      <w:r w:rsidRPr="00BF721F">
        <w:rPr>
          <w:b/>
          <w:bCs/>
        </w:rPr>
        <w:t>Product Landscape</w:t>
      </w:r>
    </w:p>
    <w:p w14:paraId="1CD40814" w14:textId="77777777" w:rsidR="00BF721F" w:rsidRPr="00BF721F" w:rsidRDefault="00BF721F" w:rsidP="00BF721F">
      <w:r w:rsidRPr="00BF721F">
        <w:t>Two distinct categories dominate the LIMS space: broad-based LIMS and industry-specific LIMS.</w:t>
      </w:r>
    </w:p>
    <w:p w14:paraId="0D46BA4A" w14:textId="77777777" w:rsidR="00BF721F" w:rsidRPr="00BF721F" w:rsidRDefault="00BF721F" w:rsidP="00BF721F">
      <w:r w:rsidRPr="00BF721F">
        <w:t>Broad-based LIMS offer versatile, highly configurable platforms suitable for a range of industries. These systems are ideal for organizations with diverse testing requirements, needing a unified solution across multiple departments or global sites. They often include tools for workflow design, user access control, and enterprise-scale reporting.</w:t>
      </w:r>
    </w:p>
    <w:p w14:paraId="6D65663F" w14:textId="77777777" w:rsidR="00BF721F" w:rsidRPr="00BF721F" w:rsidRDefault="00BF721F" w:rsidP="00BF721F">
      <w:r w:rsidRPr="00BF721F">
        <w:t>Industry-specific LIMS are tailored to the unique compliance frameworks, sample types, and operational workflows of particular sectors. These solutions typically require less customization upon deployment and are optimized for specific regulatory requirements, such as FDA 21 CFR Part 11, ISO 17025, or EPA protocols.</w:t>
      </w:r>
    </w:p>
    <w:p w14:paraId="66107605" w14:textId="77777777" w:rsidR="00BF721F" w:rsidRDefault="00BF721F" w:rsidP="00BF721F">
      <w:r w:rsidRPr="00BF721F">
        <w:t>Broad-based solutions are gaining traction among multinational organizations seeking centralized control, while sector-specific platforms continue to expand rapidly in niche markets such as environmental testing and agriculture.</w:t>
      </w:r>
    </w:p>
    <w:p w14:paraId="32EEF1F3" w14:textId="77777777" w:rsidR="00BF721F" w:rsidRPr="00135FF5" w:rsidRDefault="00BF721F" w:rsidP="00BF721F">
      <w:pPr>
        <w:rPr>
          <w:b/>
          <w:bCs/>
        </w:rPr>
      </w:pPr>
    </w:p>
    <w:p w14:paraId="13C4C907" w14:textId="77777777" w:rsidR="00BF721F" w:rsidRDefault="00BF721F" w:rsidP="00BF721F">
      <w:pPr>
        <w:rPr>
          <w:b/>
          <w:bCs/>
        </w:rPr>
      </w:pPr>
      <w:r w:rsidRPr="00135FF5">
        <w:rPr>
          <w:b/>
          <w:bCs/>
        </w:rPr>
        <w:t>Get up to 30%</w:t>
      </w:r>
      <w:r>
        <w:rPr>
          <w:b/>
          <w:bCs/>
        </w:rPr>
        <w:t>-40%</w:t>
      </w:r>
      <w:r w:rsidRPr="00135FF5">
        <w:rPr>
          <w:b/>
          <w:bCs/>
        </w:rPr>
        <w:t xml:space="preserve"> Discount:</w:t>
      </w:r>
      <w:r w:rsidRPr="00BF721F">
        <w:t xml:space="preserve"> </w:t>
      </w:r>
      <w:hyperlink r:id="rId6" w:history="1">
        <w:r w:rsidRPr="00F14691">
          <w:rPr>
            <w:rStyle w:val="Hyperlink"/>
            <w:b/>
            <w:bCs/>
          </w:rPr>
          <w:t>https://www.statsandresearch.com/check-discount/28230-covid-19-global-usa-laboratory-information-management-system-market</w:t>
        </w:r>
      </w:hyperlink>
    </w:p>
    <w:p w14:paraId="5BECEB5C" w14:textId="77777777" w:rsidR="00BF721F" w:rsidRDefault="00BF721F" w:rsidP="00BF721F">
      <w:pPr>
        <w:rPr>
          <w:b/>
          <w:bCs/>
        </w:rPr>
      </w:pPr>
    </w:p>
    <w:p w14:paraId="208C96AE" w14:textId="3F6D373D" w:rsidR="00BF721F" w:rsidRPr="00BF721F" w:rsidRDefault="00BF721F" w:rsidP="00BF721F">
      <w:pPr>
        <w:rPr>
          <w:b/>
          <w:bCs/>
        </w:rPr>
      </w:pPr>
      <w:r w:rsidRPr="00BF721F">
        <w:rPr>
          <w:b/>
          <w:bCs/>
        </w:rPr>
        <w:t>Application Segments</w:t>
      </w:r>
    </w:p>
    <w:p w14:paraId="4C7D4429" w14:textId="77777777" w:rsidR="00BF721F" w:rsidRPr="00BF721F" w:rsidRDefault="00BF721F" w:rsidP="00BF721F">
      <w:r w:rsidRPr="00BF721F">
        <w:lastRenderedPageBreak/>
        <w:t>LIMS adoption spans several critical sectors. In life sciences, LIMS support clinical trials, biobanking, and compliance documentation. Pharmaceutical and biotechnology firms rely on LIMS for formulation tracking, batch release management, and GMP compliance. These industries are currently the largest users of LIMS globally.</w:t>
      </w:r>
    </w:p>
    <w:p w14:paraId="7CACC683" w14:textId="77777777" w:rsidR="00BF721F" w:rsidRPr="00BF721F" w:rsidRDefault="00BF721F" w:rsidP="00BF721F">
      <w:r w:rsidRPr="00BF721F">
        <w:t>In the petrochemical and oil &amp; gas industries, LIMS are used to monitor sample integrity, emissions, and product quality, ensuring compliance with environmental and safety standards. The chemical industry uses LIMS for data integrity across production and QA/QC processes, particularly under REACH and GHS regulations.</w:t>
      </w:r>
    </w:p>
    <w:p w14:paraId="0B4885D5" w14:textId="77777777" w:rsidR="00BF721F" w:rsidRPr="00BF721F" w:rsidRDefault="00BF721F" w:rsidP="00BF721F">
      <w:r w:rsidRPr="00BF721F">
        <w:t>Food and beverage companies use LIMS to ensure product safety, regulatory adherence, and traceability throughout the supply chain. Agriculture-focused labs leverage LIMS for soil testing, pesticide residue analysis, and GMO validation.</w:t>
      </w:r>
    </w:p>
    <w:p w14:paraId="7842E19D" w14:textId="77777777" w:rsidR="00BF721F" w:rsidRPr="00BF721F" w:rsidRDefault="00BF721F" w:rsidP="00BF721F">
      <w:r w:rsidRPr="00BF721F">
        <w:t>Environmental testing laboratories increasingly deploy cloud-based LIMS to automate sample workflows, ensure EPA compliance, and deliver timely reports for air, water, and soil analysis.</w:t>
      </w:r>
    </w:p>
    <w:p w14:paraId="38D64ECE" w14:textId="77777777" w:rsidR="00BF721F" w:rsidRDefault="00BF721F" w:rsidP="00BF721F">
      <w:r w:rsidRPr="00BF721F">
        <w:t>Emerging use cases include forensics, academic research, and public health surveillance, where LIMS help maintain secure chains of custody and enable collaborative investigations.</w:t>
      </w:r>
    </w:p>
    <w:p w14:paraId="2F3DDD9E" w14:textId="77777777" w:rsidR="00BF721F" w:rsidRPr="00BF721F" w:rsidRDefault="00BF721F" w:rsidP="00BF721F"/>
    <w:p w14:paraId="1099F79A" w14:textId="04B2AC11" w:rsidR="00BF721F" w:rsidRPr="00BF721F" w:rsidRDefault="00BF721F" w:rsidP="00BF721F">
      <w:pPr>
        <w:rPr>
          <w:b/>
          <w:bCs/>
        </w:rPr>
      </w:pPr>
      <w:r w:rsidRPr="00BF721F">
        <w:rPr>
          <w:b/>
          <w:bCs/>
        </w:rPr>
        <w:t>Laboratory Information Management System Market Growth Drivers</w:t>
      </w:r>
    </w:p>
    <w:p w14:paraId="7DBC7C59" w14:textId="77777777" w:rsidR="00BF721F" w:rsidRPr="00BF721F" w:rsidRDefault="00BF721F" w:rsidP="00BF721F">
      <w:r w:rsidRPr="00BF721F">
        <w:t xml:space="preserve">The LIMS market’s expansion is </w:t>
      </w:r>
      <w:proofErr w:type="spellStart"/>
      <w:r w:rsidRPr="00BF721F">
        <w:t>fueled</w:t>
      </w:r>
      <w:proofErr w:type="spellEnd"/>
      <w:r w:rsidRPr="00BF721F">
        <w:t xml:space="preserve"> by several converging forces. Regulatory compliance is a significant driver. Organizations are under pressure to maintain secure, auditable records in line with global standards. The move toward data-driven research and development has further strengthened the case for LIMS adoption, particularly in sectors like biotech where rapid innovation is crucial.</w:t>
      </w:r>
    </w:p>
    <w:p w14:paraId="42FB6562" w14:textId="77777777" w:rsidR="00BF721F" w:rsidRPr="00BF721F" w:rsidRDefault="00BF721F" w:rsidP="00BF721F">
      <w:r w:rsidRPr="00BF721F">
        <w:t>The demand for centralized, accessible laboratory data systems has also increased. With many laboratories operating across geographies, the need for unified platforms that integrate seamlessly with instruments and enterprise systems is critical.</w:t>
      </w:r>
    </w:p>
    <w:p w14:paraId="416D2E9A" w14:textId="77777777" w:rsidR="00BF721F" w:rsidRDefault="00BF721F" w:rsidP="00BF721F">
      <w:r w:rsidRPr="00BF721F">
        <w:t>Cloud-native LIMS deployments are gaining popularity due to their scalability, lower upfront costs, and support for remote work. These solutions enable laboratories to roll out systems quickly without the infrastructure investment of traditional on-premise platforms.</w:t>
      </w:r>
    </w:p>
    <w:p w14:paraId="732DCE54" w14:textId="77777777" w:rsidR="00BF721F" w:rsidRPr="00BF721F" w:rsidRDefault="00BF721F" w:rsidP="00BF721F"/>
    <w:p w14:paraId="14A1A729" w14:textId="3E8E0D6E" w:rsidR="00BF721F" w:rsidRPr="00BF721F" w:rsidRDefault="00BF721F" w:rsidP="00BF721F">
      <w:pPr>
        <w:rPr>
          <w:b/>
          <w:bCs/>
        </w:rPr>
      </w:pPr>
      <w:r w:rsidRPr="00BF721F">
        <w:rPr>
          <w:b/>
          <w:bCs/>
        </w:rPr>
        <w:t>Leading Vendors and Laboratory Information Management System Market Competition</w:t>
      </w:r>
    </w:p>
    <w:p w14:paraId="189681E0" w14:textId="77777777" w:rsidR="00BF721F" w:rsidRPr="00BF721F" w:rsidRDefault="00BF721F" w:rsidP="00BF721F">
      <w:r w:rsidRPr="00BF721F">
        <w:lastRenderedPageBreak/>
        <w:t xml:space="preserve">Several key vendors dominate the global and U.S. LIMS market. </w:t>
      </w:r>
      <w:proofErr w:type="spellStart"/>
      <w:r w:rsidRPr="00BF721F">
        <w:t>Thermo</w:t>
      </w:r>
      <w:proofErr w:type="spellEnd"/>
      <w:r w:rsidRPr="00BF721F">
        <w:t xml:space="preserve"> Fisher Scientific offers the </w:t>
      </w:r>
      <w:proofErr w:type="spellStart"/>
      <w:r w:rsidRPr="00BF721F">
        <w:t>SampleManager</w:t>
      </w:r>
      <w:proofErr w:type="spellEnd"/>
      <w:r w:rsidRPr="00BF721F">
        <w:t xml:space="preserve"> LIMS, which is notable for its configurability and instrument integration capabilities. </w:t>
      </w:r>
      <w:proofErr w:type="spellStart"/>
      <w:r w:rsidRPr="00BF721F">
        <w:t>LabWare</w:t>
      </w:r>
      <w:proofErr w:type="spellEnd"/>
      <w:r w:rsidRPr="00BF721F">
        <w:t xml:space="preserve"> is widely recognized for its LIMS/ELN combination, enabling both structured sample tracking and unstructured research documentation.</w:t>
      </w:r>
    </w:p>
    <w:p w14:paraId="610127C5" w14:textId="77777777" w:rsidR="00BF721F" w:rsidRPr="00BF721F" w:rsidRDefault="00BF721F" w:rsidP="00BF721F">
      <w:proofErr w:type="spellStart"/>
      <w:r w:rsidRPr="00BF721F">
        <w:t>LabVantage</w:t>
      </w:r>
      <w:proofErr w:type="spellEnd"/>
      <w:r w:rsidRPr="00BF721F">
        <w:t xml:space="preserve"> Solutions provides a secure, web-based platform designed for regulated environments, while Abbott Informatics focuses on life sciences and clinical diagnostics with its STARLIMS platform. </w:t>
      </w:r>
      <w:proofErr w:type="spellStart"/>
      <w:r w:rsidRPr="00BF721F">
        <w:t>Autoscribe</w:t>
      </w:r>
      <w:proofErr w:type="spellEnd"/>
      <w:r w:rsidRPr="00BF721F">
        <w:t xml:space="preserve"> Informatics, based in the U.K., delivers the highly customizable Matrix Gemini LIMS. Other notable players include </w:t>
      </w:r>
      <w:proofErr w:type="spellStart"/>
      <w:r w:rsidRPr="00BF721F">
        <w:t>LabLynx</w:t>
      </w:r>
      <w:proofErr w:type="spellEnd"/>
      <w:r w:rsidRPr="00BF721F">
        <w:t xml:space="preserve">, Core Informatics, and </w:t>
      </w:r>
      <w:proofErr w:type="spellStart"/>
      <w:r w:rsidRPr="00BF721F">
        <w:t>GenoLogics</w:t>
      </w:r>
      <w:proofErr w:type="spellEnd"/>
      <w:r w:rsidRPr="00BF721F">
        <w:t>.</w:t>
      </w:r>
    </w:p>
    <w:p w14:paraId="045F8FA8" w14:textId="77777777" w:rsidR="00BF721F" w:rsidRDefault="00BF721F" w:rsidP="00BF721F">
      <w:r w:rsidRPr="00BF721F">
        <w:t xml:space="preserve">New entrants such as </w:t>
      </w:r>
      <w:proofErr w:type="spellStart"/>
      <w:r w:rsidRPr="00BF721F">
        <w:t>Benchling</w:t>
      </w:r>
      <w:proofErr w:type="spellEnd"/>
      <w:r w:rsidRPr="00BF721F">
        <w:t xml:space="preserve"> and </w:t>
      </w:r>
      <w:proofErr w:type="spellStart"/>
      <w:r w:rsidRPr="00BF721F">
        <w:t>Scispot</w:t>
      </w:r>
      <w:proofErr w:type="spellEnd"/>
      <w:r w:rsidRPr="00BF721F">
        <w:t xml:space="preserve"> are challenging traditional vendors by offering lightweight, developer-friendly platforms optimized for biotech startups and agile research teams.</w:t>
      </w:r>
    </w:p>
    <w:p w14:paraId="72072D09" w14:textId="77777777" w:rsidR="00BF721F" w:rsidRPr="00BF721F" w:rsidRDefault="00BF721F" w:rsidP="00BF721F"/>
    <w:p w14:paraId="6116C066" w14:textId="7FC37DF1" w:rsidR="00BF721F" w:rsidRPr="00BF721F" w:rsidRDefault="00BF721F" w:rsidP="00BF721F">
      <w:pPr>
        <w:rPr>
          <w:b/>
          <w:bCs/>
        </w:rPr>
      </w:pPr>
      <w:r w:rsidRPr="00BF721F">
        <w:rPr>
          <w:b/>
          <w:bCs/>
        </w:rPr>
        <w:t>Laboratory Information Management System Market Regional Outlook</w:t>
      </w:r>
    </w:p>
    <w:p w14:paraId="40DFF4E0" w14:textId="77777777" w:rsidR="00BF721F" w:rsidRPr="00BF721F" w:rsidRDefault="00BF721F" w:rsidP="00BF721F">
      <w:r w:rsidRPr="00BF721F">
        <w:t>The United States leads the LIMS market in both revenue and innovation. Driven by FDA regulations, robust research funding, and a dynamic biotech ecosystem, the U.S. market is expected to maintain a CAGR of over 11% through 2032.</w:t>
      </w:r>
    </w:p>
    <w:p w14:paraId="6AC21DD3" w14:textId="77777777" w:rsidR="00BF721F" w:rsidRPr="00BF721F" w:rsidRDefault="00BF721F" w:rsidP="00BF721F">
      <w:r w:rsidRPr="00BF721F">
        <w:t>Europe represents a mature market with widespread adoption in Germany, the U.K., and France. The enforcement of GDPR and other data protection laws is influencing platform architecture and vendor selection across the region.</w:t>
      </w:r>
    </w:p>
    <w:p w14:paraId="33FF096F" w14:textId="77777777" w:rsidR="00BF721F" w:rsidRDefault="00BF721F" w:rsidP="00BF721F">
      <w:r w:rsidRPr="00BF721F">
        <w:t>The Asia-Pacific region is poised for the fastest growth, particularly in China and India. Government investment in life sciences, agriculture, and environmental monitoring, combined with rapid infrastructure development, is pushing LIMS deployment across both public and private laboratories.</w:t>
      </w:r>
    </w:p>
    <w:p w14:paraId="5BE74CC7" w14:textId="77777777" w:rsidR="00BF721F" w:rsidRPr="00BF721F" w:rsidRDefault="00BF721F" w:rsidP="00BF721F"/>
    <w:p w14:paraId="5A19C2BC" w14:textId="77777777" w:rsidR="00BF721F" w:rsidRPr="00BF721F" w:rsidRDefault="00BF721F" w:rsidP="00BF721F">
      <w:pPr>
        <w:rPr>
          <w:b/>
          <w:bCs/>
        </w:rPr>
      </w:pPr>
      <w:r w:rsidRPr="00BF721F">
        <w:rPr>
          <w:b/>
          <w:bCs/>
        </w:rPr>
        <w:t>Technology and Innovation Trends</w:t>
      </w:r>
    </w:p>
    <w:p w14:paraId="29509737" w14:textId="77777777" w:rsidR="00BF721F" w:rsidRPr="00BF721F" w:rsidRDefault="00BF721F" w:rsidP="00BF721F">
      <w:r w:rsidRPr="00BF721F">
        <w:t>Artificial intelligence is starting to enhance LIMS capabilities through predictive analytics, automated decision-making, and anomaly detection in test results. AI-integrated LIMS can flag inconsistencies in real time and reduce the risk of human error.</w:t>
      </w:r>
    </w:p>
    <w:p w14:paraId="13C5E88F" w14:textId="77777777" w:rsidR="00BF721F" w:rsidRPr="00BF721F" w:rsidRDefault="00BF721F" w:rsidP="00BF721F">
      <w:r w:rsidRPr="00BF721F">
        <w:t>Blockchain technology is being explored to reinforce data integrity and ensure tamper-proof audit trails, particularly in high-stakes testing environments such as forensic or pharmaceutical labs.</w:t>
      </w:r>
    </w:p>
    <w:p w14:paraId="2A7765AE" w14:textId="77777777" w:rsidR="00BF721F" w:rsidRPr="00BF721F" w:rsidRDefault="00BF721F" w:rsidP="00BF721F">
      <w:r w:rsidRPr="00BF721F">
        <w:t xml:space="preserve">Internet of Things (IoT) integration enables LIMS to receive data directly from connected instruments and sensors. This results in faster workflows and reduced manual entry. IoT </w:t>
      </w:r>
      <w:r w:rsidRPr="00BF721F">
        <w:lastRenderedPageBreak/>
        <w:t>applications include automated sample temperature tracking, reagent expiry monitoring, and laboratory environment control.</w:t>
      </w:r>
    </w:p>
    <w:p w14:paraId="418492BC" w14:textId="77777777" w:rsidR="00BF721F" w:rsidRPr="00BF721F" w:rsidRDefault="00BF721F" w:rsidP="00BF721F">
      <w:r w:rsidRPr="00BF721F">
        <w:t>Mobile-accessible LIMS platforms are gaining momentum, allowing technicians to manage samples and enter results directly from handheld devices, especially in field-based testing scenarios.</w:t>
      </w:r>
    </w:p>
    <w:p w14:paraId="15FE1DED" w14:textId="77777777" w:rsidR="00BF721F" w:rsidRDefault="00BF721F" w:rsidP="00BF721F">
      <w:r w:rsidRPr="00BF721F">
        <w:t>Voice-assisted interfaces are under development to facilitate hands-free data entry in sterile or hazardous lab environments, enhancing efficiency and user safety.</w:t>
      </w:r>
    </w:p>
    <w:p w14:paraId="39BA58DD" w14:textId="77777777" w:rsidR="00BF721F" w:rsidRPr="00BF721F" w:rsidRDefault="00BF721F" w:rsidP="00BF721F"/>
    <w:p w14:paraId="50CEC897" w14:textId="2E04010D" w:rsidR="00BF721F" w:rsidRPr="00BF721F" w:rsidRDefault="00BF721F" w:rsidP="00BF721F">
      <w:pPr>
        <w:rPr>
          <w:b/>
          <w:bCs/>
        </w:rPr>
      </w:pPr>
      <w:r w:rsidRPr="00BF721F">
        <w:rPr>
          <w:b/>
          <w:bCs/>
        </w:rPr>
        <w:t>Laboratory Information Management System Market Challenges and Constraints</w:t>
      </w:r>
    </w:p>
    <w:p w14:paraId="27F22B3D" w14:textId="77777777" w:rsidR="00BF721F" w:rsidRPr="00BF721F" w:rsidRDefault="00BF721F" w:rsidP="00BF721F">
      <w:r w:rsidRPr="00BF721F">
        <w:t>Despite its growth, the LIMS market faces challenges. High initial implementation costs can deter small and mid-sized labs, particularly those in developing regions. Customization demands and complex integrations with legacy systems can also delay deployment and inflate budgets.</w:t>
      </w:r>
    </w:p>
    <w:p w14:paraId="10718999" w14:textId="77777777" w:rsidR="00BF721F" w:rsidRPr="00BF721F" w:rsidRDefault="00BF721F" w:rsidP="00BF721F">
      <w:r w:rsidRPr="00BF721F">
        <w:t>Resistance to change remains a hurdle in traditionally manual environments. User training and change management are critical to successful adoption, especially when replacing spreadsheet-based workflows.</w:t>
      </w:r>
    </w:p>
    <w:p w14:paraId="6EB85C2A" w14:textId="77777777" w:rsidR="00BF721F" w:rsidRDefault="00BF721F" w:rsidP="00BF721F">
      <w:r w:rsidRPr="00BF721F">
        <w:t>The need for continual system updates to remain compliant with evolving regulations adds to the long-term ownership cost of LIMS platforms.</w:t>
      </w:r>
    </w:p>
    <w:p w14:paraId="18318305" w14:textId="77777777" w:rsidR="00BF721F" w:rsidRPr="00BF721F" w:rsidRDefault="00BF721F" w:rsidP="00BF721F"/>
    <w:p w14:paraId="31B4B031" w14:textId="7716A632" w:rsidR="00BF721F" w:rsidRPr="00BF721F" w:rsidRDefault="00BF721F" w:rsidP="00BF721F">
      <w:pPr>
        <w:rPr>
          <w:b/>
          <w:bCs/>
        </w:rPr>
      </w:pPr>
      <w:r w:rsidRPr="00BF721F">
        <w:rPr>
          <w:b/>
          <w:bCs/>
        </w:rPr>
        <w:t>Future Laboratory Information Management System Market Outlook (2025–2032)</w:t>
      </w:r>
    </w:p>
    <w:p w14:paraId="7BD82815" w14:textId="6759AD94" w:rsidR="00BF721F" w:rsidRPr="00BF721F" w:rsidRDefault="00BF721F" w:rsidP="00BF721F">
      <w:r w:rsidRPr="00BF721F">
        <w:t xml:space="preserve">The future of </w:t>
      </w:r>
      <w:r w:rsidRPr="00BF721F">
        <w:t xml:space="preserve">laboratory information management system market </w:t>
      </w:r>
      <w:r w:rsidRPr="00BF721F">
        <w:t>lies in intelligent automation and ecosystem integration. Platforms that can seamlessly connect with ELN (Electronic Lab Notebooks), SDMS (Scientific Data Management Systems), and enterprise resource planning tools will dominate.</w:t>
      </w:r>
    </w:p>
    <w:p w14:paraId="2E869721" w14:textId="77777777" w:rsidR="00BF721F" w:rsidRPr="00BF721F" w:rsidRDefault="00BF721F" w:rsidP="00BF721F">
      <w:r w:rsidRPr="00BF721F">
        <w:t>Cloud-first and API-centric platforms are expected to gain market share as labs prioritize agility and remote operability. By 2032, more than 65% of LIMS deployments are expected to be cloud-based.</w:t>
      </w:r>
    </w:p>
    <w:p w14:paraId="7C609D3C" w14:textId="77777777" w:rsidR="00BF721F" w:rsidRPr="00BF721F" w:rsidRDefault="00BF721F" w:rsidP="00BF721F">
      <w:r w:rsidRPr="00BF721F">
        <w:t>Sustainability and green compliance will also shape system requirements, especially in the chemical and energy sectors. LIMS will play a crucial role in tracking carbon emissions, waste management data, and sustainable sourcing credentials.</w:t>
      </w:r>
    </w:p>
    <w:p w14:paraId="217CF53E" w14:textId="77777777" w:rsidR="00BF721F" w:rsidRPr="00BF721F" w:rsidRDefault="00BF721F" w:rsidP="00BF721F">
      <w:r w:rsidRPr="00BF721F">
        <w:t>The global market will likely exceed $4.2 billion by 2032, with the U.S. maintaining a leadership position. Rapid adoption in Asia-Pacific and rising demand for personalized medicine will create new opportunities for vendors and integrators.</w:t>
      </w:r>
    </w:p>
    <w:p w14:paraId="05B200E2" w14:textId="77777777" w:rsidR="00BF721F" w:rsidRPr="00135FF5" w:rsidRDefault="00BF721F" w:rsidP="00BF721F">
      <w:pPr>
        <w:rPr>
          <w:b/>
          <w:bCs/>
        </w:rPr>
      </w:pPr>
    </w:p>
    <w:p w14:paraId="18D8A091" w14:textId="77777777" w:rsidR="00BF721F" w:rsidRDefault="00BF721F" w:rsidP="00BF721F">
      <w:pPr>
        <w:rPr>
          <w:b/>
          <w:bCs/>
        </w:rPr>
      </w:pPr>
      <w:r w:rsidRPr="00135FF5">
        <w:rPr>
          <w:b/>
          <w:bCs/>
        </w:rPr>
        <w:lastRenderedPageBreak/>
        <w:t>Purchase Exclusive Report:</w:t>
      </w:r>
      <w:r w:rsidRPr="00BF721F">
        <w:t xml:space="preserve"> </w:t>
      </w:r>
      <w:hyperlink r:id="rId7" w:history="1">
        <w:r w:rsidRPr="00F14691">
          <w:rPr>
            <w:rStyle w:val="Hyperlink"/>
            <w:b/>
            <w:bCs/>
          </w:rPr>
          <w:t>https://www.statsandresearch.com/enquire-before/28230-covid-19-global-usa-laboratory-information-management-system-market</w:t>
        </w:r>
      </w:hyperlink>
    </w:p>
    <w:p w14:paraId="091CF583" w14:textId="77777777" w:rsidR="00BF721F" w:rsidRDefault="00BF721F" w:rsidP="00BF721F">
      <w:pPr>
        <w:rPr>
          <w:b/>
          <w:bCs/>
        </w:rPr>
      </w:pPr>
    </w:p>
    <w:p w14:paraId="1BCEAA66" w14:textId="57E862A3" w:rsidR="00BF721F" w:rsidRPr="00BF721F" w:rsidRDefault="00BF721F" w:rsidP="00BF721F">
      <w:pPr>
        <w:rPr>
          <w:b/>
          <w:bCs/>
        </w:rPr>
      </w:pPr>
      <w:r w:rsidRPr="00BF721F">
        <w:rPr>
          <w:b/>
          <w:bCs/>
        </w:rPr>
        <w:t>Conclusion</w:t>
      </w:r>
    </w:p>
    <w:p w14:paraId="626BDA7A" w14:textId="77777777" w:rsidR="00BF721F" w:rsidRPr="00BF721F" w:rsidRDefault="00BF721F" w:rsidP="00BF721F">
      <w:r w:rsidRPr="00BF721F">
        <w:t>The Laboratory Information Management System market is entering a phase of accelerated transformation. Laboratories across the globe are redefining how they manage data, enforce compliance, and drive scientific discovery. As LIMS technology continues to evolve toward smarter, faster, and more connected ecosystems, organizations that invest now will be equipped to lead in an increasingly data-driven future.</w:t>
      </w:r>
    </w:p>
    <w:p w14:paraId="7F3B607A" w14:textId="77777777" w:rsidR="00BF721F" w:rsidRPr="000B2E6C" w:rsidRDefault="00BF721F" w:rsidP="00BF721F">
      <w:pPr>
        <w:rPr>
          <w:b/>
          <w:bCs/>
        </w:rPr>
      </w:pPr>
    </w:p>
    <w:p w14:paraId="4C3E7FEF" w14:textId="77777777" w:rsidR="00BF721F" w:rsidRPr="000B2E6C" w:rsidRDefault="00BF721F" w:rsidP="00BF721F">
      <w:pPr>
        <w:rPr>
          <w:b/>
          <w:bCs/>
        </w:rPr>
      </w:pPr>
      <w:r w:rsidRPr="000B2E6C">
        <w:rPr>
          <w:b/>
          <w:bCs/>
        </w:rPr>
        <w:t>Our Services:</w:t>
      </w:r>
    </w:p>
    <w:p w14:paraId="14BEC533" w14:textId="77777777" w:rsidR="00BF721F" w:rsidRPr="000B2E6C" w:rsidRDefault="00BF721F" w:rsidP="00BF721F">
      <w:pPr>
        <w:rPr>
          <w:b/>
          <w:bCs/>
        </w:rPr>
      </w:pPr>
      <w:r w:rsidRPr="000B2E6C">
        <w:rPr>
          <w:b/>
          <w:bCs/>
        </w:rPr>
        <w:t xml:space="preserve">On-Demand Reports: </w:t>
      </w:r>
      <w:hyperlink r:id="rId8" w:history="1">
        <w:r w:rsidRPr="000B2E6C">
          <w:rPr>
            <w:rStyle w:val="Hyperlink"/>
            <w:b/>
            <w:bCs/>
          </w:rPr>
          <w:t>https://www.statsandresearch.com/on-demand-reports</w:t>
        </w:r>
      </w:hyperlink>
    </w:p>
    <w:p w14:paraId="759FF30A" w14:textId="77777777" w:rsidR="00BF721F" w:rsidRPr="000B2E6C" w:rsidRDefault="00BF721F" w:rsidP="00BF721F">
      <w:pPr>
        <w:rPr>
          <w:b/>
          <w:bCs/>
        </w:rPr>
      </w:pPr>
      <w:r w:rsidRPr="000B2E6C">
        <w:rPr>
          <w:b/>
          <w:bCs/>
        </w:rPr>
        <w:t xml:space="preserve">Subscription Plans: </w:t>
      </w:r>
      <w:hyperlink r:id="rId9" w:history="1">
        <w:r w:rsidRPr="000B2E6C">
          <w:rPr>
            <w:rStyle w:val="Hyperlink"/>
            <w:b/>
            <w:bCs/>
          </w:rPr>
          <w:t>https://www.statsandresearch.com/subscription-plans</w:t>
        </w:r>
      </w:hyperlink>
    </w:p>
    <w:p w14:paraId="143BCBB5" w14:textId="77777777" w:rsidR="00BF721F" w:rsidRPr="000B2E6C" w:rsidRDefault="00BF721F" w:rsidP="00BF721F">
      <w:pPr>
        <w:rPr>
          <w:b/>
          <w:bCs/>
        </w:rPr>
      </w:pPr>
      <w:r w:rsidRPr="000B2E6C">
        <w:rPr>
          <w:b/>
          <w:bCs/>
        </w:rPr>
        <w:t xml:space="preserve">Consulting Services: </w:t>
      </w:r>
      <w:hyperlink r:id="rId10" w:history="1">
        <w:r w:rsidRPr="000B2E6C">
          <w:rPr>
            <w:rStyle w:val="Hyperlink"/>
            <w:b/>
            <w:bCs/>
          </w:rPr>
          <w:t>https://www.statsandresearch.com/consulting-services</w:t>
        </w:r>
      </w:hyperlink>
    </w:p>
    <w:p w14:paraId="5502A902" w14:textId="77777777" w:rsidR="00BF721F" w:rsidRPr="000B2E6C" w:rsidRDefault="00BF721F" w:rsidP="00BF721F">
      <w:pPr>
        <w:rPr>
          <w:b/>
          <w:bCs/>
        </w:rPr>
      </w:pPr>
      <w:r w:rsidRPr="000B2E6C">
        <w:rPr>
          <w:b/>
          <w:bCs/>
        </w:rPr>
        <w:t xml:space="preserve">ESG Solutions: </w:t>
      </w:r>
      <w:hyperlink r:id="rId11" w:history="1">
        <w:r w:rsidRPr="000B2E6C">
          <w:rPr>
            <w:rStyle w:val="Hyperlink"/>
            <w:b/>
            <w:bCs/>
          </w:rPr>
          <w:t>https://www.statsandresearch.com/esg-solutions</w:t>
        </w:r>
      </w:hyperlink>
    </w:p>
    <w:p w14:paraId="621A8BCA" w14:textId="77777777" w:rsidR="00BF721F" w:rsidRPr="00135FF5" w:rsidRDefault="00BF721F" w:rsidP="00BF721F">
      <w:pPr>
        <w:rPr>
          <w:b/>
          <w:bCs/>
        </w:rPr>
      </w:pPr>
    </w:p>
    <w:p w14:paraId="2F71AAF6" w14:textId="77777777" w:rsidR="00BF721F" w:rsidRPr="00135FF5" w:rsidRDefault="00BF721F" w:rsidP="00BF721F">
      <w:pPr>
        <w:rPr>
          <w:b/>
          <w:bCs/>
        </w:rPr>
      </w:pPr>
      <w:r w:rsidRPr="00135FF5">
        <w:rPr>
          <w:b/>
          <w:bCs/>
        </w:rPr>
        <w:t>Contact Us</w:t>
      </w:r>
      <w:r>
        <w:rPr>
          <w:b/>
          <w:bCs/>
        </w:rPr>
        <w:t>:</w:t>
      </w:r>
    </w:p>
    <w:p w14:paraId="36B86C65" w14:textId="77777777" w:rsidR="00BF721F" w:rsidRPr="00135FF5" w:rsidRDefault="00BF721F" w:rsidP="00BF721F">
      <w:pPr>
        <w:rPr>
          <w:b/>
          <w:bCs/>
        </w:rPr>
      </w:pPr>
      <w:r w:rsidRPr="00135FF5">
        <w:rPr>
          <w:b/>
          <w:bCs/>
        </w:rPr>
        <w:t>Stats and Research</w:t>
      </w:r>
    </w:p>
    <w:p w14:paraId="5C232E0A" w14:textId="77777777" w:rsidR="00BF721F" w:rsidRDefault="00BF721F" w:rsidP="00BF721F">
      <w:pPr>
        <w:rPr>
          <w:b/>
          <w:bCs/>
        </w:rPr>
      </w:pPr>
      <w:r w:rsidRPr="00135FF5">
        <w:rPr>
          <w:b/>
          <w:bCs/>
        </w:rPr>
        <w:t xml:space="preserve">Email: </w:t>
      </w:r>
      <w:hyperlink r:id="rId12" w:history="1">
        <w:r w:rsidRPr="00451DEC">
          <w:rPr>
            <w:rStyle w:val="Hyperlink"/>
            <w:b/>
            <w:bCs/>
          </w:rPr>
          <w:t>sales@statsandresearch.com</w:t>
        </w:r>
      </w:hyperlink>
    </w:p>
    <w:p w14:paraId="4CAA1D2F" w14:textId="77777777" w:rsidR="00BF721F" w:rsidRPr="00135FF5" w:rsidRDefault="00BF721F" w:rsidP="00BF721F">
      <w:pPr>
        <w:rPr>
          <w:b/>
          <w:bCs/>
        </w:rPr>
      </w:pPr>
      <w:r w:rsidRPr="00135FF5">
        <w:rPr>
          <w:b/>
          <w:bCs/>
        </w:rPr>
        <w:t>Phone: +91 8530698844</w:t>
      </w:r>
    </w:p>
    <w:p w14:paraId="352E6EF7" w14:textId="77777777" w:rsidR="00BF721F" w:rsidRDefault="00BF721F" w:rsidP="00BF721F">
      <w:r w:rsidRPr="00135FF5">
        <w:rPr>
          <w:b/>
          <w:bCs/>
        </w:rPr>
        <w:t xml:space="preserve">Website: </w:t>
      </w:r>
      <w:hyperlink r:id="rId13" w:history="1">
        <w:r w:rsidRPr="00451DEC">
          <w:rPr>
            <w:rStyle w:val="Hyperlink"/>
            <w:b/>
            <w:bCs/>
          </w:rPr>
          <w:t>https://www.statsandresearch.com</w:t>
        </w:r>
      </w:hyperlink>
    </w:p>
    <w:p w14:paraId="4B892227" w14:textId="77777777" w:rsidR="002D6CAE" w:rsidRDefault="002D6CAE"/>
    <w:sectPr w:rsidR="002D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F"/>
    <w:rsid w:val="002D6CAE"/>
    <w:rsid w:val="00335BFA"/>
    <w:rsid w:val="00582A2F"/>
    <w:rsid w:val="00BF721F"/>
    <w:rsid w:val="00D8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42CB"/>
  <w15:chartTrackingRefBased/>
  <w15:docId w15:val="{683C3123-60F7-1241-8BE0-6C7A1BF9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1F"/>
    <w:rPr>
      <w:rFonts w:eastAsiaTheme="majorEastAsia" w:cstheme="majorBidi"/>
      <w:color w:val="272727" w:themeColor="text1" w:themeTint="D8"/>
    </w:rPr>
  </w:style>
  <w:style w:type="paragraph" w:styleId="Title">
    <w:name w:val="Title"/>
    <w:basedOn w:val="Normal"/>
    <w:next w:val="Normal"/>
    <w:link w:val="TitleChar"/>
    <w:uiPriority w:val="10"/>
    <w:qFormat/>
    <w:rsid w:val="00BF7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1F"/>
    <w:pPr>
      <w:spacing w:before="160"/>
      <w:jc w:val="center"/>
    </w:pPr>
    <w:rPr>
      <w:i/>
      <w:iCs/>
      <w:color w:val="404040" w:themeColor="text1" w:themeTint="BF"/>
    </w:rPr>
  </w:style>
  <w:style w:type="character" w:customStyle="1" w:styleId="QuoteChar">
    <w:name w:val="Quote Char"/>
    <w:basedOn w:val="DefaultParagraphFont"/>
    <w:link w:val="Quote"/>
    <w:uiPriority w:val="29"/>
    <w:rsid w:val="00BF721F"/>
    <w:rPr>
      <w:i/>
      <w:iCs/>
      <w:color w:val="404040" w:themeColor="text1" w:themeTint="BF"/>
    </w:rPr>
  </w:style>
  <w:style w:type="paragraph" w:styleId="ListParagraph">
    <w:name w:val="List Paragraph"/>
    <w:basedOn w:val="Normal"/>
    <w:uiPriority w:val="34"/>
    <w:qFormat/>
    <w:rsid w:val="00BF721F"/>
    <w:pPr>
      <w:ind w:left="720"/>
      <w:contextualSpacing/>
    </w:pPr>
  </w:style>
  <w:style w:type="character" w:styleId="IntenseEmphasis">
    <w:name w:val="Intense Emphasis"/>
    <w:basedOn w:val="DefaultParagraphFont"/>
    <w:uiPriority w:val="21"/>
    <w:qFormat/>
    <w:rsid w:val="00BF721F"/>
    <w:rPr>
      <w:i/>
      <w:iCs/>
      <w:color w:val="0F4761" w:themeColor="accent1" w:themeShade="BF"/>
    </w:rPr>
  </w:style>
  <w:style w:type="paragraph" w:styleId="IntenseQuote">
    <w:name w:val="Intense Quote"/>
    <w:basedOn w:val="Normal"/>
    <w:next w:val="Normal"/>
    <w:link w:val="IntenseQuoteChar"/>
    <w:uiPriority w:val="30"/>
    <w:qFormat/>
    <w:rsid w:val="00BF7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21F"/>
    <w:rPr>
      <w:i/>
      <w:iCs/>
      <w:color w:val="0F4761" w:themeColor="accent1" w:themeShade="BF"/>
    </w:rPr>
  </w:style>
  <w:style w:type="character" w:styleId="IntenseReference">
    <w:name w:val="Intense Reference"/>
    <w:basedOn w:val="DefaultParagraphFont"/>
    <w:uiPriority w:val="32"/>
    <w:qFormat/>
    <w:rsid w:val="00BF721F"/>
    <w:rPr>
      <w:b/>
      <w:bCs/>
      <w:smallCaps/>
      <w:color w:val="0F4761" w:themeColor="accent1" w:themeShade="BF"/>
      <w:spacing w:val="5"/>
    </w:rPr>
  </w:style>
  <w:style w:type="character" w:styleId="Hyperlink">
    <w:name w:val="Hyperlink"/>
    <w:basedOn w:val="DefaultParagraphFont"/>
    <w:uiPriority w:val="99"/>
    <w:unhideWhenUsed/>
    <w:rsid w:val="00BF721F"/>
    <w:rPr>
      <w:color w:val="467886" w:themeColor="hyperlink"/>
      <w:u w:val="single"/>
    </w:rPr>
  </w:style>
  <w:style w:type="character" w:styleId="UnresolvedMention">
    <w:name w:val="Unresolved Mention"/>
    <w:basedOn w:val="DefaultParagraphFont"/>
    <w:uiPriority w:val="99"/>
    <w:semiHidden/>
    <w:unhideWhenUsed/>
    <w:rsid w:val="00BF7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0338">
      <w:bodyDiv w:val="1"/>
      <w:marLeft w:val="0"/>
      <w:marRight w:val="0"/>
      <w:marTop w:val="0"/>
      <w:marBottom w:val="0"/>
      <w:divBdr>
        <w:top w:val="none" w:sz="0" w:space="0" w:color="auto"/>
        <w:left w:val="none" w:sz="0" w:space="0" w:color="auto"/>
        <w:bottom w:val="none" w:sz="0" w:space="0" w:color="auto"/>
        <w:right w:val="none" w:sz="0" w:space="0" w:color="auto"/>
      </w:divBdr>
      <w:divsChild>
        <w:div w:id="699818518">
          <w:marLeft w:val="0"/>
          <w:marRight w:val="0"/>
          <w:marTop w:val="0"/>
          <w:marBottom w:val="0"/>
          <w:divBdr>
            <w:top w:val="none" w:sz="0" w:space="0" w:color="auto"/>
            <w:left w:val="none" w:sz="0" w:space="0" w:color="auto"/>
            <w:bottom w:val="none" w:sz="0" w:space="0" w:color="auto"/>
            <w:right w:val="none" w:sz="0" w:space="0" w:color="auto"/>
          </w:divBdr>
          <w:divsChild>
            <w:div w:id="1620867525">
              <w:marLeft w:val="0"/>
              <w:marRight w:val="0"/>
              <w:marTop w:val="0"/>
              <w:marBottom w:val="0"/>
              <w:divBdr>
                <w:top w:val="none" w:sz="0" w:space="0" w:color="auto"/>
                <w:left w:val="none" w:sz="0" w:space="0" w:color="auto"/>
                <w:bottom w:val="none" w:sz="0" w:space="0" w:color="auto"/>
                <w:right w:val="none" w:sz="0" w:space="0" w:color="auto"/>
              </w:divBdr>
              <w:divsChild>
                <w:div w:id="798571670">
                  <w:marLeft w:val="0"/>
                  <w:marRight w:val="0"/>
                  <w:marTop w:val="0"/>
                  <w:marBottom w:val="0"/>
                  <w:divBdr>
                    <w:top w:val="none" w:sz="0" w:space="0" w:color="auto"/>
                    <w:left w:val="none" w:sz="0" w:space="0" w:color="auto"/>
                    <w:bottom w:val="none" w:sz="0" w:space="0" w:color="auto"/>
                    <w:right w:val="none" w:sz="0" w:space="0" w:color="auto"/>
                  </w:divBdr>
                  <w:divsChild>
                    <w:div w:id="332536655">
                      <w:marLeft w:val="0"/>
                      <w:marRight w:val="0"/>
                      <w:marTop w:val="0"/>
                      <w:marBottom w:val="0"/>
                      <w:divBdr>
                        <w:top w:val="none" w:sz="0" w:space="0" w:color="auto"/>
                        <w:left w:val="none" w:sz="0" w:space="0" w:color="auto"/>
                        <w:bottom w:val="none" w:sz="0" w:space="0" w:color="auto"/>
                        <w:right w:val="none" w:sz="0" w:space="0" w:color="auto"/>
                      </w:divBdr>
                      <w:divsChild>
                        <w:div w:id="1604192057">
                          <w:marLeft w:val="0"/>
                          <w:marRight w:val="0"/>
                          <w:marTop w:val="0"/>
                          <w:marBottom w:val="0"/>
                          <w:divBdr>
                            <w:top w:val="none" w:sz="0" w:space="0" w:color="auto"/>
                            <w:left w:val="none" w:sz="0" w:space="0" w:color="auto"/>
                            <w:bottom w:val="none" w:sz="0" w:space="0" w:color="auto"/>
                            <w:right w:val="none" w:sz="0" w:space="0" w:color="auto"/>
                          </w:divBdr>
                          <w:divsChild>
                            <w:div w:id="917904292">
                              <w:marLeft w:val="0"/>
                              <w:marRight w:val="0"/>
                              <w:marTop w:val="0"/>
                              <w:marBottom w:val="0"/>
                              <w:divBdr>
                                <w:top w:val="none" w:sz="0" w:space="0" w:color="auto"/>
                                <w:left w:val="none" w:sz="0" w:space="0" w:color="auto"/>
                                <w:bottom w:val="none" w:sz="0" w:space="0" w:color="auto"/>
                                <w:right w:val="none" w:sz="0" w:space="0" w:color="auto"/>
                              </w:divBdr>
                              <w:divsChild>
                                <w:div w:id="35007406">
                                  <w:marLeft w:val="0"/>
                                  <w:marRight w:val="0"/>
                                  <w:marTop w:val="0"/>
                                  <w:marBottom w:val="0"/>
                                  <w:divBdr>
                                    <w:top w:val="none" w:sz="0" w:space="0" w:color="auto"/>
                                    <w:left w:val="none" w:sz="0" w:space="0" w:color="auto"/>
                                    <w:bottom w:val="none" w:sz="0" w:space="0" w:color="auto"/>
                                    <w:right w:val="none" w:sz="0" w:space="0" w:color="auto"/>
                                  </w:divBdr>
                                  <w:divsChild>
                                    <w:div w:id="700936894">
                                      <w:marLeft w:val="0"/>
                                      <w:marRight w:val="0"/>
                                      <w:marTop w:val="0"/>
                                      <w:marBottom w:val="0"/>
                                      <w:divBdr>
                                        <w:top w:val="none" w:sz="0" w:space="0" w:color="auto"/>
                                        <w:left w:val="none" w:sz="0" w:space="0" w:color="auto"/>
                                        <w:bottom w:val="none" w:sz="0" w:space="0" w:color="auto"/>
                                        <w:right w:val="none" w:sz="0" w:space="0" w:color="auto"/>
                                      </w:divBdr>
                                      <w:divsChild>
                                        <w:div w:id="874587106">
                                          <w:marLeft w:val="0"/>
                                          <w:marRight w:val="0"/>
                                          <w:marTop w:val="0"/>
                                          <w:marBottom w:val="0"/>
                                          <w:divBdr>
                                            <w:top w:val="none" w:sz="0" w:space="0" w:color="auto"/>
                                            <w:left w:val="none" w:sz="0" w:space="0" w:color="auto"/>
                                            <w:bottom w:val="none" w:sz="0" w:space="0" w:color="auto"/>
                                            <w:right w:val="none" w:sz="0" w:space="0" w:color="auto"/>
                                          </w:divBdr>
                                          <w:divsChild>
                                            <w:div w:id="159732404">
                                              <w:marLeft w:val="0"/>
                                              <w:marRight w:val="0"/>
                                              <w:marTop w:val="0"/>
                                              <w:marBottom w:val="0"/>
                                              <w:divBdr>
                                                <w:top w:val="none" w:sz="0" w:space="0" w:color="auto"/>
                                                <w:left w:val="none" w:sz="0" w:space="0" w:color="auto"/>
                                                <w:bottom w:val="none" w:sz="0" w:space="0" w:color="auto"/>
                                                <w:right w:val="none" w:sz="0" w:space="0" w:color="auto"/>
                                              </w:divBdr>
                                            </w:div>
                                            <w:div w:id="1866746303">
                                              <w:marLeft w:val="0"/>
                                              <w:marRight w:val="0"/>
                                              <w:marTop w:val="0"/>
                                              <w:marBottom w:val="0"/>
                                              <w:divBdr>
                                                <w:top w:val="none" w:sz="0" w:space="0" w:color="auto"/>
                                                <w:left w:val="none" w:sz="0" w:space="0" w:color="auto"/>
                                                <w:bottom w:val="none" w:sz="0" w:space="0" w:color="auto"/>
                                                <w:right w:val="none" w:sz="0" w:space="0" w:color="auto"/>
                                              </w:divBdr>
                                              <w:divsChild>
                                                <w:div w:id="1807042895">
                                                  <w:marLeft w:val="0"/>
                                                  <w:marRight w:val="0"/>
                                                  <w:marTop w:val="0"/>
                                                  <w:marBottom w:val="0"/>
                                                  <w:divBdr>
                                                    <w:top w:val="none" w:sz="0" w:space="0" w:color="auto"/>
                                                    <w:left w:val="none" w:sz="0" w:space="0" w:color="auto"/>
                                                    <w:bottom w:val="none" w:sz="0" w:space="0" w:color="auto"/>
                                                    <w:right w:val="none" w:sz="0" w:space="0" w:color="auto"/>
                                                  </w:divBdr>
                                                  <w:divsChild>
                                                    <w:div w:id="15399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726966">
      <w:bodyDiv w:val="1"/>
      <w:marLeft w:val="0"/>
      <w:marRight w:val="0"/>
      <w:marTop w:val="0"/>
      <w:marBottom w:val="0"/>
      <w:divBdr>
        <w:top w:val="none" w:sz="0" w:space="0" w:color="auto"/>
        <w:left w:val="none" w:sz="0" w:space="0" w:color="auto"/>
        <w:bottom w:val="none" w:sz="0" w:space="0" w:color="auto"/>
        <w:right w:val="none" w:sz="0" w:space="0" w:color="auto"/>
      </w:divBdr>
      <w:divsChild>
        <w:div w:id="1321274800">
          <w:marLeft w:val="0"/>
          <w:marRight w:val="0"/>
          <w:marTop w:val="0"/>
          <w:marBottom w:val="0"/>
          <w:divBdr>
            <w:top w:val="none" w:sz="0" w:space="0" w:color="auto"/>
            <w:left w:val="none" w:sz="0" w:space="0" w:color="auto"/>
            <w:bottom w:val="none" w:sz="0" w:space="0" w:color="auto"/>
            <w:right w:val="none" w:sz="0" w:space="0" w:color="auto"/>
          </w:divBdr>
          <w:divsChild>
            <w:div w:id="864905575">
              <w:marLeft w:val="0"/>
              <w:marRight w:val="0"/>
              <w:marTop w:val="0"/>
              <w:marBottom w:val="0"/>
              <w:divBdr>
                <w:top w:val="none" w:sz="0" w:space="0" w:color="auto"/>
                <w:left w:val="none" w:sz="0" w:space="0" w:color="auto"/>
                <w:bottom w:val="none" w:sz="0" w:space="0" w:color="auto"/>
                <w:right w:val="none" w:sz="0" w:space="0" w:color="auto"/>
              </w:divBdr>
              <w:divsChild>
                <w:div w:id="1405255270">
                  <w:marLeft w:val="0"/>
                  <w:marRight w:val="0"/>
                  <w:marTop w:val="0"/>
                  <w:marBottom w:val="0"/>
                  <w:divBdr>
                    <w:top w:val="none" w:sz="0" w:space="0" w:color="auto"/>
                    <w:left w:val="none" w:sz="0" w:space="0" w:color="auto"/>
                    <w:bottom w:val="none" w:sz="0" w:space="0" w:color="auto"/>
                    <w:right w:val="none" w:sz="0" w:space="0" w:color="auto"/>
                  </w:divBdr>
                  <w:divsChild>
                    <w:div w:id="131868276">
                      <w:marLeft w:val="0"/>
                      <w:marRight w:val="0"/>
                      <w:marTop w:val="0"/>
                      <w:marBottom w:val="0"/>
                      <w:divBdr>
                        <w:top w:val="none" w:sz="0" w:space="0" w:color="auto"/>
                        <w:left w:val="none" w:sz="0" w:space="0" w:color="auto"/>
                        <w:bottom w:val="none" w:sz="0" w:space="0" w:color="auto"/>
                        <w:right w:val="none" w:sz="0" w:space="0" w:color="auto"/>
                      </w:divBdr>
                      <w:divsChild>
                        <w:div w:id="1767992274">
                          <w:marLeft w:val="0"/>
                          <w:marRight w:val="0"/>
                          <w:marTop w:val="0"/>
                          <w:marBottom w:val="0"/>
                          <w:divBdr>
                            <w:top w:val="none" w:sz="0" w:space="0" w:color="auto"/>
                            <w:left w:val="none" w:sz="0" w:space="0" w:color="auto"/>
                            <w:bottom w:val="none" w:sz="0" w:space="0" w:color="auto"/>
                            <w:right w:val="none" w:sz="0" w:space="0" w:color="auto"/>
                          </w:divBdr>
                          <w:divsChild>
                            <w:div w:id="1052924033">
                              <w:marLeft w:val="0"/>
                              <w:marRight w:val="0"/>
                              <w:marTop w:val="0"/>
                              <w:marBottom w:val="0"/>
                              <w:divBdr>
                                <w:top w:val="none" w:sz="0" w:space="0" w:color="auto"/>
                                <w:left w:val="none" w:sz="0" w:space="0" w:color="auto"/>
                                <w:bottom w:val="none" w:sz="0" w:space="0" w:color="auto"/>
                                <w:right w:val="none" w:sz="0" w:space="0" w:color="auto"/>
                              </w:divBdr>
                              <w:divsChild>
                                <w:div w:id="1804154008">
                                  <w:marLeft w:val="0"/>
                                  <w:marRight w:val="0"/>
                                  <w:marTop w:val="0"/>
                                  <w:marBottom w:val="0"/>
                                  <w:divBdr>
                                    <w:top w:val="none" w:sz="0" w:space="0" w:color="auto"/>
                                    <w:left w:val="none" w:sz="0" w:space="0" w:color="auto"/>
                                    <w:bottom w:val="none" w:sz="0" w:space="0" w:color="auto"/>
                                    <w:right w:val="none" w:sz="0" w:space="0" w:color="auto"/>
                                  </w:divBdr>
                                  <w:divsChild>
                                    <w:div w:id="1547837682">
                                      <w:marLeft w:val="0"/>
                                      <w:marRight w:val="0"/>
                                      <w:marTop w:val="0"/>
                                      <w:marBottom w:val="0"/>
                                      <w:divBdr>
                                        <w:top w:val="none" w:sz="0" w:space="0" w:color="auto"/>
                                        <w:left w:val="none" w:sz="0" w:space="0" w:color="auto"/>
                                        <w:bottom w:val="none" w:sz="0" w:space="0" w:color="auto"/>
                                        <w:right w:val="none" w:sz="0" w:space="0" w:color="auto"/>
                                      </w:divBdr>
                                      <w:divsChild>
                                        <w:div w:id="21909051">
                                          <w:marLeft w:val="0"/>
                                          <w:marRight w:val="0"/>
                                          <w:marTop w:val="0"/>
                                          <w:marBottom w:val="0"/>
                                          <w:divBdr>
                                            <w:top w:val="none" w:sz="0" w:space="0" w:color="auto"/>
                                            <w:left w:val="none" w:sz="0" w:space="0" w:color="auto"/>
                                            <w:bottom w:val="none" w:sz="0" w:space="0" w:color="auto"/>
                                            <w:right w:val="none" w:sz="0" w:space="0" w:color="auto"/>
                                          </w:divBdr>
                                          <w:divsChild>
                                            <w:div w:id="1518813780">
                                              <w:marLeft w:val="0"/>
                                              <w:marRight w:val="0"/>
                                              <w:marTop w:val="0"/>
                                              <w:marBottom w:val="0"/>
                                              <w:divBdr>
                                                <w:top w:val="none" w:sz="0" w:space="0" w:color="auto"/>
                                                <w:left w:val="none" w:sz="0" w:space="0" w:color="auto"/>
                                                <w:bottom w:val="none" w:sz="0" w:space="0" w:color="auto"/>
                                                <w:right w:val="none" w:sz="0" w:space="0" w:color="auto"/>
                                              </w:divBdr>
                                            </w:div>
                                            <w:div w:id="1323657934">
                                              <w:marLeft w:val="0"/>
                                              <w:marRight w:val="0"/>
                                              <w:marTop w:val="0"/>
                                              <w:marBottom w:val="0"/>
                                              <w:divBdr>
                                                <w:top w:val="none" w:sz="0" w:space="0" w:color="auto"/>
                                                <w:left w:val="none" w:sz="0" w:space="0" w:color="auto"/>
                                                <w:bottom w:val="none" w:sz="0" w:space="0" w:color="auto"/>
                                                <w:right w:val="none" w:sz="0" w:space="0" w:color="auto"/>
                                              </w:divBdr>
                                              <w:divsChild>
                                                <w:div w:id="1551383685">
                                                  <w:marLeft w:val="0"/>
                                                  <w:marRight w:val="0"/>
                                                  <w:marTop w:val="0"/>
                                                  <w:marBottom w:val="0"/>
                                                  <w:divBdr>
                                                    <w:top w:val="none" w:sz="0" w:space="0" w:color="auto"/>
                                                    <w:left w:val="none" w:sz="0" w:space="0" w:color="auto"/>
                                                    <w:bottom w:val="none" w:sz="0" w:space="0" w:color="auto"/>
                                                    <w:right w:val="none" w:sz="0" w:space="0" w:color="auto"/>
                                                  </w:divBdr>
                                                  <w:divsChild>
                                                    <w:div w:id="4966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on-demand-reports" TargetMode="External"/><Relationship Id="rId13" Type="http://schemas.openxmlformats.org/officeDocument/2006/relationships/hyperlink" Target="https://www.statsandresearch.com" TargetMode="External"/><Relationship Id="rId3" Type="http://schemas.openxmlformats.org/officeDocument/2006/relationships/webSettings" Target="webSettings.xml"/><Relationship Id="rId7" Type="http://schemas.openxmlformats.org/officeDocument/2006/relationships/hyperlink" Target="https://www.statsandresearch.com/enquire-before/28230-covid-19-global-usa-laboratory-information-management-system-market" TargetMode="External"/><Relationship Id="rId12" Type="http://schemas.openxmlformats.org/officeDocument/2006/relationships/hyperlink" Target="mailto:sales@statsandresearc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sandresearch.com/check-discount/28230-covid-19-global-usa-laboratory-information-management-system-market" TargetMode="External"/><Relationship Id="rId11" Type="http://schemas.openxmlformats.org/officeDocument/2006/relationships/hyperlink" Target="https://www.statsandresearch.com/esg-solutions" TargetMode="External"/><Relationship Id="rId5" Type="http://schemas.openxmlformats.org/officeDocument/2006/relationships/hyperlink" Target="https://www.statsandresearch.com/request-sample/28230-covid-19-global-usa-laboratory-information-management-system-market" TargetMode="External"/><Relationship Id="rId15" Type="http://schemas.openxmlformats.org/officeDocument/2006/relationships/theme" Target="theme/theme1.xml"/><Relationship Id="rId10" Type="http://schemas.openxmlformats.org/officeDocument/2006/relationships/hyperlink" Target="https://www.statsandresearch.com/consulting-services" TargetMode="External"/><Relationship Id="rId4" Type="http://schemas.openxmlformats.org/officeDocument/2006/relationships/hyperlink" Target="https://www.statsandresearch.com/report/28230-covid-19-global-amp-usa-laboratory-information-management-system-market" TargetMode="External"/><Relationship Id="rId9" Type="http://schemas.openxmlformats.org/officeDocument/2006/relationships/hyperlink" Target="https://www.statsandresearch.com/subscription-pla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GauriShankar Khasage</dc:creator>
  <cp:keywords/>
  <dc:description/>
  <cp:lastModifiedBy>GauriShankar Khasage</cp:lastModifiedBy>
  <cp:revision>1</cp:revision>
  <dcterms:created xsi:type="dcterms:W3CDTF">2025-06-02T04:58:00Z</dcterms:created>
  <dcterms:modified xsi:type="dcterms:W3CDTF">2025-06-02T05:03:00Z</dcterms:modified>
</cp:coreProperties>
</file>