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410D" w14:textId="77777777" w:rsidR="001A26C5" w:rsidRPr="00580CD1" w:rsidRDefault="001A26C5" w:rsidP="001A26C5">
      <w:pPr>
        <w:spacing w:line="480" w:lineRule="auto"/>
        <w:contextualSpacing/>
        <w:jc w:val="center"/>
        <w:rPr>
          <w:rFonts w:cstheme="minorHAnsi"/>
          <w:b/>
          <w:bCs/>
        </w:rPr>
      </w:pPr>
    </w:p>
    <w:p w14:paraId="62A4545B" w14:textId="77777777" w:rsidR="001A26C5" w:rsidRPr="00580CD1" w:rsidRDefault="001A26C5" w:rsidP="001A26C5">
      <w:pPr>
        <w:spacing w:line="480" w:lineRule="auto"/>
        <w:contextualSpacing/>
        <w:jc w:val="center"/>
        <w:rPr>
          <w:rFonts w:cstheme="minorHAnsi"/>
          <w:b/>
          <w:bCs/>
        </w:rPr>
      </w:pPr>
    </w:p>
    <w:p w14:paraId="55450F95" w14:textId="77777777" w:rsidR="001A26C5" w:rsidRPr="00580CD1" w:rsidRDefault="001A26C5" w:rsidP="001A26C5">
      <w:pPr>
        <w:spacing w:line="480" w:lineRule="auto"/>
        <w:contextualSpacing/>
        <w:jc w:val="center"/>
        <w:rPr>
          <w:rFonts w:cstheme="minorHAnsi"/>
          <w:b/>
          <w:bCs/>
        </w:rPr>
      </w:pPr>
    </w:p>
    <w:p w14:paraId="5573AFE1" w14:textId="77777777" w:rsidR="001A26C5" w:rsidRPr="00580CD1" w:rsidRDefault="001A26C5" w:rsidP="001A26C5">
      <w:pPr>
        <w:spacing w:line="480" w:lineRule="auto"/>
        <w:contextualSpacing/>
        <w:jc w:val="center"/>
        <w:rPr>
          <w:rFonts w:cstheme="minorHAnsi"/>
          <w:b/>
          <w:bCs/>
        </w:rPr>
      </w:pPr>
    </w:p>
    <w:p w14:paraId="522F2207" w14:textId="77777777" w:rsidR="001A26C5" w:rsidRPr="00580CD1" w:rsidRDefault="001A26C5" w:rsidP="001A26C5">
      <w:pPr>
        <w:spacing w:line="480" w:lineRule="auto"/>
        <w:contextualSpacing/>
        <w:jc w:val="center"/>
        <w:rPr>
          <w:rFonts w:cstheme="minorHAnsi"/>
          <w:b/>
          <w:bCs/>
        </w:rPr>
      </w:pPr>
    </w:p>
    <w:p w14:paraId="753957D5" w14:textId="77777777" w:rsidR="001A26C5" w:rsidRPr="00580CD1" w:rsidRDefault="001A26C5" w:rsidP="001A26C5">
      <w:pPr>
        <w:spacing w:line="480" w:lineRule="auto"/>
        <w:contextualSpacing/>
        <w:jc w:val="center"/>
        <w:rPr>
          <w:rFonts w:cstheme="minorHAnsi"/>
          <w:b/>
          <w:bCs/>
        </w:rPr>
      </w:pPr>
    </w:p>
    <w:p w14:paraId="33EB78CC" w14:textId="77777777" w:rsidR="001A26C5" w:rsidRPr="00580CD1" w:rsidRDefault="001A26C5" w:rsidP="001A26C5">
      <w:pPr>
        <w:spacing w:line="480" w:lineRule="auto"/>
        <w:contextualSpacing/>
        <w:jc w:val="center"/>
        <w:rPr>
          <w:rFonts w:cstheme="minorHAnsi"/>
          <w:b/>
          <w:bCs/>
        </w:rPr>
      </w:pPr>
    </w:p>
    <w:p w14:paraId="6B85EBAB" w14:textId="3C2E0658" w:rsidR="001A26C5" w:rsidRPr="00580CD1" w:rsidRDefault="00000000" w:rsidP="00871A23">
      <w:pPr>
        <w:spacing w:line="480" w:lineRule="auto"/>
        <w:contextualSpacing/>
        <w:rPr>
          <w:rFonts w:cstheme="minorHAnsi"/>
          <w:b/>
          <w:bCs/>
        </w:rPr>
      </w:pPr>
      <w:r w:rsidRPr="00580CD1">
        <w:rPr>
          <w:rFonts w:cstheme="minorHAnsi"/>
          <w:b/>
          <w:bCs/>
        </w:rPr>
        <w:t xml:space="preserve">                                 </w:t>
      </w:r>
      <w:r w:rsidR="00024300" w:rsidRPr="00580CD1">
        <w:rPr>
          <w:rFonts w:cstheme="minorHAnsi"/>
          <w:b/>
          <w:bCs/>
        </w:rPr>
        <w:t xml:space="preserve">Final </w:t>
      </w:r>
      <w:r w:rsidRPr="00580CD1">
        <w:rPr>
          <w:rFonts w:cstheme="minorHAnsi"/>
          <w:b/>
          <w:bCs/>
        </w:rPr>
        <w:t xml:space="preserve">Term </w:t>
      </w:r>
      <w:r w:rsidR="00024300" w:rsidRPr="00580CD1">
        <w:rPr>
          <w:rFonts w:cstheme="minorHAnsi"/>
          <w:b/>
          <w:bCs/>
        </w:rPr>
        <w:t xml:space="preserve">Project </w:t>
      </w:r>
      <w:r w:rsidRPr="00580CD1">
        <w:rPr>
          <w:rFonts w:cstheme="minorHAnsi"/>
          <w:b/>
          <w:bCs/>
        </w:rPr>
        <w:t xml:space="preserve">- Predicting Household </w:t>
      </w:r>
      <w:r w:rsidR="00E46187">
        <w:rPr>
          <w:rFonts w:cstheme="minorHAnsi"/>
          <w:b/>
          <w:bCs/>
        </w:rPr>
        <w:t>Electricity</w:t>
      </w:r>
      <w:r w:rsidR="00673830" w:rsidRPr="00580CD1">
        <w:rPr>
          <w:rFonts w:cstheme="minorHAnsi"/>
          <w:b/>
          <w:bCs/>
        </w:rPr>
        <w:t xml:space="preserve"> </w:t>
      </w:r>
      <w:r w:rsidRPr="00580CD1">
        <w:rPr>
          <w:rFonts w:cstheme="minorHAnsi"/>
          <w:b/>
          <w:bCs/>
        </w:rPr>
        <w:t>Cost Using Machine Learning</w:t>
      </w:r>
    </w:p>
    <w:p w14:paraId="0BAEFCDB" w14:textId="77777777" w:rsidR="001A26C5" w:rsidRPr="00580CD1" w:rsidRDefault="00000000" w:rsidP="001A26C5">
      <w:pPr>
        <w:spacing w:line="480" w:lineRule="auto"/>
        <w:contextualSpacing/>
        <w:jc w:val="center"/>
        <w:rPr>
          <w:rFonts w:cstheme="minorHAnsi"/>
        </w:rPr>
      </w:pPr>
      <w:r w:rsidRPr="00580CD1">
        <w:rPr>
          <w:rFonts w:cstheme="minorHAnsi"/>
        </w:rPr>
        <w:t>Guruprasad Velikadu Krishnamoorthy</w:t>
      </w:r>
    </w:p>
    <w:p w14:paraId="5327093E" w14:textId="77777777" w:rsidR="001A26C5" w:rsidRPr="00580CD1" w:rsidRDefault="00000000" w:rsidP="001A26C5">
      <w:pPr>
        <w:spacing w:line="480" w:lineRule="auto"/>
        <w:contextualSpacing/>
        <w:jc w:val="center"/>
        <w:rPr>
          <w:rFonts w:cstheme="minorHAnsi"/>
        </w:rPr>
      </w:pPr>
      <w:r w:rsidRPr="00580CD1">
        <w:rPr>
          <w:rFonts w:cstheme="minorHAnsi"/>
        </w:rPr>
        <w:t>College of Science and Technology, Bellevue University</w:t>
      </w:r>
    </w:p>
    <w:p w14:paraId="1B9A6565" w14:textId="77777777" w:rsidR="001A26C5" w:rsidRPr="00580CD1" w:rsidRDefault="00000000" w:rsidP="001A26C5">
      <w:pPr>
        <w:spacing w:line="480" w:lineRule="auto"/>
        <w:contextualSpacing/>
        <w:jc w:val="center"/>
        <w:rPr>
          <w:rFonts w:cstheme="minorHAnsi"/>
        </w:rPr>
      </w:pPr>
      <w:hyperlink r:id="rId5" w:tooltip="DSC500-T301 Introduction to Data Science (2231-1)" w:history="1">
        <w:r w:rsidR="00024300" w:rsidRPr="00580CD1">
          <w:rPr>
            <w:rFonts w:cstheme="minorHAnsi"/>
          </w:rPr>
          <w:t>DSC550</w:t>
        </w:r>
        <w:r w:rsidRPr="00580CD1">
          <w:rPr>
            <w:rFonts w:cstheme="minorHAnsi"/>
          </w:rPr>
          <w:t>-T30</w:t>
        </w:r>
        <w:r w:rsidR="00024300" w:rsidRPr="00580CD1">
          <w:rPr>
            <w:rFonts w:cstheme="minorHAnsi"/>
          </w:rPr>
          <w:t>2</w:t>
        </w:r>
        <w:r w:rsidRPr="00580CD1">
          <w:rPr>
            <w:rFonts w:cstheme="minorHAnsi"/>
          </w:rPr>
          <w:t xml:space="preserve">: </w:t>
        </w:r>
        <w:r w:rsidR="00024300" w:rsidRPr="00580CD1">
          <w:rPr>
            <w:rFonts w:cstheme="minorHAnsi"/>
          </w:rPr>
          <w:t>Data Mining</w:t>
        </w:r>
        <w:r w:rsidRPr="00580CD1">
          <w:rPr>
            <w:rFonts w:cstheme="minorHAnsi"/>
          </w:rPr>
          <w:t xml:space="preserve"> </w:t>
        </w:r>
      </w:hyperlink>
    </w:p>
    <w:p w14:paraId="0D308D51" w14:textId="77777777" w:rsidR="001A26C5" w:rsidRPr="00580CD1" w:rsidRDefault="00000000" w:rsidP="001A26C5">
      <w:pPr>
        <w:spacing w:line="480" w:lineRule="auto"/>
        <w:contextualSpacing/>
        <w:jc w:val="center"/>
        <w:rPr>
          <w:rFonts w:cstheme="minorHAnsi"/>
        </w:rPr>
      </w:pPr>
      <w:r w:rsidRPr="00580CD1">
        <w:rPr>
          <w:rFonts w:cstheme="minorHAnsi"/>
        </w:rPr>
        <w:t xml:space="preserve">Professor. </w:t>
      </w:r>
      <w:r w:rsidR="00024300" w:rsidRPr="00580CD1">
        <w:rPr>
          <w:rFonts w:cstheme="minorHAnsi"/>
        </w:rPr>
        <w:t>Brett Werner</w:t>
      </w:r>
    </w:p>
    <w:p w14:paraId="1AAA03B1" w14:textId="4F3199D5" w:rsidR="001A26C5" w:rsidRPr="00580CD1" w:rsidRDefault="00000000" w:rsidP="001A26C5">
      <w:pPr>
        <w:spacing w:line="480" w:lineRule="auto"/>
        <w:contextualSpacing/>
        <w:jc w:val="center"/>
        <w:rPr>
          <w:rFonts w:cstheme="minorHAnsi"/>
        </w:rPr>
      </w:pPr>
      <w:r w:rsidRPr="00580CD1">
        <w:rPr>
          <w:rFonts w:cstheme="minorHAnsi"/>
        </w:rPr>
        <w:t>November 1</w:t>
      </w:r>
      <w:r w:rsidR="004C1C17">
        <w:rPr>
          <w:rFonts w:cstheme="minorHAnsi"/>
        </w:rPr>
        <w:t>6</w:t>
      </w:r>
      <w:r w:rsidRPr="00580CD1">
        <w:rPr>
          <w:rFonts w:cstheme="minorHAnsi"/>
        </w:rPr>
        <w:t>, 202</w:t>
      </w:r>
      <w:r w:rsidR="00024300" w:rsidRPr="00580CD1">
        <w:rPr>
          <w:rFonts w:cstheme="minorHAnsi"/>
        </w:rPr>
        <w:t>3</w:t>
      </w:r>
    </w:p>
    <w:p w14:paraId="075C57AC" w14:textId="77777777" w:rsidR="001A26C5" w:rsidRPr="00580CD1" w:rsidRDefault="001A26C5">
      <w:pPr>
        <w:rPr>
          <w:rFonts w:cstheme="minorHAnsi"/>
          <w:b/>
          <w:bCs/>
          <w:sz w:val="36"/>
          <w:szCs w:val="36"/>
        </w:rPr>
      </w:pPr>
    </w:p>
    <w:p w14:paraId="7C9C2810" w14:textId="77777777" w:rsidR="001A26C5" w:rsidRPr="00580CD1" w:rsidRDefault="001A26C5">
      <w:pPr>
        <w:rPr>
          <w:rFonts w:cstheme="minorHAnsi"/>
          <w:b/>
          <w:bCs/>
          <w:sz w:val="36"/>
          <w:szCs w:val="36"/>
        </w:rPr>
      </w:pPr>
    </w:p>
    <w:p w14:paraId="0DB9F210" w14:textId="77777777" w:rsidR="001A26C5" w:rsidRPr="00580CD1" w:rsidRDefault="001A26C5">
      <w:pPr>
        <w:rPr>
          <w:rFonts w:cstheme="minorHAnsi"/>
          <w:b/>
          <w:bCs/>
          <w:sz w:val="36"/>
          <w:szCs w:val="36"/>
        </w:rPr>
      </w:pPr>
    </w:p>
    <w:p w14:paraId="31881A38" w14:textId="77777777" w:rsidR="001A26C5" w:rsidRPr="00580CD1" w:rsidRDefault="001A26C5">
      <w:pPr>
        <w:rPr>
          <w:rFonts w:cstheme="minorHAnsi"/>
          <w:b/>
          <w:bCs/>
          <w:sz w:val="36"/>
          <w:szCs w:val="36"/>
        </w:rPr>
      </w:pPr>
    </w:p>
    <w:p w14:paraId="4D6297FB" w14:textId="77777777" w:rsidR="001A26C5" w:rsidRPr="00580CD1" w:rsidRDefault="001A26C5">
      <w:pPr>
        <w:rPr>
          <w:rFonts w:cstheme="minorHAnsi"/>
          <w:b/>
          <w:bCs/>
          <w:sz w:val="36"/>
          <w:szCs w:val="36"/>
        </w:rPr>
      </w:pPr>
    </w:p>
    <w:p w14:paraId="5A6D5684" w14:textId="77777777" w:rsidR="001A26C5" w:rsidRPr="00580CD1" w:rsidRDefault="001A26C5">
      <w:pPr>
        <w:rPr>
          <w:rFonts w:cstheme="minorHAnsi"/>
          <w:b/>
          <w:bCs/>
          <w:sz w:val="36"/>
          <w:szCs w:val="36"/>
        </w:rPr>
      </w:pPr>
    </w:p>
    <w:p w14:paraId="2F9CFA18" w14:textId="77777777" w:rsidR="001A26C5" w:rsidRPr="00580CD1" w:rsidRDefault="001A26C5">
      <w:pPr>
        <w:rPr>
          <w:rFonts w:cstheme="minorHAnsi"/>
          <w:b/>
          <w:bCs/>
          <w:sz w:val="36"/>
          <w:szCs w:val="36"/>
        </w:rPr>
      </w:pPr>
    </w:p>
    <w:p w14:paraId="34333307" w14:textId="77777777" w:rsidR="001A26C5" w:rsidRPr="00580CD1" w:rsidRDefault="001A26C5">
      <w:pPr>
        <w:rPr>
          <w:rFonts w:cstheme="minorHAnsi"/>
          <w:b/>
          <w:bCs/>
          <w:sz w:val="36"/>
          <w:szCs w:val="36"/>
        </w:rPr>
      </w:pPr>
    </w:p>
    <w:p w14:paraId="2B3951E3" w14:textId="77777777" w:rsidR="001A26C5" w:rsidRPr="00580CD1" w:rsidRDefault="001A26C5">
      <w:pPr>
        <w:rPr>
          <w:rFonts w:cstheme="minorHAnsi"/>
          <w:b/>
          <w:bCs/>
          <w:sz w:val="36"/>
          <w:szCs w:val="36"/>
        </w:rPr>
      </w:pPr>
    </w:p>
    <w:p w14:paraId="510729BC" w14:textId="77777777" w:rsidR="00724322" w:rsidRPr="00580CD1" w:rsidRDefault="00724322">
      <w:pPr>
        <w:rPr>
          <w:rFonts w:cstheme="minorHAnsi"/>
          <w:b/>
          <w:bCs/>
        </w:rPr>
      </w:pPr>
    </w:p>
    <w:p w14:paraId="1AD8FAF3" w14:textId="07707BE4" w:rsidR="001A26C5" w:rsidRPr="00580CD1" w:rsidRDefault="00000000" w:rsidP="00002E1C">
      <w:pPr>
        <w:ind w:firstLine="720"/>
        <w:rPr>
          <w:rFonts w:cstheme="minorHAnsi"/>
          <w:b/>
          <w:bCs/>
        </w:rPr>
      </w:pPr>
      <w:r w:rsidRPr="00580CD1">
        <w:rPr>
          <w:rFonts w:cstheme="minorHAnsi"/>
          <w:b/>
          <w:bCs/>
        </w:rPr>
        <w:lastRenderedPageBreak/>
        <w:t xml:space="preserve">Final Term Project - Predicting Household </w:t>
      </w:r>
      <w:r w:rsidR="00E46187">
        <w:rPr>
          <w:rFonts w:cstheme="minorHAnsi"/>
          <w:b/>
          <w:bCs/>
        </w:rPr>
        <w:t>E</w:t>
      </w:r>
      <w:r w:rsidR="00EE0ABD">
        <w:rPr>
          <w:rFonts w:cstheme="minorHAnsi"/>
          <w:b/>
          <w:bCs/>
        </w:rPr>
        <w:t>lectricity</w:t>
      </w:r>
      <w:r w:rsidRPr="00580CD1">
        <w:rPr>
          <w:rFonts w:cstheme="minorHAnsi"/>
          <w:b/>
          <w:bCs/>
        </w:rPr>
        <w:t xml:space="preserve"> Cost Using Machine Learning</w:t>
      </w:r>
    </w:p>
    <w:p w14:paraId="111FF41A" w14:textId="77777777" w:rsidR="00983CE1" w:rsidRPr="00580CD1" w:rsidRDefault="00983CE1" w:rsidP="00002E1C">
      <w:pPr>
        <w:ind w:firstLine="720"/>
        <w:rPr>
          <w:rFonts w:cstheme="minorHAnsi"/>
          <w:b/>
          <w:bCs/>
          <w:sz w:val="36"/>
          <w:szCs w:val="36"/>
        </w:rPr>
      </w:pPr>
    </w:p>
    <w:p w14:paraId="11E4494A" w14:textId="77777777" w:rsidR="007F5DAA" w:rsidRPr="00580CD1" w:rsidRDefault="00000000" w:rsidP="00983CE1">
      <w:pPr>
        <w:pStyle w:val="ListParagraph"/>
        <w:numPr>
          <w:ilvl w:val="0"/>
          <w:numId w:val="10"/>
        </w:numPr>
        <w:rPr>
          <w:rFonts w:cstheme="minorHAnsi"/>
          <w:b/>
          <w:bCs/>
        </w:rPr>
      </w:pPr>
      <w:r w:rsidRPr="00580CD1">
        <w:rPr>
          <w:rFonts w:cstheme="minorHAnsi"/>
          <w:b/>
          <w:bCs/>
        </w:rPr>
        <w:t>Introduction:</w:t>
      </w:r>
    </w:p>
    <w:p w14:paraId="7DDC4610" w14:textId="77777777" w:rsidR="0061724A" w:rsidRPr="00580CD1" w:rsidRDefault="00000000" w:rsidP="00983CE1">
      <w:pPr>
        <w:rPr>
          <w:rFonts w:cstheme="minorHAnsi"/>
          <w:b/>
          <w:bCs/>
        </w:rPr>
      </w:pPr>
      <w:r w:rsidRPr="00580CD1">
        <w:rPr>
          <w:rFonts w:cstheme="minorHAnsi"/>
          <w:b/>
          <w:bCs/>
        </w:rPr>
        <w:t xml:space="preserve">1.1. </w:t>
      </w:r>
      <w:r w:rsidR="00425FC6" w:rsidRPr="00580CD1">
        <w:rPr>
          <w:rFonts w:cstheme="minorHAnsi"/>
          <w:b/>
          <w:bCs/>
        </w:rPr>
        <w:t>Narrative of the business problem:</w:t>
      </w:r>
    </w:p>
    <w:p w14:paraId="0678DE22" w14:textId="108D3531" w:rsidR="00983CE1" w:rsidRPr="00580CD1" w:rsidRDefault="00000000" w:rsidP="006A1E94">
      <w:pPr>
        <w:spacing w:line="480" w:lineRule="auto"/>
        <w:ind w:firstLine="720"/>
        <w:rPr>
          <w:rFonts w:cstheme="minorHAnsi"/>
          <w:b/>
          <w:bCs/>
          <w:i/>
          <w:iCs/>
        </w:rPr>
      </w:pPr>
      <w:r w:rsidRPr="00580CD1">
        <w:rPr>
          <w:rFonts w:cstheme="minorHAnsi"/>
        </w:rPr>
        <w:t xml:space="preserve">Budgeting and estimating the household expenses can be a big challenge for many. With soaring inflation, there are only a few </w:t>
      </w:r>
      <w:r w:rsidR="00A66D0A" w:rsidRPr="00580CD1">
        <w:rPr>
          <w:rFonts w:cstheme="minorHAnsi"/>
        </w:rPr>
        <w:t>avenues</w:t>
      </w:r>
      <w:r w:rsidRPr="00580CD1">
        <w:rPr>
          <w:rFonts w:cstheme="minorHAnsi"/>
        </w:rPr>
        <w:t xml:space="preserve"> where </w:t>
      </w:r>
      <w:r w:rsidR="00096C13" w:rsidRPr="00580CD1">
        <w:rPr>
          <w:rFonts w:cstheme="minorHAnsi"/>
        </w:rPr>
        <w:t>one</w:t>
      </w:r>
      <w:r w:rsidRPr="00580CD1">
        <w:rPr>
          <w:rFonts w:cstheme="minorHAnsi"/>
        </w:rPr>
        <w:t xml:space="preserve"> can cut costs, and utility expenses can be one of those if we understand our usage pattern and try to cut </w:t>
      </w:r>
      <w:r w:rsidR="00A66D0A" w:rsidRPr="00580CD1">
        <w:rPr>
          <w:rFonts w:cstheme="minorHAnsi"/>
        </w:rPr>
        <w:t>down on excess usage</w:t>
      </w:r>
      <w:r w:rsidRPr="00580CD1">
        <w:rPr>
          <w:rFonts w:cstheme="minorHAnsi"/>
        </w:rPr>
        <w:t xml:space="preserve">. But where to begin? In some states like Texas, hundreds of </w:t>
      </w:r>
      <w:r w:rsidR="00A66D0A" w:rsidRPr="00580CD1">
        <w:rPr>
          <w:rFonts w:cstheme="minorHAnsi"/>
        </w:rPr>
        <w:t>electricity</w:t>
      </w:r>
      <w:r w:rsidRPr="00580CD1">
        <w:rPr>
          <w:rFonts w:cstheme="minorHAnsi"/>
        </w:rPr>
        <w:t xml:space="preserve"> providers offer </w:t>
      </w:r>
      <w:r w:rsidR="000B42C3" w:rsidRPr="00580CD1">
        <w:rPr>
          <w:rFonts w:cstheme="minorHAnsi"/>
        </w:rPr>
        <w:t xml:space="preserve">a </w:t>
      </w:r>
      <w:r w:rsidRPr="00580CD1">
        <w:rPr>
          <w:rFonts w:cstheme="minorHAnsi"/>
        </w:rPr>
        <w:t xml:space="preserve">variety of plans </w:t>
      </w:r>
      <w:r w:rsidR="00A66D0A" w:rsidRPr="00580CD1">
        <w:rPr>
          <w:rFonts w:cstheme="minorHAnsi"/>
        </w:rPr>
        <w:t>that not</w:t>
      </w:r>
      <w:r w:rsidRPr="00580CD1">
        <w:rPr>
          <w:rFonts w:cstheme="minorHAnsi"/>
        </w:rPr>
        <w:t xml:space="preserve"> only </w:t>
      </w:r>
      <w:r w:rsidR="00A66D0A" w:rsidRPr="00580CD1">
        <w:rPr>
          <w:rFonts w:cstheme="minorHAnsi"/>
        </w:rPr>
        <w:t>make</w:t>
      </w:r>
      <w:r w:rsidRPr="00580CD1">
        <w:rPr>
          <w:rFonts w:cstheme="minorHAnsi"/>
        </w:rPr>
        <w:t xml:space="preserve"> it more confusing </w:t>
      </w:r>
      <w:r w:rsidR="000437F8">
        <w:rPr>
          <w:rFonts w:cstheme="minorHAnsi"/>
        </w:rPr>
        <w:t>and</w:t>
      </w:r>
      <w:r w:rsidR="00040E50" w:rsidRPr="00580CD1">
        <w:rPr>
          <w:rFonts w:cstheme="minorHAnsi"/>
        </w:rPr>
        <w:t xml:space="preserve"> </w:t>
      </w:r>
      <w:r w:rsidR="00A66D0A" w:rsidRPr="00580CD1">
        <w:rPr>
          <w:rFonts w:cstheme="minorHAnsi"/>
        </w:rPr>
        <w:t>very</w:t>
      </w:r>
      <w:r w:rsidRPr="00580CD1">
        <w:rPr>
          <w:rFonts w:cstheme="minorHAnsi"/>
        </w:rPr>
        <w:t xml:space="preserve"> frustrating </w:t>
      </w:r>
      <w:r w:rsidR="00A66D0A" w:rsidRPr="00580CD1">
        <w:rPr>
          <w:rFonts w:cstheme="minorHAnsi"/>
        </w:rPr>
        <w:t>to</w:t>
      </w:r>
      <w:r w:rsidRPr="00580CD1">
        <w:rPr>
          <w:rFonts w:cstheme="minorHAnsi"/>
        </w:rPr>
        <w:t xml:space="preserve"> consumers</w:t>
      </w:r>
      <w:r w:rsidR="008C2663" w:rsidRPr="00580CD1">
        <w:rPr>
          <w:rFonts w:cstheme="minorHAnsi"/>
        </w:rPr>
        <w:t xml:space="preserve"> </w:t>
      </w:r>
      <w:r w:rsidR="00040E50" w:rsidRPr="00FC30B8">
        <w:rPr>
          <w:rFonts w:cstheme="minorHAnsi"/>
        </w:rPr>
        <w:t>(Texas Electricity Companies | Best Electricity Supplier Texas, n.d.)</w:t>
      </w:r>
      <w:r w:rsidRPr="00580CD1">
        <w:rPr>
          <w:rFonts w:cstheme="minorHAnsi"/>
        </w:rPr>
        <w:t>. To make matters even more complicated, some companies provide lucrative discounts for 12-month or 24-month contracts</w:t>
      </w:r>
      <w:r w:rsidR="00FF61EC" w:rsidRPr="00580CD1">
        <w:rPr>
          <w:rFonts w:cstheme="minorHAnsi"/>
        </w:rPr>
        <w:t>, which can become</w:t>
      </w:r>
      <w:r w:rsidRPr="00580CD1">
        <w:rPr>
          <w:rFonts w:cstheme="minorHAnsi"/>
        </w:rPr>
        <w:t xml:space="preserve"> a huge </w:t>
      </w:r>
      <w:r w:rsidR="00A66D0A" w:rsidRPr="00580CD1">
        <w:rPr>
          <w:rFonts w:cstheme="minorHAnsi"/>
        </w:rPr>
        <w:t>trap</w:t>
      </w:r>
      <w:r w:rsidRPr="00580CD1">
        <w:rPr>
          <w:rFonts w:cstheme="minorHAnsi"/>
        </w:rPr>
        <w:t xml:space="preserve"> if the </w:t>
      </w:r>
      <w:r w:rsidR="00A66D0A" w:rsidRPr="00580CD1">
        <w:rPr>
          <w:rFonts w:cstheme="minorHAnsi"/>
        </w:rPr>
        <w:t>consumers</w:t>
      </w:r>
      <w:r w:rsidRPr="00580CD1">
        <w:rPr>
          <w:rFonts w:cstheme="minorHAnsi"/>
        </w:rPr>
        <w:t xml:space="preserve"> don't understand the billing pattern </w:t>
      </w:r>
      <w:r w:rsidR="00A66D0A" w:rsidRPr="00580CD1">
        <w:rPr>
          <w:rFonts w:cstheme="minorHAnsi"/>
        </w:rPr>
        <w:t>and are usually surprised by</w:t>
      </w:r>
      <w:r w:rsidRPr="00580CD1">
        <w:rPr>
          <w:rFonts w:cstheme="minorHAnsi"/>
        </w:rPr>
        <w:t xml:space="preserve"> the hidden costs. Though the usage can </w:t>
      </w:r>
      <w:r w:rsidR="00A66D0A" w:rsidRPr="00580CD1">
        <w:rPr>
          <w:rFonts w:cstheme="minorHAnsi"/>
        </w:rPr>
        <w:t>vary from month to month</w:t>
      </w:r>
      <w:r w:rsidRPr="00580CD1">
        <w:rPr>
          <w:rFonts w:cstheme="minorHAnsi"/>
        </w:rPr>
        <w:t>, estimating the usage will give an idea of what to expect in the utility bill at the time of signing up. For instance, the residents in Texas may see a huge spike in their summer electricity bills most</w:t>
      </w:r>
      <w:r w:rsidR="00A66D0A" w:rsidRPr="00580CD1">
        <w:rPr>
          <w:rFonts w:cstheme="minorHAnsi"/>
        </w:rPr>
        <w:t xml:space="preserve">ly </w:t>
      </w:r>
      <w:r w:rsidRPr="00580CD1">
        <w:rPr>
          <w:rFonts w:cstheme="minorHAnsi"/>
        </w:rPr>
        <w:t>due to the extensive usage of Air conditioners to beat the summer heat</w:t>
      </w:r>
      <w:r w:rsidR="005C45A4" w:rsidRPr="00580CD1">
        <w:rPr>
          <w:rFonts w:cstheme="minorHAnsi"/>
        </w:rPr>
        <w:t>. In contrast,</w:t>
      </w:r>
      <w:r w:rsidRPr="00580CD1">
        <w:rPr>
          <w:rFonts w:cstheme="minorHAnsi"/>
        </w:rPr>
        <w:t xml:space="preserve"> the residents in Alaska may pay more for heating their </w:t>
      </w:r>
      <w:r w:rsidR="000B42C3" w:rsidRPr="00580CD1">
        <w:rPr>
          <w:rFonts w:cstheme="minorHAnsi"/>
        </w:rPr>
        <w:t>homes</w:t>
      </w:r>
      <w:r w:rsidRPr="00580CD1">
        <w:rPr>
          <w:rFonts w:cstheme="minorHAnsi"/>
        </w:rPr>
        <w:t>.</w:t>
      </w:r>
      <w:r w:rsidR="00A66D0A" w:rsidRPr="00580CD1">
        <w:rPr>
          <w:rFonts w:cstheme="minorHAnsi"/>
        </w:rPr>
        <w:t xml:space="preserve"> They can plan to allocate more in their monthly budget during excessive usage.</w:t>
      </w:r>
      <w:r w:rsidRPr="00580CD1">
        <w:rPr>
          <w:rFonts w:cstheme="minorHAnsi"/>
        </w:rPr>
        <w:t xml:space="preserve"> Many </w:t>
      </w:r>
      <w:r w:rsidR="00A66D0A" w:rsidRPr="00580CD1">
        <w:rPr>
          <w:rFonts w:cstheme="minorHAnsi"/>
        </w:rPr>
        <w:t>other</w:t>
      </w:r>
      <w:r w:rsidRPr="00580CD1">
        <w:rPr>
          <w:rFonts w:cstheme="minorHAnsi"/>
        </w:rPr>
        <w:t xml:space="preserve"> factors can contribute to </w:t>
      </w:r>
      <w:r w:rsidR="000B42C3" w:rsidRPr="00580CD1">
        <w:rPr>
          <w:rFonts w:cstheme="minorHAnsi"/>
        </w:rPr>
        <w:t>electricity</w:t>
      </w:r>
      <w:r w:rsidRPr="00580CD1">
        <w:rPr>
          <w:rFonts w:cstheme="minorHAnsi"/>
        </w:rPr>
        <w:t xml:space="preserve"> </w:t>
      </w:r>
      <w:r w:rsidR="00A66D0A" w:rsidRPr="00580CD1">
        <w:rPr>
          <w:rFonts w:cstheme="minorHAnsi"/>
        </w:rPr>
        <w:t>bills</w:t>
      </w:r>
      <w:r w:rsidRPr="00580CD1">
        <w:rPr>
          <w:rFonts w:cstheme="minorHAnsi"/>
        </w:rPr>
        <w:t xml:space="preserve"> than just the AC or the heating </w:t>
      </w:r>
      <w:r w:rsidR="00A8491E" w:rsidRPr="00580CD1">
        <w:rPr>
          <w:rFonts w:cstheme="minorHAnsi"/>
        </w:rPr>
        <w:t>equipment,</w:t>
      </w:r>
      <w:r w:rsidRPr="00580CD1">
        <w:rPr>
          <w:rFonts w:cstheme="minorHAnsi"/>
        </w:rPr>
        <w:t xml:space="preserve"> which will be explored</w:t>
      </w:r>
      <w:r w:rsidR="00387146" w:rsidRPr="00580CD1">
        <w:rPr>
          <w:rFonts w:cstheme="minorHAnsi"/>
        </w:rPr>
        <w:t xml:space="preserve"> further</w:t>
      </w:r>
      <w:r w:rsidRPr="00580CD1">
        <w:rPr>
          <w:rFonts w:cstheme="minorHAnsi"/>
        </w:rPr>
        <w:t xml:space="preserve"> in this project.</w:t>
      </w:r>
      <w:r w:rsidR="0002033B" w:rsidRPr="00580CD1">
        <w:rPr>
          <w:rFonts w:cstheme="minorHAnsi"/>
        </w:rPr>
        <w:t xml:space="preserve"> </w:t>
      </w:r>
      <w:r w:rsidR="00A8491E" w:rsidRPr="00580CD1">
        <w:rPr>
          <w:rFonts w:cstheme="minorHAnsi"/>
          <w:b/>
          <w:bCs/>
          <w:i/>
          <w:iCs/>
        </w:rPr>
        <w:t xml:space="preserve">Hence predicting the electricity </w:t>
      </w:r>
      <w:r w:rsidR="00B60BF5" w:rsidRPr="00580CD1">
        <w:rPr>
          <w:rFonts w:cstheme="minorHAnsi"/>
          <w:b/>
          <w:bCs/>
          <w:i/>
          <w:iCs/>
        </w:rPr>
        <w:t>costs</w:t>
      </w:r>
      <w:r w:rsidR="00A8491E" w:rsidRPr="00580CD1">
        <w:rPr>
          <w:rFonts w:cstheme="minorHAnsi"/>
          <w:b/>
          <w:bCs/>
          <w:i/>
          <w:iCs/>
        </w:rPr>
        <w:t xml:space="preserve"> for the household is the business problem that will be explored in this project.</w:t>
      </w:r>
    </w:p>
    <w:p w14:paraId="65EE7DD0" w14:textId="77777777" w:rsidR="00E20A16" w:rsidRPr="00580CD1" w:rsidRDefault="00000000" w:rsidP="00425FC6">
      <w:pPr>
        <w:spacing w:line="480" w:lineRule="auto"/>
        <w:rPr>
          <w:rFonts w:cstheme="minorHAnsi"/>
          <w:b/>
          <w:bCs/>
        </w:rPr>
      </w:pPr>
      <w:r w:rsidRPr="00580CD1">
        <w:rPr>
          <w:rFonts w:cstheme="minorHAnsi"/>
          <w:b/>
          <w:bCs/>
        </w:rPr>
        <w:t xml:space="preserve">1.2. </w:t>
      </w:r>
      <w:r w:rsidR="00661173" w:rsidRPr="00580CD1">
        <w:rPr>
          <w:rFonts w:cstheme="minorHAnsi"/>
          <w:b/>
          <w:bCs/>
        </w:rPr>
        <w:t xml:space="preserve">Why is it important to predict the electricity </w:t>
      </w:r>
      <w:r w:rsidR="00B60BF5" w:rsidRPr="00580CD1">
        <w:rPr>
          <w:rFonts w:cstheme="minorHAnsi"/>
          <w:b/>
          <w:bCs/>
        </w:rPr>
        <w:t>costs</w:t>
      </w:r>
      <w:r w:rsidR="00661173" w:rsidRPr="00580CD1">
        <w:rPr>
          <w:rFonts w:cstheme="minorHAnsi"/>
          <w:b/>
          <w:bCs/>
        </w:rPr>
        <w:t>?</w:t>
      </w:r>
    </w:p>
    <w:p w14:paraId="095D8F00" w14:textId="5F5B4C34" w:rsidR="00C131A9" w:rsidRPr="00580CD1" w:rsidRDefault="00000000" w:rsidP="006A1E94">
      <w:pPr>
        <w:spacing w:line="480" w:lineRule="auto"/>
        <w:ind w:firstLine="720"/>
        <w:rPr>
          <w:rFonts w:cstheme="minorHAnsi"/>
        </w:rPr>
      </w:pPr>
      <w:r w:rsidRPr="00580CD1">
        <w:rPr>
          <w:rFonts w:cstheme="minorHAnsi"/>
        </w:rPr>
        <w:t xml:space="preserve">Apart from the budgeting reasons for the household, there are more compelling reasons for the energy companies to forecast and predict the spot and forward </w:t>
      </w:r>
      <w:r w:rsidR="001E14C4" w:rsidRPr="00580CD1">
        <w:rPr>
          <w:rFonts w:cstheme="minorHAnsi"/>
        </w:rPr>
        <w:t xml:space="preserve">electricity </w:t>
      </w:r>
      <w:r w:rsidRPr="00580CD1">
        <w:rPr>
          <w:rFonts w:cstheme="minorHAnsi"/>
        </w:rPr>
        <w:t xml:space="preserve">prices. </w:t>
      </w:r>
      <w:r w:rsidR="00DC7945" w:rsidRPr="00580CD1">
        <w:rPr>
          <w:rFonts w:cstheme="minorHAnsi"/>
        </w:rPr>
        <w:t xml:space="preserve">Since the de-regularization of the once monopolistic energy sector in many Western countries, the landscape of production and consumption of electricity has changed a lot. </w:t>
      </w:r>
      <w:r w:rsidR="004D7416" w:rsidRPr="00580CD1">
        <w:rPr>
          <w:rFonts w:cstheme="minorHAnsi"/>
        </w:rPr>
        <w:t xml:space="preserve">Adding to the complexity </w:t>
      </w:r>
      <w:r w:rsidR="00FF61EC" w:rsidRPr="00580CD1">
        <w:rPr>
          <w:rFonts w:cstheme="minorHAnsi"/>
        </w:rPr>
        <w:t>of electricity</w:t>
      </w:r>
      <w:r w:rsidR="004D7416" w:rsidRPr="00580CD1">
        <w:rPr>
          <w:rFonts w:cstheme="minorHAnsi"/>
        </w:rPr>
        <w:t xml:space="preserve"> </w:t>
      </w:r>
      <w:r w:rsidR="004D7416" w:rsidRPr="00580CD1">
        <w:rPr>
          <w:rFonts w:cstheme="minorHAnsi"/>
        </w:rPr>
        <w:lastRenderedPageBreak/>
        <w:t xml:space="preserve">being a very special commodity, a continuous balance between production and consumption is required in the power grid </w:t>
      </w:r>
      <w:r w:rsidR="00096C13" w:rsidRPr="00580CD1">
        <w:rPr>
          <w:rFonts w:cstheme="minorHAnsi"/>
        </w:rPr>
        <w:t>as it is</w:t>
      </w:r>
      <w:r w:rsidR="004D7416" w:rsidRPr="00580CD1">
        <w:rPr>
          <w:rFonts w:cstheme="minorHAnsi"/>
        </w:rPr>
        <w:t xml:space="preserve"> not very economical to store. </w:t>
      </w:r>
      <w:r w:rsidR="00096C13" w:rsidRPr="00580CD1">
        <w:rPr>
          <w:rFonts w:cstheme="minorHAnsi"/>
        </w:rPr>
        <w:t xml:space="preserve">A variety </w:t>
      </w:r>
      <w:r w:rsidR="00F65267" w:rsidRPr="00580CD1">
        <w:rPr>
          <w:rFonts w:cstheme="minorHAnsi"/>
        </w:rPr>
        <w:t xml:space="preserve">of factors can </w:t>
      </w:r>
      <w:r w:rsidR="00522D20" w:rsidRPr="00580CD1">
        <w:rPr>
          <w:rFonts w:cstheme="minorHAnsi"/>
        </w:rPr>
        <w:t>lead</w:t>
      </w:r>
      <w:r w:rsidR="00F65267" w:rsidRPr="00580CD1">
        <w:rPr>
          <w:rFonts w:cstheme="minorHAnsi"/>
        </w:rPr>
        <w:t xml:space="preserve"> to price fluctuations such as precipitation, temperature, wind speed, etc. </w:t>
      </w:r>
      <w:r w:rsidR="006D7D8D" w:rsidRPr="00580CD1">
        <w:rPr>
          <w:rFonts w:cstheme="minorHAnsi"/>
        </w:rPr>
        <w:t xml:space="preserve">All these </w:t>
      </w:r>
      <w:r w:rsidR="005C45A4" w:rsidRPr="00580CD1">
        <w:rPr>
          <w:rFonts w:cstheme="minorHAnsi"/>
        </w:rPr>
        <w:t xml:space="preserve">unique characteristics </w:t>
      </w:r>
      <w:r w:rsidR="00522D20" w:rsidRPr="00580CD1">
        <w:rPr>
          <w:rFonts w:cstheme="minorHAnsi"/>
        </w:rPr>
        <w:t xml:space="preserve">combined with seasonality </w:t>
      </w:r>
      <w:r w:rsidR="005C45A4" w:rsidRPr="00580CD1">
        <w:rPr>
          <w:rFonts w:cstheme="minorHAnsi"/>
        </w:rPr>
        <w:t xml:space="preserve">can </w:t>
      </w:r>
      <w:r w:rsidR="00522D20" w:rsidRPr="00580CD1">
        <w:rPr>
          <w:rFonts w:cstheme="minorHAnsi"/>
        </w:rPr>
        <w:t>contribute to abrupt price spikes. Hence being able to predict electricity prices at a reasonable level of accuracy can help companies adjust their bidding strategies effectively</w:t>
      </w:r>
      <w:r w:rsidR="00096C13" w:rsidRPr="00580CD1">
        <w:rPr>
          <w:rFonts w:cstheme="minorHAnsi"/>
        </w:rPr>
        <w:t xml:space="preserve"> thus maximizing the profits. </w:t>
      </w:r>
      <w:r w:rsidR="00F02E92" w:rsidRPr="003557B1">
        <w:rPr>
          <w:rFonts w:cstheme="minorHAnsi"/>
        </w:rPr>
        <w:t>(Electricity Price Forecasting, 2023)</w:t>
      </w:r>
    </w:p>
    <w:p w14:paraId="65439ED5" w14:textId="77777777" w:rsidR="00CC4988" w:rsidRPr="00580CD1" w:rsidRDefault="00000000" w:rsidP="00425FC6">
      <w:pPr>
        <w:spacing w:line="480" w:lineRule="auto"/>
        <w:rPr>
          <w:rFonts w:cstheme="minorHAnsi"/>
          <w:b/>
          <w:bCs/>
        </w:rPr>
      </w:pPr>
      <w:r w:rsidRPr="00580CD1">
        <w:rPr>
          <w:rFonts w:cstheme="minorHAnsi"/>
          <w:b/>
          <w:bCs/>
        </w:rPr>
        <w:t xml:space="preserve">1.3. </w:t>
      </w:r>
      <w:r w:rsidR="005E3CC0" w:rsidRPr="00580CD1">
        <w:rPr>
          <w:rFonts w:cstheme="minorHAnsi"/>
          <w:b/>
          <w:bCs/>
        </w:rPr>
        <w:t>How would you pitch this problem to a group of stakeholders to gain buy-in to proceed?</w:t>
      </w:r>
    </w:p>
    <w:p w14:paraId="6E31352E" w14:textId="77777777" w:rsidR="000331C1" w:rsidRPr="00580CD1" w:rsidRDefault="00000000" w:rsidP="006A1E94">
      <w:pPr>
        <w:spacing w:line="480" w:lineRule="auto"/>
        <w:ind w:firstLine="720"/>
        <w:rPr>
          <w:rFonts w:cstheme="minorHAnsi"/>
        </w:rPr>
      </w:pPr>
      <w:r w:rsidRPr="00580CD1">
        <w:rPr>
          <w:rFonts w:cstheme="minorHAnsi"/>
        </w:rPr>
        <w:t>If there is one thing that customers hate the most</w:t>
      </w:r>
      <w:r w:rsidR="00820A89" w:rsidRPr="00580CD1">
        <w:rPr>
          <w:rFonts w:cstheme="minorHAnsi"/>
        </w:rPr>
        <w:t xml:space="preserve"> regardless of any </w:t>
      </w:r>
      <w:r w:rsidR="003C3983" w:rsidRPr="00580CD1">
        <w:rPr>
          <w:rFonts w:cstheme="minorHAnsi"/>
        </w:rPr>
        <w:t>kind</w:t>
      </w:r>
      <w:r w:rsidR="00820A89" w:rsidRPr="00580CD1">
        <w:rPr>
          <w:rFonts w:cstheme="minorHAnsi"/>
        </w:rPr>
        <w:t xml:space="preserve"> of business</w:t>
      </w:r>
      <w:r w:rsidRPr="00580CD1">
        <w:rPr>
          <w:rFonts w:cstheme="minorHAnsi"/>
        </w:rPr>
        <w:t xml:space="preserve">, it is the hidden costs. Unfortunately, many businesses don’t understand this and are </w:t>
      </w:r>
      <w:r w:rsidR="003C3983" w:rsidRPr="00580CD1">
        <w:rPr>
          <w:rFonts w:cstheme="minorHAnsi"/>
        </w:rPr>
        <w:t xml:space="preserve">instead </w:t>
      </w:r>
      <w:r w:rsidRPr="00580CD1">
        <w:rPr>
          <w:rFonts w:cstheme="minorHAnsi"/>
        </w:rPr>
        <w:t xml:space="preserve">more focused on churning profits, </w:t>
      </w:r>
      <w:r w:rsidR="002B2407" w:rsidRPr="00580CD1">
        <w:rPr>
          <w:rFonts w:cstheme="minorHAnsi"/>
        </w:rPr>
        <w:t xml:space="preserve">they soon </w:t>
      </w:r>
      <w:r w:rsidR="00820A89" w:rsidRPr="00580CD1">
        <w:rPr>
          <w:rFonts w:cstheme="minorHAnsi"/>
        </w:rPr>
        <w:t xml:space="preserve">come to </w:t>
      </w:r>
      <w:r w:rsidR="002B2407" w:rsidRPr="00580CD1">
        <w:rPr>
          <w:rFonts w:cstheme="minorHAnsi"/>
        </w:rPr>
        <w:t xml:space="preserve">realize that </w:t>
      </w:r>
      <w:r w:rsidRPr="00580CD1">
        <w:rPr>
          <w:rFonts w:cstheme="minorHAnsi"/>
        </w:rPr>
        <w:t xml:space="preserve">customer retention </w:t>
      </w:r>
      <w:r w:rsidR="002B2407" w:rsidRPr="00580CD1">
        <w:rPr>
          <w:rFonts w:cstheme="minorHAnsi"/>
        </w:rPr>
        <w:t>can be</w:t>
      </w:r>
      <w:r w:rsidRPr="00580CD1">
        <w:rPr>
          <w:rFonts w:cstheme="minorHAnsi"/>
        </w:rPr>
        <w:t xml:space="preserve"> a very challenging deal. </w:t>
      </w:r>
      <w:r w:rsidR="006709F0" w:rsidRPr="00580CD1">
        <w:rPr>
          <w:rFonts w:cstheme="minorHAnsi"/>
        </w:rPr>
        <w:t xml:space="preserve">With many competitors entering the </w:t>
      </w:r>
      <w:r w:rsidR="003C3983" w:rsidRPr="00580CD1">
        <w:rPr>
          <w:rFonts w:cstheme="minorHAnsi"/>
        </w:rPr>
        <w:t xml:space="preserve">electric </w:t>
      </w:r>
      <w:r w:rsidR="00820A89" w:rsidRPr="00580CD1">
        <w:rPr>
          <w:rFonts w:cstheme="minorHAnsi"/>
        </w:rPr>
        <w:t xml:space="preserve">market, </w:t>
      </w:r>
      <w:r w:rsidR="006709F0" w:rsidRPr="00580CD1">
        <w:rPr>
          <w:rFonts w:cstheme="minorHAnsi"/>
        </w:rPr>
        <w:t xml:space="preserve">companies must think of innovative ways to retain customers. </w:t>
      </w:r>
      <w:r w:rsidR="00756C6B" w:rsidRPr="00580CD1">
        <w:rPr>
          <w:rFonts w:cstheme="minorHAnsi"/>
        </w:rPr>
        <w:t xml:space="preserve">But where do they start and how can they achieve this? The solution is very simple, it is customer transparency. Being able to break down the utility bill into simple steps without too many complexities or additional (and hidden) charges can be key. This can help boost confidence and loyalty and can help with customer retention. </w:t>
      </w:r>
      <w:r w:rsidR="00820A89" w:rsidRPr="00580CD1">
        <w:rPr>
          <w:rFonts w:cstheme="minorHAnsi"/>
        </w:rPr>
        <w:t>Additionally</w:t>
      </w:r>
      <w:r w:rsidR="00756C6B" w:rsidRPr="00580CD1">
        <w:rPr>
          <w:rFonts w:cstheme="minorHAnsi"/>
        </w:rPr>
        <w:t xml:space="preserve">, if the customers </w:t>
      </w:r>
      <w:r w:rsidR="00820A89" w:rsidRPr="00580CD1">
        <w:rPr>
          <w:rFonts w:cstheme="minorHAnsi"/>
        </w:rPr>
        <w:t xml:space="preserve">can be alerted </w:t>
      </w:r>
      <w:r w:rsidR="00756C6B" w:rsidRPr="00580CD1">
        <w:rPr>
          <w:rFonts w:cstheme="minorHAnsi"/>
        </w:rPr>
        <w:t xml:space="preserve">about the potential </w:t>
      </w:r>
      <w:r w:rsidR="00EC2583" w:rsidRPr="00580CD1">
        <w:rPr>
          <w:rFonts w:cstheme="minorHAnsi"/>
        </w:rPr>
        <w:t>bill,</w:t>
      </w:r>
      <w:r w:rsidR="00756C6B" w:rsidRPr="00580CD1">
        <w:rPr>
          <w:rFonts w:cstheme="minorHAnsi"/>
        </w:rPr>
        <w:t xml:space="preserve"> they can expect in the future months based on their usage</w:t>
      </w:r>
      <w:r w:rsidR="004C562B" w:rsidRPr="00580CD1">
        <w:rPr>
          <w:rFonts w:cstheme="minorHAnsi"/>
        </w:rPr>
        <w:t xml:space="preserve"> pattern</w:t>
      </w:r>
      <w:r w:rsidR="00820A89" w:rsidRPr="00580CD1">
        <w:rPr>
          <w:rFonts w:cstheme="minorHAnsi"/>
        </w:rPr>
        <w:t>, it can</w:t>
      </w:r>
      <w:r w:rsidR="00506196" w:rsidRPr="00580CD1">
        <w:rPr>
          <w:rFonts w:cstheme="minorHAnsi"/>
        </w:rPr>
        <w:t xml:space="preserve"> take</w:t>
      </w:r>
      <w:r w:rsidR="00756C6B" w:rsidRPr="00580CD1">
        <w:rPr>
          <w:rFonts w:cstheme="minorHAnsi"/>
        </w:rPr>
        <w:t xml:space="preserve"> the customer confidence to the next level. </w:t>
      </w:r>
      <w:r w:rsidR="00506196" w:rsidRPr="00580CD1">
        <w:rPr>
          <w:rFonts w:cstheme="minorHAnsi"/>
        </w:rPr>
        <w:t>Also, during times of extreme weather events such as excessive heat in summer or heavy snow in winter</w:t>
      </w:r>
      <w:r w:rsidR="006B4C5E" w:rsidRPr="00580CD1">
        <w:rPr>
          <w:rFonts w:cstheme="minorHAnsi"/>
        </w:rPr>
        <w:t>,</w:t>
      </w:r>
      <w:r w:rsidR="00506196" w:rsidRPr="00580CD1">
        <w:rPr>
          <w:rFonts w:cstheme="minorHAnsi"/>
        </w:rPr>
        <w:t xml:space="preserve"> </w:t>
      </w:r>
      <w:r w:rsidR="006B4C5E" w:rsidRPr="00580CD1">
        <w:rPr>
          <w:rFonts w:cstheme="minorHAnsi"/>
        </w:rPr>
        <w:t xml:space="preserve">there can be an </w:t>
      </w:r>
      <w:r w:rsidR="00820A89" w:rsidRPr="00580CD1">
        <w:rPr>
          <w:rFonts w:cstheme="minorHAnsi"/>
        </w:rPr>
        <w:t>extreme</w:t>
      </w:r>
      <w:r w:rsidR="00506196" w:rsidRPr="00580CD1">
        <w:rPr>
          <w:rFonts w:cstheme="minorHAnsi"/>
        </w:rPr>
        <w:t xml:space="preserve"> load on the power grid, </w:t>
      </w:r>
      <w:r w:rsidR="006B4C5E" w:rsidRPr="00580CD1">
        <w:rPr>
          <w:rFonts w:cstheme="minorHAnsi"/>
        </w:rPr>
        <w:t xml:space="preserve">and </w:t>
      </w:r>
      <w:r w:rsidR="00506196" w:rsidRPr="00580CD1">
        <w:rPr>
          <w:rFonts w:cstheme="minorHAnsi"/>
        </w:rPr>
        <w:t xml:space="preserve">most of these costs are </w:t>
      </w:r>
      <w:r w:rsidR="00820A89" w:rsidRPr="00580CD1">
        <w:rPr>
          <w:rFonts w:cstheme="minorHAnsi"/>
        </w:rPr>
        <w:t>dumped onto</w:t>
      </w:r>
      <w:r w:rsidR="006B4C5E" w:rsidRPr="00580CD1">
        <w:rPr>
          <w:rFonts w:cstheme="minorHAnsi"/>
        </w:rPr>
        <w:t xml:space="preserve"> the customers. </w:t>
      </w:r>
      <w:r w:rsidR="00C079EF" w:rsidRPr="00580CD1">
        <w:rPr>
          <w:rFonts w:cstheme="minorHAnsi"/>
        </w:rPr>
        <w:t xml:space="preserve">If a machine learning prediction model can be </w:t>
      </w:r>
      <w:r w:rsidR="003C3983" w:rsidRPr="00580CD1">
        <w:rPr>
          <w:rFonts w:cstheme="minorHAnsi"/>
        </w:rPr>
        <w:t>deployed with reasonable</w:t>
      </w:r>
      <w:r w:rsidR="00C079EF" w:rsidRPr="00580CD1">
        <w:rPr>
          <w:rFonts w:cstheme="minorHAnsi"/>
        </w:rPr>
        <w:t xml:space="preserve"> accuracy to predict the </w:t>
      </w:r>
      <w:r w:rsidR="003C3983" w:rsidRPr="00580CD1">
        <w:rPr>
          <w:rFonts w:cstheme="minorHAnsi"/>
        </w:rPr>
        <w:t>monthly bill</w:t>
      </w:r>
      <w:r w:rsidR="00C079EF" w:rsidRPr="00580CD1">
        <w:rPr>
          <w:rFonts w:cstheme="minorHAnsi"/>
        </w:rPr>
        <w:t xml:space="preserve"> based on the usage pattern, it can make the company unique amongst the competitors</w:t>
      </w:r>
      <w:r w:rsidR="00820A89" w:rsidRPr="00580CD1">
        <w:rPr>
          <w:rFonts w:cstheme="minorHAnsi"/>
        </w:rPr>
        <w:t xml:space="preserve">, enhance customer stickiness, and lessen churning.  </w:t>
      </w:r>
      <w:r w:rsidR="00C079EF" w:rsidRPr="0072311E">
        <w:rPr>
          <w:rFonts w:cstheme="minorHAnsi"/>
          <w:b/>
          <w:bCs/>
          <w:i/>
          <w:iCs/>
        </w:rPr>
        <w:t xml:space="preserve">Also in the future, </w:t>
      </w:r>
      <w:r w:rsidR="003C3983" w:rsidRPr="0072311E">
        <w:rPr>
          <w:rFonts w:cstheme="minorHAnsi"/>
          <w:b/>
          <w:bCs/>
          <w:i/>
          <w:iCs/>
        </w:rPr>
        <w:t>it</w:t>
      </w:r>
      <w:r w:rsidR="00C079EF" w:rsidRPr="0072311E">
        <w:rPr>
          <w:rFonts w:cstheme="minorHAnsi"/>
          <w:b/>
          <w:bCs/>
          <w:i/>
          <w:iCs/>
        </w:rPr>
        <w:t xml:space="preserve"> can be expanded to a Netflix-like subscription model</w:t>
      </w:r>
      <w:r w:rsidR="00651C37" w:rsidRPr="0072311E">
        <w:rPr>
          <w:rFonts w:cstheme="minorHAnsi"/>
          <w:b/>
          <w:bCs/>
          <w:i/>
          <w:iCs/>
        </w:rPr>
        <w:t xml:space="preserve"> with multiple tiers based on the usage</w:t>
      </w:r>
      <w:r w:rsidR="00820A89" w:rsidRPr="0072311E">
        <w:rPr>
          <w:rFonts w:cstheme="minorHAnsi"/>
          <w:b/>
          <w:bCs/>
          <w:i/>
          <w:iCs/>
        </w:rPr>
        <w:t xml:space="preserve"> pattern</w:t>
      </w:r>
      <w:r w:rsidR="00820A89" w:rsidRPr="00580CD1">
        <w:rPr>
          <w:rFonts w:cstheme="minorHAnsi"/>
        </w:rPr>
        <w:t xml:space="preserve">. </w:t>
      </w:r>
      <w:r w:rsidR="00820A89" w:rsidRPr="00580CD1">
        <w:rPr>
          <w:rFonts w:cstheme="minorHAnsi"/>
        </w:rPr>
        <w:lastRenderedPageBreak/>
        <w:t xml:space="preserve">The subscription model has been proven very successful and has a great customer retention rate. </w:t>
      </w:r>
      <w:r w:rsidR="00073945" w:rsidRPr="00580CD1">
        <w:rPr>
          <w:rFonts w:cstheme="minorHAnsi"/>
          <w:color w:val="2C3E50"/>
          <w:sz w:val="23"/>
          <w:szCs w:val="23"/>
          <w:shd w:val="clear" w:color="auto" w:fill="FFFFFF"/>
        </w:rPr>
        <w:t> </w:t>
      </w:r>
      <w:r w:rsidR="00073945" w:rsidRPr="003557B1">
        <w:rPr>
          <w:rFonts w:cstheme="minorHAnsi"/>
        </w:rPr>
        <w:t xml:space="preserve">(What Will Electricity Pricing Look </w:t>
      </w:r>
      <w:r w:rsidR="00C374EF" w:rsidRPr="003557B1">
        <w:rPr>
          <w:rFonts w:cstheme="minorHAnsi"/>
        </w:rPr>
        <w:t>Like</w:t>
      </w:r>
      <w:r w:rsidR="00073945" w:rsidRPr="003557B1">
        <w:rPr>
          <w:rFonts w:cstheme="minorHAnsi"/>
        </w:rPr>
        <w:t xml:space="preserve"> in 2040?, n.d.)</w:t>
      </w:r>
    </w:p>
    <w:p w14:paraId="70D223D0" w14:textId="77777777" w:rsidR="005E3CC0" w:rsidRPr="00580CD1" w:rsidRDefault="00000000" w:rsidP="00425FC6">
      <w:pPr>
        <w:spacing w:line="480" w:lineRule="auto"/>
        <w:rPr>
          <w:rFonts w:cstheme="minorHAnsi"/>
          <w:b/>
          <w:bCs/>
        </w:rPr>
      </w:pPr>
      <w:r w:rsidRPr="00580CD1">
        <w:rPr>
          <w:rFonts w:cstheme="minorHAnsi"/>
          <w:b/>
          <w:bCs/>
        </w:rPr>
        <w:t xml:space="preserve">1.4. </w:t>
      </w:r>
      <w:r w:rsidR="00571B89" w:rsidRPr="00580CD1">
        <w:rPr>
          <w:rFonts w:cstheme="minorHAnsi"/>
          <w:b/>
          <w:bCs/>
        </w:rPr>
        <w:t>Source of the data:</w:t>
      </w:r>
    </w:p>
    <w:p w14:paraId="48B4D760" w14:textId="1D6D94ED" w:rsidR="00571B89" w:rsidRDefault="00000000" w:rsidP="006A1E94">
      <w:pPr>
        <w:spacing w:line="480" w:lineRule="auto"/>
        <w:ind w:firstLine="720"/>
        <w:rPr>
          <w:rFonts w:cstheme="minorHAnsi"/>
        </w:rPr>
      </w:pPr>
      <w:r w:rsidRPr="00580CD1">
        <w:rPr>
          <w:rFonts w:cstheme="minorHAnsi"/>
        </w:rPr>
        <w:t xml:space="preserve">The dataset for the project </w:t>
      </w:r>
      <w:r w:rsidR="00943716">
        <w:rPr>
          <w:rFonts w:cstheme="minorHAnsi"/>
        </w:rPr>
        <w:t>is</w:t>
      </w:r>
      <w:r w:rsidRPr="00580CD1">
        <w:rPr>
          <w:rFonts w:cstheme="minorHAnsi"/>
        </w:rPr>
        <w:t xml:space="preserve"> taken from </w:t>
      </w:r>
      <w:hyperlink r:id="rId6" w:history="1">
        <w:r w:rsidR="004771E9" w:rsidRPr="00580CD1">
          <w:rPr>
            <w:rStyle w:val="Hyperlink"/>
            <w:rFonts w:cstheme="minorHAnsi"/>
          </w:rPr>
          <w:t>https://www.eia.gov/consumption/residential/data/2020/index.php?view=microdata</w:t>
        </w:r>
      </w:hyperlink>
      <w:r w:rsidR="004771E9" w:rsidRPr="00580CD1">
        <w:rPr>
          <w:rFonts w:cstheme="minorHAnsi"/>
        </w:rPr>
        <w:t xml:space="preserve">. It is a collection of data taken from surveys collected from approximately 18,500 households in the US. These households statistically represent about one-third of the US population that occupy primary residences. </w:t>
      </w:r>
      <w:r w:rsidR="00E738A2">
        <w:rPr>
          <w:rFonts w:cstheme="minorHAnsi"/>
        </w:rPr>
        <w:t>The data set has about 18500 rows and 759 columns.</w:t>
      </w:r>
    </w:p>
    <w:p w14:paraId="5CB75E9B" w14:textId="77777777" w:rsidR="00C374EF" w:rsidRPr="00580CD1" w:rsidRDefault="00C374EF" w:rsidP="00425FC6">
      <w:pPr>
        <w:spacing w:line="480" w:lineRule="auto"/>
        <w:rPr>
          <w:rFonts w:cstheme="minorHAnsi"/>
        </w:rPr>
      </w:pPr>
    </w:p>
    <w:p w14:paraId="01B54D42" w14:textId="77777777" w:rsidR="00B15685" w:rsidRPr="00580CD1" w:rsidRDefault="00000000" w:rsidP="00983CE1">
      <w:pPr>
        <w:pStyle w:val="ListParagraph"/>
        <w:numPr>
          <w:ilvl w:val="0"/>
          <w:numId w:val="10"/>
        </w:numPr>
        <w:spacing w:line="480" w:lineRule="auto"/>
        <w:rPr>
          <w:rFonts w:cstheme="minorHAnsi"/>
          <w:b/>
          <w:bCs/>
        </w:rPr>
      </w:pPr>
      <w:r w:rsidRPr="00580CD1">
        <w:rPr>
          <w:rFonts w:cstheme="minorHAnsi"/>
          <w:b/>
          <w:bCs/>
        </w:rPr>
        <w:t>Summary of Project Milestones:</w:t>
      </w:r>
    </w:p>
    <w:p w14:paraId="23619480" w14:textId="77777777" w:rsidR="004D28C6" w:rsidRPr="00580CD1" w:rsidRDefault="00000000" w:rsidP="00983CE1">
      <w:pPr>
        <w:pStyle w:val="ListParagraph"/>
        <w:numPr>
          <w:ilvl w:val="1"/>
          <w:numId w:val="11"/>
        </w:numPr>
        <w:spacing w:line="480" w:lineRule="auto"/>
        <w:rPr>
          <w:rFonts w:cstheme="minorHAnsi"/>
          <w:b/>
          <w:bCs/>
        </w:rPr>
      </w:pPr>
      <w:r w:rsidRPr="00580CD1">
        <w:rPr>
          <w:rFonts w:cstheme="minorHAnsi"/>
          <w:b/>
          <w:bCs/>
        </w:rPr>
        <w:t>Exploratory Data Analysis:</w:t>
      </w:r>
    </w:p>
    <w:p w14:paraId="718ABCD4" w14:textId="77777777" w:rsidR="00B63324" w:rsidRPr="00580CD1" w:rsidRDefault="00000000" w:rsidP="00102778">
      <w:pPr>
        <w:pStyle w:val="ListParagraph"/>
        <w:numPr>
          <w:ilvl w:val="0"/>
          <w:numId w:val="3"/>
        </w:numPr>
        <w:spacing w:line="480" w:lineRule="auto"/>
        <w:rPr>
          <w:rFonts w:cstheme="minorHAnsi"/>
        </w:rPr>
      </w:pPr>
      <w:r w:rsidRPr="00580CD1">
        <w:rPr>
          <w:rFonts w:cstheme="minorHAnsi"/>
        </w:rPr>
        <w:t xml:space="preserve">In the EDA </w:t>
      </w:r>
      <w:r w:rsidR="00AF136B" w:rsidRPr="00580CD1">
        <w:rPr>
          <w:rFonts w:cstheme="minorHAnsi"/>
        </w:rPr>
        <w:t>phase</w:t>
      </w:r>
      <w:r w:rsidRPr="00580CD1">
        <w:rPr>
          <w:rFonts w:cstheme="minorHAnsi"/>
        </w:rPr>
        <w:t xml:space="preserve"> of the project, </w:t>
      </w:r>
      <w:r w:rsidR="00920D3D" w:rsidRPr="00580CD1">
        <w:rPr>
          <w:rFonts w:cstheme="minorHAnsi"/>
        </w:rPr>
        <w:t xml:space="preserve">we started by exploring </w:t>
      </w:r>
      <w:r w:rsidRPr="00580CD1">
        <w:rPr>
          <w:rFonts w:cstheme="minorHAnsi"/>
        </w:rPr>
        <w:t>the statistical summary of the dataset to identify the minimum, maximum, mean, and standard deviation of the numeric columns in the dataset. During this analysis</w:t>
      </w:r>
      <w:r w:rsidR="009E181D" w:rsidRPr="00580CD1">
        <w:rPr>
          <w:rFonts w:cstheme="minorHAnsi"/>
        </w:rPr>
        <w:t>,</w:t>
      </w:r>
      <w:r w:rsidRPr="00580CD1">
        <w:rPr>
          <w:rFonts w:cstheme="minorHAnsi"/>
        </w:rPr>
        <w:t xml:space="preserve"> many </w:t>
      </w:r>
      <w:r w:rsidR="003C3983" w:rsidRPr="00580CD1">
        <w:rPr>
          <w:rFonts w:cstheme="minorHAnsi"/>
        </w:rPr>
        <w:t>categorical</w:t>
      </w:r>
      <w:r w:rsidRPr="00580CD1">
        <w:rPr>
          <w:rFonts w:cstheme="minorHAnsi"/>
        </w:rPr>
        <w:t xml:space="preserve"> columns that were </w:t>
      </w:r>
      <w:r w:rsidR="003C3983" w:rsidRPr="00580CD1">
        <w:rPr>
          <w:rFonts w:cstheme="minorHAnsi"/>
        </w:rPr>
        <w:t>mislabeled</w:t>
      </w:r>
      <w:r w:rsidRPr="00580CD1">
        <w:rPr>
          <w:rFonts w:cstheme="minorHAnsi"/>
        </w:rPr>
        <w:t xml:space="preserve"> as </w:t>
      </w:r>
      <w:r w:rsidR="003C3983" w:rsidRPr="00580CD1">
        <w:rPr>
          <w:rFonts w:cstheme="minorHAnsi"/>
        </w:rPr>
        <w:t>numbers</w:t>
      </w:r>
      <w:r w:rsidRPr="00580CD1">
        <w:rPr>
          <w:rFonts w:cstheme="minorHAnsi"/>
        </w:rPr>
        <w:t xml:space="preserve"> were identified.</w:t>
      </w:r>
      <w:r w:rsidR="009E181D" w:rsidRPr="00580CD1">
        <w:rPr>
          <w:rFonts w:cstheme="minorHAnsi"/>
        </w:rPr>
        <w:t xml:space="preserve"> </w:t>
      </w:r>
    </w:p>
    <w:p w14:paraId="727B090C" w14:textId="77777777" w:rsidR="00B63324" w:rsidRPr="00580CD1" w:rsidRDefault="00000000" w:rsidP="00102778">
      <w:pPr>
        <w:pStyle w:val="ListParagraph"/>
        <w:numPr>
          <w:ilvl w:val="0"/>
          <w:numId w:val="3"/>
        </w:numPr>
        <w:spacing w:line="480" w:lineRule="auto"/>
        <w:rPr>
          <w:rFonts w:cstheme="minorHAnsi"/>
        </w:rPr>
      </w:pPr>
      <w:r w:rsidRPr="00580CD1">
        <w:rPr>
          <w:rFonts w:cstheme="minorHAnsi"/>
        </w:rPr>
        <w:t>N</w:t>
      </w:r>
      <w:r w:rsidR="009E181D" w:rsidRPr="00580CD1">
        <w:rPr>
          <w:rFonts w:cstheme="minorHAnsi"/>
        </w:rPr>
        <w:t xml:space="preserve">o nulls were found in the dataset, though there were many negative values in </w:t>
      </w:r>
      <w:r w:rsidR="00993FA7" w:rsidRPr="00580CD1">
        <w:rPr>
          <w:rFonts w:cstheme="minorHAnsi"/>
        </w:rPr>
        <w:t xml:space="preserve">both </w:t>
      </w:r>
      <w:r w:rsidR="009E181D" w:rsidRPr="00580CD1">
        <w:rPr>
          <w:rFonts w:cstheme="minorHAnsi"/>
        </w:rPr>
        <w:t xml:space="preserve">the numeric and categorical columns. </w:t>
      </w:r>
    </w:p>
    <w:p w14:paraId="75171142" w14:textId="77777777" w:rsidR="00B63324" w:rsidRPr="00580CD1" w:rsidRDefault="00000000" w:rsidP="00102778">
      <w:pPr>
        <w:pStyle w:val="ListParagraph"/>
        <w:numPr>
          <w:ilvl w:val="0"/>
          <w:numId w:val="3"/>
        </w:numPr>
        <w:spacing w:line="480" w:lineRule="auto"/>
        <w:rPr>
          <w:rFonts w:cstheme="minorHAnsi"/>
        </w:rPr>
      </w:pPr>
      <w:r w:rsidRPr="00580CD1">
        <w:rPr>
          <w:rFonts w:cstheme="minorHAnsi"/>
        </w:rPr>
        <w:t>Histograms and box plots were used to explore the distribution of the data in some numeric columns</w:t>
      </w:r>
      <w:r w:rsidR="006C74CB" w:rsidRPr="00580CD1">
        <w:rPr>
          <w:rFonts w:cstheme="minorHAnsi"/>
        </w:rPr>
        <w:t xml:space="preserve"> such as Total Square foot area, KWH, </w:t>
      </w:r>
      <w:r w:rsidR="003C3983" w:rsidRPr="00580CD1">
        <w:rPr>
          <w:rFonts w:cstheme="minorHAnsi"/>
        </w:rPr>
        <w:t xml:space="preserve">and </w:t>
      </w:r>
      <w:r w:rsidR="00FF61EC" w:rsidRPr="00580CD1">
        <w:rPr>
          <w:rFonts w:cstheme="minorHAnsi"/>
        </w:rPr>
        <w:t>home</w:t>
      </w:r>
      <w:r w:rsidR="006C74CB" w:rsidRPr="00580CD1">
        <w:rPr>
          <w:rFonts w:cstheme="minorHAnsi"/>
        </w:rPr>
        <w:t xml:space="preserve"> temperatur</w:t>
      </w:r>
      <w:r w:rsidR="003C3983" w:rsidRPr="00580CD1">
        <w:rPr>
          <w:rFonts w:cstheme="minorHAnsi"/>
        </w:rPr>
        <w:t>e,</w:t>
      </w:r>
      <w:r w:rsidRPr="00580CD1">
        <w:rPr>
          <w:rFonts w:cstheme="minorHAnsi"/>
        </w:rPr>
        <w:t xml:space="preserve"> and found that most of them had outliers. </w:t>
      </w:r>
    </w:p>
    <w:p w14:paraId="10FE1394" w14:textId="77777777" w:rsidR="003F3370" w:rsidRPr="00580CD1" w:rsidRDefault="00000000" w:rsidP="00102778">
      <w:pPr>
        <w:pStyle w:val="ListParagraph"/>
        <w:numPr>
          <w:ilvl w:val="0"/>
          <w:numId w:val="3"/>
        </w:numPr>
        <w:spacing w:line="480" w:lineRule="auto"/>
        <w:rPr>
          <w:rFonts w:cstheme="minorHAnsi"/>
        </w:rPr>
      </w:pPr>
      <w:r w:rsidRPr="00580CD1">
        <w:rPr>
          <w:rFonts w:cstheme="minorHAnsi"/>
        </w:rPr>
        <w:t>The bar plot was used to check the frequency of the distribution of items in categorical columns such as Wall</w:t>
      </w:r>
      <w:r w:rsidR="00665154" w:rsidRPr="00580CD1">
        <w:rPr>
          <w:rFonts w:cstheme="minorHAnsi"/>
        </w:rPr>
        <w:t xml:space="preserve"> </w:t>
      </w:r>
      <w:r w:rsidR="00906696" w:rsidRPr="00580CD1">
        <w:rPr>
          <w:rFonts w:cstheme="minorHAnsi"/>
        </w:rPr>
        <w:t>T</w:t>
      </w:r>
      <w:r w:rsidRPr="00580CD1">
        <w:rPr>
          <w:rFonts w:cstheme="minorHAnsi"/>
        </w:rPr>
        <w:t xml:space="preserve">ype, Equipment Type, etc. </w:t>
      </w:r>
    </w:p>
    <w:p w14:paraId="7E41DF51" w14:textId="77777777" w:rsidR="00B63324" w:rsidRPr="00580CD1" w:rsidRDefault="00000000" w:rsidP="00102778">
      <w:pPr>
        <w:pStyle w:val="ListParagraph"/>
        <w:numPr>
          <w:ilvl w:val="0"/>
          <w:numId w:val="3"/>
        </w:numPr>
        <w:spacing w:line="480" w:lineRule="auto"/>
        <w:rPr>
          <w:rFonts w:cstheme="minorHAnsi"/>
        </w:rPr>
      </w:pPr>
      <w:r w:rsidRPr="00580CD1">
        <w:rPr>
          <w:rFonts w:cstheme="minorHAnsi"/>
        </w:rPr>
        <w:lastRenderedPageBreak/>
        <w:t xml:space="preserve">A pair plot was </w:t>
      </w:r>
      <w:r w:rsidR="00A0264F" w:rsidRPr="00580CD1">
        <w:rPr>
          <w:rFonts w:cstheme="minorHAnsi"/>
        </w:rPr>
        <w:t>plotted</w:t>
      </w:r>
      <w:r w:rsidR="00FF61EC" w:rsidRPr="00580CD1">
        <w:rPr>
          <w:rFonts w:cstheme="minorHAnsi"/>
        </w:rPr>
        <w:t xml:space="preserve"> (figure 1)</w:t>
      </w:r>
      <w:r w:rsidRPr="00580CD1">
        <w:rPr>
          <w:rFonts w:cstheme="minorHAnsi"/>
        </w:rPr>
        <w:t xml:space="preserve"> to study the relationship between various numeric variables and the findings are as below:</w:t>
      </w:r>
    </w:p>
    <w:p w14:paraId="40211C5D" w14:textId="77777777" w:rsidR="00B63324" w:rsidRPr="00580CD1" w:rsidRDefault="00000000" w:rsidP="00B606FF">
      <w:pPr>
        <w:pStyle w:val="ListParagraph"/>
        <w:numPr>
          <w:ilvl w:val="0"/>
          <w:numId w:val="2"/>
        </w:numPr>
        <w:spacing w:line="480" w:lineRule="auto"/>
        <w:rPr>
          <w:rFonts w:cstheme="minorHAnsi"/>
        </w:rPr>
      </w:pPr>
      <w:r w:rsidRPr="00580CD1">
        <w:rPr>
          <w:rFonts w:cstheme="minorHAnsi"/>
        </w:rPr>
        <w:t xml:space="preserve">A positive </w:t>
      </w:r>
      <w:r w:rsidR="006C137E" w:rsidRPr="00580CD1">
        <w:rPr>
          <w:rFonts w:cstheme="minorHAnsi"/>
        </w:rPr>
        <w:t>correlation</w:t>
      </w:r>
      <w:r w:rsidRPr="00580CD1">
        <w:rPr>
          <w:rFonts w:cstheme="minorHAnsi"/>
        </w:rPr>
        <w:t xml:space="preserve"> between KWH and DOLLAREL was found.</w:t>
      </w:r>
    </w:p>
    <w:p w14:paraId="5149F207" w14:textId="77777777" w:rsidR="00B63324" w:rsidRPr="00580CD1" w:rsidRDefault="00000000" w:rsidP="00B606FF">
      <w:pPr>
        <w:pStyle w:val="ListParagraph"/>
        <w:numPr>
          <w:ilvl w:val="0"/>
          <w:numId w:val="2"/>
        </w:numPr>
        <w:spacing w:line="480" w:lineRule="auto"/>
        <w:rPr>
          <w:rFonts w:cstheme="minorHAnsi"/>
        </w:rPr>
      </w:pPr>
      <w:r w:rsidRPr="00580CD1">
        <w:rPr>
          <w:rFonts w:cstheme="minorHAnsi"/>
        </w:rPr>
        <w:t>The Home temperature did not correlate with any of the fields in the plot.</w:t>
      </w:r>
    </w:p>
    <w:p w14:paraId="1CD6D302" w14:textId="77777777" w:rsidR="00B63324" w:rsidRPr="00580CD1" w:rsidRDefault="00000000" w:rsidP="00B606FF">
      <w:pPr>
        <w:pStyle w:val="ListParagraph"/>
        <w:numPr>
          <w:ilvl w:val="0"/>
          <w:numId w:val="2"/>
        </w:numPr>
        <w:spacing w:line="480" w:lineRule="auto"/>
        <w:rPr>
          <w:rFonts w:cstheme="minorHAnsi"/>
        </w:rPr>
      </w:pPr>
      <w:r w:rsidRPr="00580CD1">
        <w:rPr>
          <w:rFonts w:cstheme="minorHAnsi"/>
        </w:rPr>
        <w:t>The Groundwater temperature was found to be higher in southern states than in the Northeast or west.</w:t>
      </w:r>
    </w:p>
    <w:p w14:paraId="7869ACBE" w14:textId="77777777" w:rsidR="00983CE1" w:rsidRPr="00580CD1" w:rsidRDefault="00000000" w:rsidP="007C044B">
      <w:pPr>
        <w:pStyle w:val="ListParagraph"/>
        <w:numPr>
          <w:ilvl w:val="0"/>
          <w:numId w:val="2"/>
        </w:numPr>
        <w:spacing w:line="480" w:lineRule="auto"/>
        <w:rPr>
          <w:rFonts w:cstheme="minorHAnsi"/>
        </w:rPr>
      </w:pPr>
      <w:r w:rsidRPr="00580CD1">
        <w:rPr>
          <w:rFonts w:cstheme="minorHAnsi"/>
        </w:rPr>
        <w:t>The bigger the size of the household, the higher the electricity bill was, as a positive correlation was found between the two.</w:t>
      </w:r>
    </w:p>
    <w:p w14:paraId="0914FDFF" w14:textId="77777777" w:rsidR="00AA49CF" w:rsidRPr="00580CD1" w:rsidRDefault="00000000" w:rsidP="007C044B">
      <w:pPr>
        <w:pStyle w:val="ListParagraph"/>
        <w:numPr>
          <w:ilvl w:val="0"/>
          <w:numId w:val="2"/>
        </w:numPr>
        <w:spacing w:line="480" w:lineRule="auto"/>
        <w:rPr>
          <w:rFonts w:cstheme="minorHAnsi"/>
        </w:rPr>
      </w:pPr>
      <w:r w:rsidRPr="00580CD1">
        <w:rPr>
          <w:rFonts w:cstheme="minorHAnsi"/>
        </w:rPr>
        <w:lastRenderedPageBreak/>
        <w:t xml:space="preserve">Most of the energy </w:t>
      </w:r>
      <w:r w:rsidR="00B606FF" w:rsidRPr="00580CD1">
        <w:rPr>
          <w:rFonts w:cstheme="minorHAnsi"/>
        </w:rPr>
        <w:t>usage (</w:t>
      </w:r>
      <w:r w:rsidRPr="00580CD1">
        <w:rPr>
          <w:rFonts w:cstheme="minorHAnsi"/>
        </w:rPr>
        <w:t>KWH) in the dataset was from the southern states</w:t>
      </w:r>
      <w:r w:rsidR="007873FF" w:rsidRPr="00580CD1">
        <w:rPr>
          <w:rFonts w:cstheme="minorHAnsi"/>
        </w:rPr>
        <w:t>.</w:t>
      </w:r>
      <w:r w:rsidR="00992698" w:rsidRPr="00580CD1">
        <w:rPr>
          <w:rFonts w:cstheme="minorHAnsi"/>
          <w:noProof/>
        </w:rPr>
        <w:drawing>
          <wp:inline distT="0" distB="0" distL="0" distR="0" wp14:anchorId="1FBA07D6" wp14:editId="3ECB675F">
            <wp:extent cx="5943600" cy="5258435"/>
            <wp:effectExtent l="0" t="0" r="0" b="0"/>
            <wp:docPr id="310361594" name="Picture 1" descr="A collage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1594" name="Picture 1" descr="A collage of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0560D49D" w14:textId="77777777" w:rsidR="00FF61EC" w:rsidRPr="00580CD1" w:rsidRDefault="00000000" w:rsidP="00FF61EC">
      <w:pPr>
        <w:pStyle w:val="ListParagraph"/>
        <w:spacing w:line="480" w:lineRule="auto"/>
        <w:ind w:left="3600"/>
        <w:rPr>
          <w:rFonts w:cstheme="minorHAnsi"/>
        </w:rPr>
      </w:pPr>
      <w:r w:rsidRPr="00580CD1">
        <w:rPr>
          <w:rFonts w:cstheme="minorHAnsi"/>
        </w:rPr>
        <w:t>(Figure 1: Pair</w:t>
      </w:r>
      <w:r w:rsidR="008775EF" w:rsidRPr="00580CD1">
        <w:rPr>
          <w:rFonts w:cstheme="minorHAnsi"/>
        </w:rPr>
        <w:t xml:space="preserve"> </w:t>
      </w:r>
      <w:r w:rsidRPr="00580CD1">
        <w:rPr>
          <w:rFonts w:cstheme="minorHAnsi"/>
        </w:rPr>
        <w:t>plot)</w:t>
      </w:r>
    </w:p>
    <w:p w14:paraId="6EC94E9E" w14:textId="77777777" w:rsidR="00AD0811" w:rsidRPr="00580CD1" w:rsidRDefault="00000000" w:rsidP="00102778">
      <w:pPr>
        <w:pStyle w:val="ListParagraph"/>
        <w:numPr>
          <w:ilvl w:val="0"/>
          <w:numId w:val="3"/>
        </w:numPr>
        <w:spacing w:line="480" w:lineRule="auto"/>
        <w:rPr>
          <w:rFonts w:cstheme="minorHAnsi"/>
        </w:rPr>
      </w:pPr>
      <w:r w:rsidRPr="00580CD1">
        <w:rPr>
          <w:rFonts w:cstheme="minorHAnsi"/>
        </w:rPr>
        <w:t>Finally</w:t>
      </w:r>
      <w:r w:rsidR="009826C1" w:rsidRPr="00580CD1">
        <w:rPr>
          <w:rFonts w:cstheme="minorHAnsi"/>
        </w:rPr>
        <w:t>,</w:t>
      </w:r>
      <w:r w:rsidRPr="00580CD1">
        <w:rPr>
          <w:rFonts w:cstheme="minorHAnsi"/>
        </w:rPr>
        <w:t xml:space="preserve"> </w:t>
      </w:r>
      <w:r w:rsidR="00A7172A" w:rsidRPr="00580CD1">
        <w:rPr>
          <w:rFonts w:cstheme="minorHAnsi"/>
        </w:rPr>
        <w:t>a correlation</w:t>
      </w:r>
      <w:r w:rsidRPr="00580CD1">
        <w:rPr>
          <w:rFonts w:cstheme="minorHAnsi"/>
        </w:rPr>
        <w:t xml:space="preserve"> matrix was built, and the numeric fields that correlated with the target variable -</w:t>
      </w:r>
      <w:r w:rsidR="003C3983" w:rsidRPr="00580CD1">
        <w:rPr>
          <w:rFonts w:cstheme="minorHAnsi"/>
        </w:rPr>
        <w:t>DOLLAREL</w:t>
      </w:r>
      <w:r w:rsidR="00B969C2" w:rsidRPr="00580CD1">
        <w:rPr>
          <w:rFonts w:cstheme="minorHAnsi"/>
        </w:rPr>
        <w:t xml:space="preserve"> </w:t>
      </w:r>
      <w:r w:rsidR="003C3983" w:rsidRPr="00580CD1">
        <w:rPr>
          <w:rFonts w:cstheme="minorHAnsi"/>
        </w:rPr>
        <w:t>(electricity</w:t>
      </w:r>
      <w:r w:rsidRPr="00580CD1">
        <w:rPr>
          <w:rFonts w:cstheme="minorHAnsi"/>
        </w:rPr>
        <w:t xml:space="preserve"> bill) were studied. A strong positive correlation between KWH and DOLLAREL was found. Also, columns such as Total Square feet, Number of Windows, Stories, Total </w:t>
      </w:r>
      <w:r w:rsidR="00726D33" w:rsidRPr="00580CD1">
        <w:rPr>
          <w:rFonts w:cstheme="minorHAnsi"/>
        </w:rPr>
        <w:t>rooms,</w:t>
      </w:r>
      <w:r w:rsidRPr="00580CD1">
        <w:rPr>
          <w:rFonts w:cstheme="minorHAnsi"/>
        </w:rPr>
        <w:t xml:space="preserve"> etc., had </w:t>
      </w:r>
      <w:r w:rsidR="001F5A39" w:rsidRPr="00580CD1">
        <w:rPr>
          <w:rFonts w:cstheme="minorHAnsi"/>
        </w:rPr>
        <w:t xml:space="preserve">a </w:t>
      </w:r>
      <w:r w:rsidRPr="00580CD1">
        <w:rPr>
          <w:rFonts w:cstheme="minorHAnsi"/>
        </w:rPr>
        <w:t>positive correlation with the target variable</w:t>
      </w:r>
      <w:r w:rsidR="008B7D5D" w:rsidRPr="00580CD1">
        <w:rPr>
          <w:rFonts w:cstheme="minorHAnsi"/>
        </w:rPr>
        <w:t xml:space="preserve"> which </w:t>
      </w:r>
      <w:r w:rsidR="001F5A39" w:rsidRPr="00580CD1">
        <w:rPr>
          <w:rFonts w:cstheme="minorHAnsi"/>
        </w:rPr>
        <w:t>was</w:t>
      </w:r>
      <w:r w:rsidR="008B7D5D" w:rsidRPr="00580CD1">
        <w:rPr>
          <w:rFonts w:cstheme="minorHAnsi"/>
        </w:rPr>
        <w:t xml:space="preserve"> used in the further analysis of the project.</w:t>
      </w:r>
    </w:p>
    <w:p w14:paraId="3BD9FD75" w14:textId="77777777" w:rsidR="00B05825" w:rsidRPr="00580CD1" w:rsidRDefault="00000000" w:rsidP="00AA49CF">
      <w:pPr>
        <w:spacing w:line="480" w:lineRule="auto"/>
        <w:rPr>
          <w:rFonts w:cstheme="minorHAnsi"/>
        </w:rPr>
      </w:pPr>
      <w:r w:rsidRPr="00580CD1">
        <w:rPr>
          <w:rFonts w:cstheme="minorHAnsi"/>
          <w:noProof/>
        </w:rPr>
        <w:lastRenderedPageBreak/>
        <w:drawing>
          <wp:inline distT="0" distB="0" distL="0" distR="0" wp14:anchorId="1C497E0E" wp14:editId="4A75B10F">
            <wp:extent cx="5943600" cy="6196965"/>
            <wp:effectExtent l="0" t="0" r="0" b="0"/>
            <wp:docPr id="346297098" name="Picture 2"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7098" name="Picture 2" descr="A screenshot of a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196965"/>
                    </a:xfrm>
                    <a:prstGeom prst="rect">
                      <a:avLst/>
                    </a:prstGeom>
                  </pic:spPr>
                </pic:pic>
              </a:graphicData>
            </a:graphic>
          </wp:inline>
        </w:drawing>
      </w:r>
    </w:p>
    <w:p w14:paraId="34DD474C" w14:textId="77777777" w:rsidR="00FF61EC" w:rsidRPr="00580CD1" w:rsidRDefault="00000000" w:rsidP="00FF61EC">
      <w:pPr>
        <w:spacing w:line="480" w:lineRule="auto"/>
        <w:rPr>
          <w:rFonts w:cstheme="minorHAnsi"/>
        </w:rPr>
      </w:pPr>
      <w:r w:rsidRPr="00580CD1">
        <w:rPr>
          <w:rFonts w:cstheme="minorHAnsi"/>
        </w:rPr>
        <w:t xml:space="preserve">    </w:t>
      </w:r>
      <w:r w:rsidRPr="00580CD1">
        <w:rPr>
          <w:rFonts w:cstheme="minorHAnsi"/>
        </w:rPr>
        <w:tab/>
      </w:r>
      <w:r w:rsidRPr="00580CD1">
        <w:rPr>
          <w:rFonts w:cstheme="minorHAnsi"/>
        </w:rPr>
        <w:tab/>
      </w:r>
      <w:r w:rsidRPr="00580CD1">
        <w:rPr>
          <w:rFonts w:cstheme="minorHAnsi"/>
        </w:rPr>
        <w:tab/>
      </w:r>
      <w:r w:rsidRPr="00580CD1">
        <w:rPr>
          <w:rFonts w:cstheme="minorHAnsi"/>
        </w:rPr>
        <w:tab/>
      </w:r>
      <w:r w:rsidRPr="00580CD1">
        <w:rPr>
          <w:rFonts w:cstheme="minorHAnsi"/>
        </w:rPr>
        <w:tab/>
        <w:t>(Figure 2: Correlation Matrix)</w:t>
      </w:r>
    </w:p>
    <w:p w14:paraId="640256DF" w14:textId="77777777" w:rsidR="003F3370" w:rsidRPr="00580CD1" w:rsidRDefault="00000000" w:rsidP="00425FC6">
      <w:pPr>
        <w:spacing w:line="480" w:lineRule="auto"/>
        <w:rPr>
          <w:rFonts w:cstheme="minorHAnsi"/>
          <w:b/>
          <w:bCs/>
        </w:rPr>
      </w:pPr>
      <w:r w:rsidRPr="00580CD1">
        <w:rPr>
          <w:rFonts w:cstheme="minorHAnsi"/>
          <w:b/>
          <w:bCs/>
        </w:rPr>
        <w:t xml:space="preserve">2.2. </w:t>
      </w:r>
      <w:r w:rsidR="00B8517B" w:rsidRPr="00580CD1">
        <w:rPr>
          <w:rFonts w:cstheme="minorHAnsi"/>
          <w:b/>
          <w:bCs/>
        </w:rPr>
        <w:t xml:space="preserve">Data Preparation: </w:t>
      </w:r>
    </w:p>
    <w:p w14:paraId="48CB895F" w14:textId="77777777" w:rsidR="00BA28F4" w:rsidRPr="00580CD1" w:rsidRDefault="00000000" w:rsidP="006A1E94">
      <w:pPr>
        <w:spacing w:line="480" w:lineRule="auto"/>
        <w:ind w:firstLine="360"/>
        <w:rPr>
          <w:rFonts w:cstheme="minorHAnsi"/>
        </w:rPr>
      </w:pPr>
      <w:r w:rsidRPr="00580CD1">
        <w:rPr>
          <w:rFonts w:cstheme="minorHAnsi"/>
        </w:rPr>
        <w:t xml:space="preserve">The dataset </w:t>
      </w:r>
      <w:r w:rsidR="004D4622" w:rsidRPr="00580CD1">
        <w:rPr>
          <w:rFonts w:cstheme="minorHAnsi"/>
        </w:rPr>
        <w:t>had</w:t>
      </w:r>
      <w:r w:rsidRPr="00580CD1">
        <w:rPr>
          <w:rFonts w:cstheme="minorHAnsi"/>
        </w:rPr>
        <w:t xml:space="preserve"> about 18500 rows and 789 columns.</w:t>
      </w:r>
      <w:r w:rsidR="00520EB0" w:rsidRPr="00580CD1">
        <w:rPr>
          <w:rFonts w:cstheme="minorHAnsi"/>
        </w:rPr>
        <w:t xml:space="preserve"> </w:t>
      </w:r>
      <w:r w:rsidRPr="00580CD1">
        <w:rPr>
          <w:rFonts w:cstheme="minorHAnsi"/>
        </w:rPr>
        <w:t xml:space="preserve">In the Data preparation phase, some of the low-hanging fruit such as column </w:t>
      </w:r>
      <w:r w:rsidR="00520EB0" w:rsidRPr="00580CD1">
        <w:rPr>
          <w:rFonts w:cstheme="minorHAnsi"/>
        </w:rPr>
        <w:t xml:space="preserve">elimination and </w:t>
      </w:r>
      <w:r w:rsidRPr="00580CD1">
        <w:rPr>
          <w:rFonts w:cstheme="minorHAnsi"/>
        </w:rPr>
        <w:t xml:space="preserve">data transformations were first </w:t>
      </w:r>
      <w:r w:rsidR="0077556A" w:rsidRPr="00580CD1">
        <w:rPr>
          <w:rFonts w:cstheme="minorHAnsi"/>
        </w:rPr>
        <w:t>treated</w:t>
      </w:r>
      <w:r w:rsidRPr="00580CD1">
        <w:rPr>
          <w:rFonts w:cstheme="minorHAnsi"/>
        </w:rPr>
        <w:t xml:space="preserve">. </w:t>
      </w:r>
    </w:p>
    <w:p w14:paraId="4361CB9E" w14:textId="77777777" w:rsidR="00943547" w:rsidRPr="00580CD1" w:rsidRDefault="00000000" w:rsidP="008752C0">
      <w:pPr>
        <w:pStyle w:val="ListParagraph"/>
        <w:numPr>
          <w:ilvl w:val="0"/>
          <w:numId w:val="4"/>
        </w:numPr>
        <w:spacing w:line="480" w:lineRule="auto"/>
        <w:rPr>
          <w:rFonts w:cstheme="minorHAnsi"/>
        </w:rPr>
      </w:pPr>
      <w:r w:rsidRPr="00580CD1">
        <w:rPr>
          <w:rFonts w:cstheme="minorHAnsi"/>
        </w:rPr>
        <w:lastRenderedPageBreak/>
        <w:t>Unique columns such as DOEID, STATE_FIPS, and columns with redundant information were dropped</w:t>
      </w:r>
      <w:r w:rsidR="00667567" w:rsidRPr="00580CD1">
        <w:rPr>
          <w:rFonts w:cstheme="minorHAnsi"/>
        </w:rPr>
        <w:t>. Then the numeric columns with negative values were converted to zero and the negative quantities in categorical columns were converted to 99 to represent missing data.</w:t>
      </w:r>
    </w:p>
    <w:p w14:paraId="19CD3887" w14:textId="77777777" w:rsidR="00BB2BDF" w:rsidRPr="00580CD1" w:rsidRDefault="00000000" w:rsidP="008752C0">
      <w:pPr>
        <w:pStyle w:val="ListParagraph"/>
        <w:numPr>
          <w:ilvl w:val="0"/>
          <w:numId w:val="4"/>
        </w:numPr>
        <w:spacing w:line="480" w:lineRule="auto"/>
        <w:rPr>
          <w:rFonts w:cstheme="minorHAnsi"/>
        </w:rPr>
      </w:pPr>
      <w:r w:rsidRPr="00580CD1">
        <w:rPr>
          <w:rFonts w:cstheme="minorHAnsi"/>
        </w:rPr>
        <w:t>A list of all the categorical features was identified and converted to dummy variables. Also</w:t>
      </w:r>
      <w:r w:rsidR="00834BC3" w:rsidRPr="00580CD1">
        <w:rPr>
          <w:rFonts w:cstheme="minorHAnsi"/>
        </w:rPr>
        <w:t>,</w:t>
      </w:r>
      <w:r w:rsidRPr="00580CD1">
        <w:rPr>
          <w:rFonts w:cstheme="minorHAnsi"/>
        </w:rPr>
        <w:t xml:space="preserve"> outliers identified in the EDA phase were treated by </w:t>
      </w:r>
      <w:r w:rsidR="00834BC3" w:rsidRPr="00580CD1">
        <w:rPr>
          <w:rFonts w:cstheme="minorHAnsi"/>
        </w:rPr>
        <w:t>filtering</w:t>
      </w:r>
      <w:r w:rsidRPr="00580CD1">
        <w:rPr>
          <w:rFonts w:cstheme="minorHAnsi"/>
        </w:rPr>
        <w:t xml:space="preserve"> them</w:t>
      </w:r>
      <w:r w:rsidR="00834BC3" w:rsidRPr="00580CD1">
        <w:rPr>
          <w:rFonts w:cstheme="minorHAnsi"/>
        </w:rPr>
        <w:t xml:space="preserve"> from the analysis.</w:t>
      </w:r>
    </w:p>
    <w:p w14:paraId="70FE5B7F" w14:textId="77777777" w:rsidR="004F7500" w:rsidRPr="00580CD1" w:rsidRDefault="00000000" w:rsidP="008752C0">
      <w:pPr>
        <w:pStyle w:val="ListParagraph"/>
        <w:numPr>
          <w:ilvl w:val="0"/>
          <w:numId w:val="4"/>
        </w:numPr>
        <w:spacing w:line="480" w:lineRule="auto"/>
        <w:rPr>
          <w:rFonts w:cstheme="minorHAnsi"/>
        </w:rPr>
      </w:pPr>
      <w:r w:rsidRPr="00580CD1">
        <w:rPr>
          <w:rFonts w:cstheme="minorHAnsi"/>
        </w:rPr>
        <w:t xml:space="preserve">After the initial elimination of the non-essential columns and after creating dummy variables, the dataset had a whopping 2655 features. </w:t>
      </w:r>
    </w:p>
    <w:p w14:paraId="690909C6" w14:textId="77777777" w:rsidR="00E40B2C" w:rsidRPr="00580CD1" w:rsidRDefault="00000000" w:rsidP="008752C0">
      <w:pPr>
        <w:pStyle w:val="ListParagraph"/>
        <w:numPr>
          <w:ilvl w:val="0"/>
          <w:numId w:val="4"/>
        </w:numPr>
        <w:spacing w:line="480" w:lineRule="auto"/>
        <w:rPr>
          <w:rFonts w:cstheme="minorHAnsi"/>
        </w:rPr>
      </w:pPr>
      <w:r w:rsidRPr="00580CD1">
        <w:rPr>
          <w:rFonts w:cstheme="minorHAnsi"/>
        </w:rPr>
        <w:t xml:space="preserve">Then various data selection steps such as Thresholding features variance and mutual info regression were </w:t>
      </w:r>
      <w:r w:rsidR="000B1222" w:rsidRPr="00580CD1">
        <w:rPr>
          <w:rFonts w:cstheme="minorHAnsi"/>
        </w:rPr>
        <w:t>deployed,</w:t>
      </w:r>
      <w:r w:rsidRPr="00580CD1">
        <w:rPr>
          <w:rFonts w:cstheme="minorHAnsi"/>
        </w:rPr>
        <w:t xml:space="preserve"> and the number of features was reduced to 23</w:t>
      </w:r>
      <w:r w:rsidR="005A18E3" w:rsidRPr="00580CD1">
        <w:rPr>
          <w:rFonts w:cstheme="minorHAnsi"/>
        </w:rPr>
        <w:t>(shown in the figure below)</w:t>
      </w:r>
      <w:r w:rsidRPr="00580CD1">
        <w:rPr>
          <w:rFonts w:cstheme="minorHAnsi"/>
        </w:rPr>
        <w:t xml:space="preserve">. </w:t>
      </w:r>
    </w:p>
    <w:p w14:paraId="1AC8EDD6" w14:textId="77777777" w:rsidR="000B1222" w:rsidRPr="00580CD1" w:rsidRDefault="00000000" w:rsidP="008752C0">
      <w:pPr>
        <w:pStyle w:val="ListParagraph"/>
        <w:numPr>
          <w:ilvl w:val="0"/>
          <w:numId w:val="4"/>
        </w:numPr>
        <w:spacing w:line="480" w:lineRule="auto"/>
        <w:rPr>
          <w:rFonts w:cstheme="minorHAnsi"/>
        </w:rPr>
      </w:pPr>
      <w:r w:rsidRPr="00580CD1">
        <w:rPr>
          <w:rFonts w:cstheme="minorHAnsi"/>
        </w:rPr>
        <w:t>Finally</w:t>
      </w:r>
      <w:r w:rsidR="003D7D9B" w:rsidRPr="00580CD1">
        <w:rPr>
          <w:rFonts w:cstheme="minorHAnsi"/>
        </w:rPr>
        <w:t>, the Principal</w:t>
      </w:r>
      <w:r w:rsidRPr="00580CD1">
        <w:rPr>
          <w:rFonts w:cstheme="minorHAnsi"/>
        </w:rPr>
        <w:t xml:space="preserve"> Component Analysis feature extraction method was applied</w:t>
      </w:r>
      <w:r w:rsidR="00C77207" w:rsidRPr="00580CD1">
        <w:rPr>
          <w:rFonts w:cstheme="minorHAnsi"/>
        </w:rPr>
        <w:t>,</w:t>
      </w:r>
      <w:r w:rsidRPr="00580CD1">
        <w:rPr>
          <w:rFonts w:cstheme="minorHAnsi"/>
        </w:rPr>
        <w:t xml:space="preserve"> and the number of features </w:t>
      </w:r>
      <w:r w:rsidR="00C97B11" w:rsidRPr="00580CD1">
        <w:rPr>
          <w:rFonts w:cstheme="minorHAnsi"/>
        </w:rPr>
        <w:t>was</w:t>
      </w:r>
      <w:r w:rsidRPr="00580CD1">
        <w:rPr>
          <w:rFonts w:cstheme="minorHAnsi"/>
        </w:rPr>
        <w:t xml:space="preserve"> reduced from 2655 to just 13 features</w:t>
      </w:r>
      <w:r w:rsidR="00E048F7" w:rsidRPr="00580CD1">
        <w:rPr>
          <w:rFonts w:cstheme="minorHAnsi"/>
        </w:rPr>
        <w:t xml:space="preserve"> retaining 90% of the information</w:t>
      </w:r>
      <w:r w:rsidRPr="00580CD1">
        <w:rPr>
          <w:rFonts w:cstheme="minorHAnsi"/>
        </w:rPr>
        <w:t xml:space="preserve">. </w:t>
      </w:r>
    </w:p>
    <w:p w14:paraId="2958FCB7" w14:textId="77777777" w:rsidR="005C38AD" w:rsidRPr="00580CD1" w:rsidRDefault="00000000" w:rsidP="008752C0">
      <w:pPr>
        <w:pStyle w:val="ListParagraph"/>
        <w:numPr>
          <w:ilvl w:val="0"/>
          <w:numId w:val="4"/>
        </w:numPr>
        <w:spacing w:line="480" w:lineRule="auto"/>
        <w:rPr>
          <w:rFonts w:cstheme="minorHAnsi"/>
        </w:rPr>
      </w:pPr>
      <w:r w:rsidRPr="00580CD1">
        <w:rPr>
          <w:rFonts w:cstheme="minorHAnsi"/>
        </w:rPr>
        <w:t>The data</w:t>
      </w:r>
      <w:r w:rsidR="002A7D2D" w:rsidRPr="00580CD1">
        <w:rPr>
          <w:rFonts w:cstheme="minorHAnsi"/>
        </w:rPr>
        <w:t>set</w:t>
      </w:r>
      <w:r w:rsidRPr="00580CD1">
        <w:rPr>
          <w:rFonts w:cstheme="minorHAnsi"/>
        </w:rPr>
        <w:t xml:space="preserve"> was split into training</w:t>
      </w:r>
      <w:r w:rsidR="002A7D2D" w:rsidRPr="00580CD1">
        <w:rPr>
          <w:rFonts w:cstheme="minorHAnsi"/>
        </w:rPr>
        <w:t xml:space="preserve"> </w:t>
      </w:r>
      <w:r w:rsidRPr="00580CD1">
        <w:rPr>
          <w:rFonts w:cstheme="minorHAnsi"/>
        </w:rPr>
        <w:t>and test sets before applying the PCA to avoid Data snooping issues</w:t>
      </w:r>
      <w:r w:rsidR="00293717" w:rsidRPr="00580CD1">
        <w:rPr>
          <w:rFonts w:cstheme="minorHAnsi"/>
        </w:rPr>
        <w:t xml:space="preserve"> during </w:t>
      </w:r>
      <w:r w:rsidR="002C7026" w:rsidRPr="00580CD1">
        <w:rPr>
          <w:rFonts w:cstheme="minorHAnsi"/>
        </w:rPr>
        <w:t xml:space="preserve">the </w:t>
      </w:r>
      <w:r w:rsidR="00161D0F" w:rsidRPr="00580CD1">
        <w:rPr>
          <w:rFonts w:cstheme="minorHAnsi"/>
        </w:rPr>
        <w:t>model-building</w:t>
      </w:r>
      <w:r w:rsidR="00293717" w:rsidRPr="00580CD1">
        <w:rPr>
          <w:rFonts w:cstheme="minorHAnsi"/>
        </w:rPr>
        <w:t xml:space="preserve"> phase. </w:t>
      </w:r>
    </w:p>
    <w:p w14:paraId="55E3C761" w14:textId="717133E3" w:rsidR="00EB7DE4" w:rsidRPr="00580CD1" w:rsidRDefault="009B792E" w:rsidP="00EB7DE4">
      <w:pPr>
        <w:pStyle w:val="ListParagraph"/>
        <w:spacing w:line="480" w:lineRule="auto"/>
        <w:rPr>
          <w:rFonts w:cstheme="minorHAnsi"/>
        </w:rPr>
      </w:pPr>
      <w:r>
        <w:rPr>
          <w:rFonts w:cstheme="minorHAnsi"/>
          <w:noProof/>
        </w:rPr>
        <w:drawing>
          <wp:inline distT="0" distB="0" distL="0" distR="0" wp14:anchorId="1EE081A1" wp14:editId="509C4A27">
            <wp:extent cx="5943600" cy="2820670"/>
            <wp:effectExtent l="0" t="0" r="0" b="0"/>
            <wp:docPr id="13148956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5674" name="Picture 1"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1E64B858" w14:textId="77777777" w:rsidR="00700E3D" w:rsidRPr="00580CD1" w:rsidRDefault="00000000" w:rsidP="00EB7DE4">
      <w:pPr>
        <w:pStyle w:val="ListParagraph"/>
        <w:spacing w:line="480" w:lineRule="auto"/>
        <w:rPr>
          <w:rFonts w:cstheme="minorHAnsi"/>
          <w:b/>
          <w:bCs/>
          <w:sz w:val="28"/>
          <w:szCs w:val="28"/>
        </w:rPr>
      </w:pPr>
      <w:r w:rsidRPr="00580CD1">
        <w:rPr>
          <w:rFonts w:cstheme="minorHAnsi"/>
          <w:b/>
          <w:bCs/>
          <w:sz w:val="28"/>
          <w:szCs w:val="28"/>
        </w:rPr>
        <w:tab/>
      </w:r>
      <w:r w:rsidRPr="00580CD1">
        <w:rPr>
          <w:rFonts w:cstheme="minorHAnsi"/>
          <w:b/>
          <w:bCs/>
          <w:sz w:val="28"/>
          <w:szCs w:val="28"/>
        </w:rPr>
        <w:tab/>
      </w:r>
      <w:r w:rsidRPr="00580CD1">
        <w:rPr>
          <w:rFonts w:cstheme="minorHAnsi"/>
          <w:b/>
          <w:bCs/>
          <w:sz w:val="28"/>
          <w:szCs w:val="28"/>
        </w:rPr>
        <w:tab/>
      </w:r>
      <w:r w:rsidRPr="00580CD1">
        <w:rPr>
          <w:rFonts w:cstheme="minorHAnsi"/>
          <w:b/>
          <w:bCs/>
          <w:sz w:val="28"/>
          <w:szCs w:val="28"/>
        </w:rPr>
        <w:tab/>
      </w:r>
      <w:r w:rsidRPr="00580CD1">
        <w:rPr>
          <w:rFonts w:cstheme="minorHAnsi"/>
        </w:rPr>
        <w:t xml:space="preserve">(Figure 3: Features after Feature </w:t>
      </w:r>
      <w:r w:rsidR="008775EF" w:rsidRPr="00580CD1">
        <w:rPr>
          <w:rFonts w:cstheme="minorHAnsi"/>
        </w:rPr>
        <w:t>selection)</w:t>
      </w:r>
    </w:p>
    <w:p w14:paraId="1900D539" w14:textId="77777777" w:rsidR="00700E3D" w:rsidRPr="00580CD1" w:rsidRDefault="00000000" w:rsidP="00EB7DE4">
      <w:pPr>
        <w:pStyle w:val="ListParagraph"/>
        <w:spacing w:line="480" w:lineRule="auto"/>
        <w:rPr>
          <w:rFonts w:cstheme="minorHAnsi"/>
          <w:b/>
          <w:bCs/>
        </w:rPr>
      </w:pPr>
      <w:r w:rsidRPr="00580CD1">
        <w:rPr>
          <w:rFonts w:cstheme="minorHAnsi"/>
          <w:b/>
          <w:bCs/>
        </w:rPr>
        <w:lastRenderedPageBreak/>
        <w:t>2.3. Model Building and Evaluation:</w:t>
      </w:r>
    </w:p>
    <w:p w14:paraId="5000A999" w14:textId="77777777" w:rsidR="00BB1226" w:rsidRPr="00580CD1" w:rsidRDefault="00000000" w:rsidP="006A1E94">
      <w:pPr>
        <w:pStyle w:val="ListParagraph"/>
        <w:spacing w:line="480" w:lineRule="auto"/>
        <w:ind w:firstLine="360"/>
        <w:rPr>
          <w:rFonts w:cstheme="minorHAnsi"/>
        </w:rPr>
      </w:pPr>
      <w:r w:rsidRPr="00580CD1">
        <w:rPr>
          <w:rFonts w:cstheme="minorHAnsi"/>
        </w:rPr>
        <w:t xml:space="preserve">As the target variable- DOLLAREL is a continuous quantity, </w:t>
      </w:r>
      <w:r w:rsidR="00EF62BA" w:rsidRPr="00580CD1">
        <w:rPr>
          <w:rFonts w:cstheme="minorHAnsi"/>
        </w:rPr>
        <w:t xml:space="preserve">a </w:t>
      </w:r>
      <w:r w:rsidR="008540CB" w:rsidRPr="00580CD1">
        <w:rPr>
          <w:rFonts w:cstheme="minorHAnsi"/>
        </w:rPr>
        <w:t xml:space="preserve">Supervised </w:t>
      </w:r>
      <w:r w:rsidRPr="00580CD1">
        <w:rPr>
          <w:rFonts w:cstheme="minorHAnsi"/>
        </w:rPr>
        <w:t>regression model was used to predict the value. Various methods were deployed to train the model as described below.</w:t>
      </w:r>
    </w:p>
    <w:p w14:paraId="44772DC5" w14:textId="77777777" w:rsidR="00BB1226" w:rsidRPr="00580CD1" w:rsidRDefault="00000000" w:rsidP="00D636AA">
      <w:pPr>
        <w:pStyle w:val="ListParagraph"/>
        <w:numPr>
          <w:ilvl w:val="0"/>
          <w:numId w:val="5"/>
        </w:numPr>
        <w:spacing w:line="480" w:lineRule="auto"/>
        <w:rPr>
          <w:rFonts w:cstheme="minorHAnsi"/>
        </w:rPr>
      </w:pPr>
      <w:r w:rsidRPr="00580CD1">
        <w:rPr>
          <w:rFonts w:cstheme="minorHAnsi"/>
        </w:rPr>
        <w:t xml:space="preserve">Multiple subsets of the dataset were used in each iteration of testing during which the dataset was split into train and test sets. </w:t>
      </w:r>
      <w:r w:rsidR="00426269" w:rsidRPr="00580CD1">
        <w:rPr>
          <w:rFonts w:cstheme="minorHAnsi"/>
        </w:rPr>
        <w:t xml:space="preserve">The datasets were trained using </w:t>
      </w:r>
      <w:r w:rsidRPr="00580CD1">
        <w:rPr>
          <w:rFonts w:cstheme="minorHAnsi"/>
        </w:rPr>
        <w:t xml:space="preserve">12 </w:t>
      </w:r>
      <w:r w:rsidR="00426269" w:rsidRPr="00580CD1">
        <w:rPr>
          <w:rFonts w:cstheme="minorHAnsi"/>
        </w:rPr>
        <w:t xml:space="preserve">different kinds of </w:t>
      </w:r>
      <w:r w:rsidRPr="00580CD1">
        <w:rPr>
          <w:rFonts w:cstheme="minorHAnsi"/>
        </w:rPr>
        <w:t xml:space="preserve">Regression models in each iteration and the </w:t>
      </w:r>
      <w:r w:rsidR="00426269" w:rsidRPr="00580CD1">
        <w:rPr>
          <w:rFonts w:cstheme="minorHAnsi"/>
        </w:rPr>
        <w:t xml:space="preserve">average of the </w:t>
      </w:r>
      <w:r w:rsidR="00C53B6E" w:rsidRPr="00580CD1">
        <w:rPr>
          <w:rFonts w:cstheme="minorHAnsi"/>
        </w:rPr>
        <w:t>results</w:t>
      </w:r>
      <w:r w:rsidR="00426269" w:rsidRPr="00580CD1">
        <w:rPr>
          <w:rFonts w:cstheme="minorHAnsi"/>
        </w:rPr>
        <w:t xml:space="preserve"> </w:t>
      </w:r>
      <w:r w:rsidR="00AC04C1" w:rsidRPr="00580CD1">
        <w:rPr>
          <w:rFonts w:cstheme="minorHAnsi"/>
        </w:rPr>
        <w:t>was</w:t>
      </w:r>
      <w:r w:rsidR="00426269" w:rsidRPr="00580CD1">
        <w:rPr>
          <w:rFonts w:cstheme="minorHAnsi"/>
        </w:rPr>
        <w:t xml:space="preserve"> </w:t>
      </w:r>
      <w:r w:rsidRPr="00580CD1">
        <w:rPr>
          <w:rFonts w:cstheme="minorHAnsi"/>
        </w:rPr>
        <w:t>compared to find the best model based on the R2 value.</w:t>
      </w:r>
      <w:r w:rsidR="00AC04C1" w:rsidRPr="00580CD1">
        <w:rPr>
          <w:rFonts w:cstheme="minorHAnsi"/>
        </w:rPr>
        <w:t xml:space="preserve"> Based on this approach, Lasso, Ridge</w:t>
      </w:r>
      <w:r w:rsidR="00D56683" w:rsidRPr="00580CD1">
        <w:rPr>
          <w:rFonts w:cstheme="minorHAnsi"/>
        </w:rPr>
        <w:t>,</w:t>
      </w:r>
      <w:r w:rsidR="00AC04C1" w:rsidRPr="00580CD1">
        <w:rPr>
          <w:rFonts w:cstheme="minorHAnsi"/>
        </w:rPr>
        <w:t xml:space="preserve"> and Ordinary Linear regression methods had the </w:t>
      </w:r>
      <w:r w:rsidR="00D56683" w:rsidRPr="00580CD1">
        <w:rPr>
          <w:rFonts w:cstheme="minorHAnsi"/>
        </w:rPr>
        <w:t>highest</w:t>
      </w:r>
      <w:r w:rsidR="00AC04C1" w:rsidRPr="00580CD1">
        <w:rPr>
          <w:rFonts w:cstheme="minorHAnsi"/>
        </w:rPr>
        <w:t xml:space="preserve"> accuracy. </w:t>
      </w:r>
      <w:r w:rsidR="00C5725E" w:rsidRPr="00580CD1">
        <w:rPr>
          <w:rFonts w:cstheme="minorHAnsi"/>
        </w:rPr>
        <w:t>The R2 value represents the goodness of the fit of the model and the metrics such as Root Mean Squared Error (RMSE</w:t>
      </w:r>
      <w:r w:rsidR="005941C4" w:rsidRPr="00580CD1">
        <w:rPr>
          <w:rFonts w:cstheme="minorHAnsi"/>
        </w:rPr>
        <w:t>) and</w:t>
      </w:r>
      <w:r w:rsidR="00AA1695" w:rsidRPr="00580CD1">
        <w:rPr>
          <w:rFonts w:cstheme="minorHAnsi"/>
        </w:rPr>
        <w:t xml:space="preserve"> </w:t>
      </w:r>
      <w:r w:rsidR="00C5725E" w:rsidRPr="00580CD1">
        <w:rPr>
          <w:rFonts w:cstheme="minorHAnsi"/>
        </w:rPr>
        <w:t>Mean Absolute Error</w:t>
      </w:r>
      <w:r w:rsidR="00AA1695" w:rsidRPr="00580CD1">
        <w:rPr>
          <w:rFonts w:cstheme="minorHAnsi"/>
        </w:rPr>
        <w:t xml:space="preserve"> </w:t>
      </w:r>
      <w:r w:rsidR="00C5725E" w:rsidRPr="00580CD1">
        <w:rPr>
          <w:rFonts w:cstheme="minorHAnsi"/>
        </w:rPr>
        <w:t>(MAE) were used to identify the best fit.</w:t>
      </w:r>
    </w:p>
    <w:p w14:paraId="2B23BA94" w14:textId="77777777" w:rsidR="00C53B6E" w:rsidRPr="00580CD1" w:rsidRDefault="00C53B6E" w:rsidP="00BB1226">
      <w:pPr>
        <w:pStyle w:val="ListParagraph"/>
        <w:spacing w:line="480" w:lineRule="auto"/>
        <w:rPr>
          <w:rFonts w:cstheme="minorHAnsi"/>
        </w:rPr>
      </w:pPr>
    </w:p>
    <w:p w14:paraId="14B99BB5" w14:textId="77777777" w:rsidR="00BB1226" w:rsidRPr="00580CD1" w:rsidRDefault="00000000" w:rsidP="00BB1226">
      <w:pPr>
        <w:pStyle w:val="ListParagraph"/>
        <w:spacing w:line="480" w:lineRule="auto"/>
        <w:rPr>
          <w:rFonts w:cstheme="minorHAnsi"/>
        </w:rPr>
      </w:pPr>
      <w:r w:rsidRPr="00580CD1">
        <w:rPr>
          <w:rFonts w:cstheme="minorHAnsi"/>
          <w:noProof/>
        </w:rPr>
        <w:lastRenderedPageBreak/>
        <w:drawing>
          <wp:inline distT="0" distB="0" distL="0" distR="0" wp14:anchorId="6FFD1AF0" wp14:editId="5BFF4D71">
            <wp:extent cx="5943600" cy="4269105"/>
            <wp:effectExtent l="0" t="0" r="0" b="0"/>
            <wp:docPr id="561135635"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35635" name="Picture 5" descr="A screen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2F971D5C" w14:textId="77777777" w:rsidR="001749E5" w:rsidRPr="00580CD1" w:rsidRDefault="00000000" w:rsidP="00BB1226">
      <w:pPr>
        <w:pStyle w:val="ListParagraph"/>
        <w:spacing w:line="480" w:lineRule="auto"/>
        <w:rPr>
          <w:rFonts w:cstheme="minorHAnsi"/>
        </w:rPr>
      </w:pPr>
      <w:r w:rsidRPr="00580CD1">
        <w:rPr>
          <w:rFonts w:cstheme="minorHAnsi"/>
        </w:rPr>
        <w:tab/>
      </w:r>
      <w:r w:rsidRPr="00580CD1">
        <w:rPr>
          <w:rFonts w:cstheme="minorHAnsi"/>
        </w:rPr>
        <w:tab/>
      </w:r>
      <w:r w:rsidRPr="00580CD1">
        <w:rPr>
          <w:rFonts w:cstheme="minorHAnsi"/>
        </w:rPr>
        <w:tab/>
      </w:r>
      <w:r w:rsidRPr="00580CD1">
        <w:rPr>
          <w:rFonts w:cstheme="minorHAnsi"/>
        </w:rPr>
        <w:tab/>
        <w:t>(Figure 4: Results of Regression models )</w:t>
      </w:r>
    </w:p>
    <w:p w14:paraId="534E2B83" w14:textId="77777777" w:rsidR="00520EB0" w:rsidRPr="00580CD1" w:rsidRDefault="00000000" w:rsidP="004A3DDE">
      <w:pPr>
        <w:pStyle w:val="ListParagraph"/>
        <w:numPr>
          <w:ilvl w:val="0"/>
          <w:numId w:val="5"/>
        </w:numPr>
        <w:spacing w:line="480" w:lineRule="auto"/>
        <w:rPr>
          <w:rFonts w:cstheme="minorHAnsi"/>
        </w:rPr>
      </w:pPr>
      <w:r w:rsidRPr="00580CD1">
        <w:rPr>
          <w:rFonts w:cstheme="minorHAnsi"/>
        </w:rPr>
        <w:t>In the hyperparameter tuning approach, various values of the hyperparameters of the regression models were tested using the GridSearchCV method using 5-fold cross-validation. The outcome of this approach was very similar to the first method and Lasso regression with an alpha value of 0.9 was found to have the best accuracy</w:t>
      </w:r>
      <w:r w:rsidR="004A3DDE" w:rsidRPr="00580CD1">
        <w:rPr>
          <w:rFonts w:cstheme="minorHAnsi"/>
        </w:rPr>
        <w:t xml:space="preserve"> of 68.18%</w:t>
      </w:r>
      <w:r w:rsidRPr="00580CD1">
        <w:rPr>
          <w:rFonts w:cstheme="minorHAnsi"/>
        </w:rPr>
        <w:t>.</w:t>
      </w:r>
    </w:p>
    <w:p w14:paraId="78E8194D" w14:textId="77777777" w:rsidR="00A7420D" w:rsidRPr="00580CD1" w:rsidRDefault="00000000" w:rsidP="00425FC6">
      <w:pPr>
        <w:spacing w:line="480" w:lineRule="auto"/>
        <w:rPr>
          <w:rFonts w:cstheme="minorHAnsi"/>
        </w:rPr>
      </w:pPr>
      <w:r w:rsidRPr="00580CD1">
        <w:rPr>
          <w:rFonts w:cstheme="minorHAnsi"/>
        </w:rPr>
        <w:t xml:space="preserve">        </w:t>
      </w:r>
      <w:r w:rsidR="00440D44" w:rsidRPr="00580CD1">
        <w:rPr>
          <w:rFonts w:cstheme="minorHAnsi"/>
          <w:noProof/>
        </w:rPr>
        <w:drawing>
          <wp:inline distT="0" distB="0" distL="0" distR="0" wp14:anchorId="6C4AC363" wp14:editId="0B3696EB">
            <wp:extent cx="5688724" cy="1324510"/>
            <wp:effectExtent l="0" t="0" r="0" b="0"/>
            <wp:docPr id="302250161"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50161" name="Picture 6"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8724" cy="1324510"/>
                    </a:xfrm>
                    <a:prstGeom prst="rect">
                      <a:avLst/>
                    </a:prstGeom>
                  </pic:spPr>
                </pic:pic>
              </a:graphicData>
            </a:graphic>
          </wp:inline>
        </w:drawing>
      </w:r>
    </w:p>
    <w:p w14:paraId="7B1FA192" w14:textId="77777777" w:rsidR="001749E5" w:rsidRPr="00580CD1" w:rsidRDefault="00000000" w:rsidP="001749E5">
      <w:pPr>
        <w:pStyle w:val="ListParagraph"/>
        <w:spacing w:line="480" w:lineRule="auto"/>
        <w:rPr>
          <w:rFonts w:cstheme="minorHAnsi"/>
        </w:rPr>
      </w:pPr>
      <w:r w:rsidRPr="00580CD1">
        <w:rPr>
          <w:rFonts w:cstheme="minorHAnsi"/>
        </w:rPr>
        <w:tab/>
      </w:r>
      <w:r w:rsidRPr="00580CD1">
        <w:rPr>
          <w:rFonts w:cstheme="minorHAnsi"/>
        </w:rPr>
        <w:tab/>
      </w:r>
      <w:r w:rsidRPr="00580CD1">
        <w:rPr>
          <w:rFonts w:cstheme="minorHAnsi"/>
        </w:rPr>
        <w:tab/>
        <w:t>(Figure 5: Results of Hyper Parameter Tuning )</w:t>
      </w:r>
    </w:p>
    <w:p w14:paraId="07864EF6" w14:textId="77777777" w:rsidR="001749E5" w:rsidRPr="00580CD1" w:rsidRDefault="001749E5" w:rsidP="00425FC6">
      <w:pPr>
        <w:spacing w:line="480" w:lineRule="auto"/>
        <w:rPr>
          <w:rFonts w:cstheme="minorHAnsi"/>
        </w:rPr>
      </w:pPr>
    </w:p>
    <w:p w14:paraId="468FDCA7" w14:textId="77777777" w:rsidR="00380E7F" w:rsidRPr="00580CD1" w:rsidRDefault="00000000" w:rsidP="004A3DDE">
      <w:pPr>
        <w:pStyle w:val="ListParagraph"/>
        <w:numPr>
          <w:ilvl w:val="0"/>
          <w:numId w:val="5"/>
        </w:numPr>
        <w:spacing w:line="480" w:lineRule="auto"/>
        <w:rPr>
          <w:rFonts w:cstheme="minorHAnsi"/>
        </w:rPr>
      </w:pPr>
      <w:r w:rsidRPr="00580CD1">
        <w:rPr>
          <w:rFonts w:cstheme="minorHAnsi"/>
        </w:rPr>
        <w:t>Finally,</w:t>
      </w:r>
      <w:r w:rsidR="004A3DDE" w:rsidRPr="00580CD1">
        <w:rPr>
          <w:rFonts w:cstheme="minorHAnsi"/>
        </w:rPr>
        <w:t xml:space="preserve"> an automated way of finding the best model using the PyCaret library was used results were very similar to the above two methods. The Simple Linear regression, Lasso</w:t>
      </w:r>
      <w:r w:rsidR="00F15097" w:rsidRPr="00580CD1">
        <w:rPr>
          <w:rFonts w:cstheme="minorHAnsi"/>
        </w:rPr>
        <w:t>,</w:t>
      </w:r>
      <w:r w:rsidR="004A3DDE" w:rsidRPr="00580CD1">
        <w:rPr>
          <w:rFonts w:cstheme="minorHAnsi"/>
        </w:rPr>
        <w:t xml:space="preserve"> and Ridge models had </w:t>
      </w:r>
      <w:r w:rsidR="00BD3FEF" w:rsidRPr="00580CD1">
        <w:rPr>
          <w:rFonts w:cstheme="minorHAnsi"/>
        </w:rPr>
        <w:t xml:space="preserve">the </w:t>
      </w:r>
      <w:r w:rsidR="004A3DDE" w:rsidRPr="00580CD1">
        <w:rPr>
          <w:rFonts w:cstheme="minorHAnsi"/>
        </w:rPr>
        <w:t xml:space="preserve">highest accuracy of </w:t>
      </w:r>
      <w:r w:rsidR="00BD3FEF" w:rsidRPr="00580CD1">
        <w:rPr>
          <w:rFonts w:cstheme="minorHAnsi"/>
        </w:rPr>
        <w:t>about 68%</w:t>
      </w:r>
      <w:r w:rsidR="003A1BD4" w:rsidRPr="00580CD1">
        <w:rPr>
          <w:rFonts w:cstheme="minorHAnsi"/>
        </w:rPr>
        <w:t>.</w:t>
      </w:r>
    </w:p>
    <w:p w14:paraId="1810CFBB" w14:textId="77777777" w:rsidR="003A1BD4" w:rsidRPr="00580CD1" w:rsidRDefault="00000000" w:rsidP="003A1BD4">
      <w:pPr>
        <w:pStyle w:val="ListParagraph"/>
        <w:spacing w:line="480" w:lineRule="auto"/>
        <w:ind w:left="1080"/>
        <w:rPr>
          <w:rFonts w:cstheme="minorHAnsi"/>
        </w:rPr>
      </w:pPr>
      <w:r w:rsidRPr="00580CD1">
        <w:rPr>
          <w:rFonts w:cstheme="minorHAnsi"/>
          <w:noProof/>
        </w:rPr>
        <w:drawing>
          <wp:inline distT="0" distB="0" distL="0" distR="0" wp14:anchorId="484862DA" wp14:editId="1C0528DA">
            <wp:extent cx="5943600" cy="4355465"/>
            <wp:effectExtent l="0" t="0" r="0" b="0"/>
            <wp:docPr id="78809624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96247" name="Picture 7"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57FE0356" w14:textId="77777777" w:rsidR="004C34BF" w:rsidRPr="00580CD1" w:rsidRDefault="00000000" w:rsidP="004C34BF">
      <w:pPr>
        <w:pStyle w:val="ListParagraph"/>
        <w:spacing w:line="480" w:lineRule="auto"/>
        <w:rPr>
          <w:rFonts w:cstheme="minorHAnsi"/>
        </w:rPr>
      </w:pPr>
      <w:r w:rsidRPr="00580CD1">
        <w:rPr>
          <w:rFonts w:cstheme="minorHAnsi"/>
        </w:rPr>
        <w:tab/>
      </w:r>
      <w:r w:rsidRPr="00580CD1">
        <w:rPr>
          <w:rFonts w:cstheme="minorHAnsi"/>
        </w:rPr>
        <w:tab/>
      </w:r>
      <w:r w:rsidRPr="00580CD1">
        <w:rPr>
          <w:rFonts w:cstheme="minorHAnsi"/>
        </w:rPr>
        <w:tab/>
      </w:r>
      <w:r w:rsidRPr="00580CD1">
        <w:rPr>
          <w:rFonts w:cstheme="minorHAnsi"/>
        </w:rPr>
        <w:tab/>
        <w:t>(Figure 6: Results of Regression models using PyCaret )</w:t>
      </w:r>
    </w:p>
    <w:p w14:paraId="46D2E23E" w14:textId="77777777" w:rsidR="004C34BF" w:rsidRPr="00580CD1" w:rsidRDefault="004C34BF" w:rsidP="003A1BD4">
      <w:pPr>
        <w:pStyle w:val="ListParagraph"/>
        <w:spacing w:line="480" w:lineRule="auto"/>
        <w:ind w:left="1080"/>
        <w:rPr>
          <w:rFonts w:cstheme="minorHAnsi"/>
        </w:rPr>
      </w:pPr>
    </w:p>
    <w:p w14:paraId="233E42DC" w14:textId="77777777" w:rsidR="00B15685" w:rsidRPr="00580CD1" w:rsidRDefault="00000000" w:rsidP="00425FC6">
      <w:pPr>
        <w:spacing w:line="480" w:lineRule="auto"/>
        <w:rPr>
          <w:rFonts w:cstheme="minorHAnsi"/>
          <w:b/>
          <w:bCs/>
        </w:rPr>
      </w:pPr>
      <w:r w:rsidRPr="00580CD1">
        <w:rPr>
          <w:rFonts w:cstheme="minorHAnsi"/>
          <w:b/>
          <w:bCs/>
        </w:rPr>
        <w:t xml:space="preserve">2.4. </w:t>
      </w:r>
      <w:r w:rsidR="002C2358" w:rsidRPr="00580CD1">
        <w:rPr>
          <w:rFonts w:cstheme="minorHAnsi"/>
          <w:b/>
          <w:bCs/>
        </w:rPr>
        <w:t>Summary of Changes made to the code after Milestone 3:</w:t>
      </w:r>
    </w:p>
    <w:p w14:paraId="2697BFB3" w14:textId="77777777" w:rsidR="00131C1A" w:rsidRPr="00580CD1" w:rsidRDefault="00000000" w:rsidP="00425FC6">
      <w:pPr>
        <w:spacing w:line="480" w:lineRule="auto"/>
        <w:rPr>
          <w:rFonts w:cstheme="minorHAnsi"/>
          <w:b/>
          <w:bCs/>
        </w:rPr>
      </w:pPr>
      <w:r w:rsidRPr="00580CD1">
        <w:rPr>
          <w:rFonts w:cstheme="minorHAnsi"/>
          <w:b/>
          <w:bCs/>
        </w:rPr>
        <w:t>2.4.1. Milestone1:</w:t>
      </w:r>
    </w:p>
    <w:p w14:paraId="26A1FE56" w14:textId="77777777" w:rsidR="002C2358" w:rsidRPr="00580CD1" w:rsidRDefault="00000000" w:rsidP="00E14659">
      <w:pPr>
        <w:pStyle w:val="ListParagraph"/>
        <w:numPr>
          <w:ilvl w:val="0"/>
          <w:numId w:val="8"/>
        </w:numPr>
        <w:spacing w:line="480" w:lineRule="auto"/>
        <w:rPr>
          <w:rFonts w:cstheme="minorHAnsi"/>
        </w:rPr>
      </w:pPr>
      <w:r w:rsidRPr="00580CD1">
        <w:rPr>
          <w:rFonts w:cstheme="minorHAnsi"/>
        </w:rPr>
        <w:lastRenderedPageBreak/>
        <w:t xml:space="preserve">In the EDA (Milestone1), new refined plots for Histogram, Boxplot, and Bar </w:t>
      </w:r>
      <w:r w:rsidR="00F06723" w:rsidRPr="00580CD1">
        <w:rPr>
          <w:rFonts w:cstheme="minorHAnsi"/>
        </w:rPr>
        <w:t>charts with</w:t>
      </w:r>
      <w:r w:rsidRPr="00580CD1">
        <w:rPr>
          <w:rFonts w:cstheme="minorHAnsi"/>
        </w:rPr>
        <w:t xml:space="preserve"> multiple subplots were added. The changes were made in the sections PLOT3, PLOT4, and PLOT5 of the Jupyter Notebook.</w:t>
      </w:r>
    </w:p>
    <w:p w14:paraId="2FA6E795" w14:textId="77777777" w:rsidR="00131C1A" w:rsidRPr="00580CD1" w:rsidRDefault="00000000" w:rsidP="00E14659">
      <w:pPr>
        <w:pStyle w:val="ListParagraph"/>
        <w:numPr>
          <w:ilvl w:val="0"/>
          <w:numId w:val="8"/>
        </w:numPr>
        <w:spacing w:line="480" w:lineRule="auto"/>
        <w:rPr>
          <w:rFonts w:cstheme="minorHAnsi"/>
        </w:rPr>
      </w:pPr>
      <w:r w:rsidRPr="00580CD1">
        <w:rPr>
          <w:rFonts w:cstheme="minorHAnsi"/>
        </w:rPr>
        <w:t xml:space="preserve">A new pair plot to represent the relation between variables </w:t>
      </w:r>
      <w:r w:rsidR="00F06723" w:rsidRPr="00580CD1">
        <w:rPr>
          <w:rFonts w:cstheme="minorHAnsi"/>
        </w:rPr>
        <w:t>was</w:t>
      </w:r>
      <w:r w:rsidRPr="00580CD1">
        <w:rPr>
          <w:rFonts w:cstheme="minorHAnsi"/>
        </w:rPr>
        <w:t xml:space="preserve"> added in </w:t>
      </w:r>
      <w:r w:rsidR="00AC4B9E" w:rsidRPr="00580CD1">
        <w:rPr>
          <w:rFonts w:cstheme="minorHAnsi"/>
        </w:rPr>
        <w:t>section</w:t>
      </w:r>
      <w:r w:rsidRPr="00580CD1">
        <w:rPr>
          <w:rFonts w:cstheme="minorHAnsi"/>
        </w:rPr>
        <w:t xml:space="preserve"> PLOT6.</w:t>
      </w:r>
    </w:p>
    <w:p w14:paraId="310F1DC4" w14:textId="77777777" w:rsidR="00AC4B9E" w:rsidRPr="00580CD1" w:rsidRDefault="00000000" w:rsidP="00AC4B9E">
      <w:pPr>
        <w:spacing w:line="480" w:lineRule="auto"/>
        <w:rPr>
          <w:rFonts w:cstheme="minorHAnsi"/>
          <w:b/>
          <w:bCs/>
        </w:rPr>
      </w:pPr>
      <w:r w:rsidRPr="00580CD1">
        <w:rPr>
          <w:rFonts w:cstheme="minorHAnsi"/>
          <w:b/>
          <w:bCs/>
        </w:rPr>
        <w:t>2.4.2 No changes were made to Milestone 2</w:t>
      </w:r>
    </w:p>
    <w:p w14:paraId="2BF5AB7E" w14:textId="77777777" w:rsidR="00AC4B9E" w:rsidRPr="00580CD1" w:rsidRDefault="00000000" w:rsidP="00AC4B9E">
      <w:pPr>
        <w:spacing w:line="480" w:lineRule="auto"/>
        <w:rPr>
          <w:rFonts w:cstheme="minorHAnsi"/>
          <w:b/>
          <w:bCs/>
        </w:rPr>
      </w:pPr>
      <w:r w:rsidRPr="00580CD1">
        <w:rPr>
          <w:rFonts w:cstheme="minorHAnsi"/>
          <w:b/>
          <w:bCs/>
        </w:rPr>
        <w:t>2.4.3. Milestone 3:</w:t>
      </w:r>
    </w:p>
    <w:p w14:paraId="0AC0B899" w14:textId="77777777" w:rsidR="005D7D74" w:rsidRPr="00580CD1" w:rsidRDefault="00000000" w:rsidP="009E3940">
      <w:pPr>
        <w:pStyle w:val="ListParagraph"/>
        <w:numPr>
          <w:ilvl w:val="0"/>
          <w:numId w:val="9"/>
        </w:numPr>
        <w:spacing w:line="480" w:lineRule="auto"/>
        <w:rPr>
          <w:rFonts w:cstheme="minorHAnsi"/>
        </w:rPr>
      </w:pPr>
      <w:r w:rsidRPr="00580CD1">
        <w:rPr>
          <w:rFonts w:cstheme="minorHAnsi"/>
        </w:rPr>
        <w:t xml:space="preserve">A new polynomial feature of </w:t>
      </w:r>
      <w:r w:rsidR="00A6070D" w:rsidRPr="00580CD1">
        <w:rPr>
          <w:rFonts w:cstheme="minorHAnsi"/>
        </w:rPr>
        <w:t>‘</w:t>
      </w:r>
      <w:r w:rsidRPr="00580CD1">
        <w:rPr>
          <w:rFonts w:cstheme="minorHAnsi"/>
        </w:rPr>
        <w:t>degree 2</w:t>
      </w:r>
      <w:r w:rsidR="00A6070D" w:rsidRPr="00580CD1">
        <w:rPr>
          <w:rFonts w:cstheme="minorHAnsi"/>
        </w:rPr>
        <w:t>’</w:t>
      </w:r>
      <w:r w:rsidRPr="00580CD1">
        <w:rPr>
          <w:rFonts w:cstheme="minorHAnsi"/>
        </w:rPr>
        <w:t xml:space="preserve"> was added during the </w:t>
      </w:r>
      <w:r w:rsidR="00A6070D" w:rsidRPr="00580CD1">
        <w:rPr>
          <w:rFonts w:cstheme="minorHAnsi"/>
        </w:rPr>
        <w:t>model-building</w:t>
      </w:r>
      <w:r w:rsidRPr="00580CD1">
        <w:rPr>
          <w:rFonts w:cstheme="minorHAnsi"/>
        </w:rPr>
        <w:t xml:space="preserve"> phase </w:t>
      </w:r>
      <w:r w:rsidR="00A6070D" w:rsidRPr="00580CD1">
        <w:rPr>
          <w:rFonts w:cstheme="minorHAnsi"/>
        </w:rPr>
        <w:t xml:space="preserve">which </w:t>
      </w:r>
      <w:r w:rsidRPr="00580CD1">
        <w:rPr>
          <w:rFonts w:cstheme="minorHAnsi"/>
        </w:rPr>
        <w:t xml:space="preserve">improved </w:t>
      </w:r>
      <w:r w:rsidR="00A6070D" w:rsidRPr="00580CD1">
        <w:rPr>
          <w:rFonts w:cstheme="minorHAnsi"/>
        </w:rPr>
        <w:t xml:space="preserve">the model accuracy slightly. </w:t>
      </w:r>
    </w:p>
    <w:p w14:paraId="1E76856C" w14:textId="77777777" w:rsidR="00A358CE" w:rsidRPr="00580CD1" w:rsidRDefault="00000000" w:rsidP="009E3940">
      <w:pPr>
        <w:pStyle w:val="ListParagraph"/>
        <w:numPr>
          <w:ilvl w:val="0"/>
          <w:numId w:val="9"/>
        </w:numPr>
        <w:spacing w:line="480" w:lineRule="auto"/>
        <w:rPr>
          <w:rFonts w:cstheme="minorHAnsi"/>
        </w:rPr>
      </w:pPr>
      <w:r w:rsidRPr="00580CD1">
        <w:rPr>
          <w:rFonts w:cstheme="minorHAnsi"/>
        </w:rPr>
        <w:t xml:space="preserve">Also in the same step, a new logic of running multiple iterations of different dataset samples to train the 12 types of regression model was added. The average of the results was then calculated from each iteration. Please note this is different from Cross validation which was also deployed in the Hyper Parmeter Tuning step. </w:t>
      </w:r>
    </w:p>
    <w:p w14:paraId="43E950C8" w14:textId="77777777" w:rsidR="00290F4A" w:rsidRPr="00580CD1" w:rsidRDefault="00000000" w:rsidP="00290F4A">
      <w:pPr>
        <w:pStyle w:val="ListParagraph"/>
        <w:spacing w:line="480" w:lineRule="auto"/>
        <w:ind w:left="360"/>
        <w:rPr>
          <w:rFonts w:cstheme="minorHAnsi"/>
        </w:rPr>
      </w:pPr>
      <w:r w:rsidRPr="00580CD1">
        <w:rPr>
          <w:rFonts w:cstheme="minorHAnsi"/>
          <w:noProof/>
        </w:rPr>
        <w:drawing>
          <wp:inline distT="0" distB="0" distL="0" distR="0" wp14:anchorId="0CFCFD01" wp14:editId="6082BF9E">
            <wp:extent cx="5943600" cy="3194050"/>
            <wp:effectExtent l="0" t="0" r="0" b="0"/>
            <wp:docPr id="175032176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21764" name="Picture 10"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68CCEC9C" w14:textId="77777777" w:rsidR="0070075D" w:rsidRPr="00580CD1" w:rsidRDefault="00000000" w:rsidP="0070075D">
      <w:pPr>
        <w:pStyle w:val="ListParagraph"/>
        <w:spacing w:line="480" w:lineRule="auto"/>
        <w:rPr>
          <w:rFonts w:cstheme="minorHAnsi"/>
        </w:rPr>
      </w:pPr>
      <w:r w:rsidRPr="00580CD1">
        <w:rPr>
          <w:rFonts w:cstheme="minorHAnsi"/>
        </w:rPr>
        <w:tab/>
      </w:r>
      <w:r w:rsidRPr="00580CD1">
        <w:rPr>
          <w:rFonts w:cstheme="minorHAnsi"/>
        </w:rPr>
        <w:tab/>
      </w:r>
      <w:r w:rsidRPr="00580CD1">
        <w:rPr>
          <w:rFonts w:cstheme="minorHAnsi"/>
        </w:rPr>
        <w:tab/>
        <w:t xml:space="preserve">(Figure 7: Code snippet </w:t>
      </w:r>
      <w:r w:rsidR="00337D0F" w:rsidRPr="00580CD1">
        <w:rPr>
          <w:rFonts w:cstheme="minorHAnsi"/>
        </w:rPr>
        <w:t>highlighting</w:t>
      </w:r>
      <w:r w:rsidRPr="00580CD1">
        <w:rPr>
          <w:rFonts w:cstheme="minorHAnsi"/>
        </w:rPr>
        <w:t xml:space="preserve"> the changes made )</w:t>
      </w:r>
    </w:p>
    <w:p w14:paraId="189E025A" w14:textId="77777777" w:rsidR="0070075D" w:rsidRPr="00580CD1" w:rsidRDefault="0070075D" w:rsidP="00290F4A">
      <w:pPr>
        <w:pStyle w:val="ListParagraph"/>
        <w:spacing w:line="480" w:lineRule="auto"/>
        <w:ind w:left="360"/>
        <w:rPr>
          <w:rFonts w:cstheme="minorHAnsi"/>
        </w:rPr>
      </w:pPr>
    </w:p>
    <w:p w14:paraId="00CCFCD5" w14:textId="77777777" w:rsidR="009E3940" w:rsidRPr="00580CD1" w:rsidRDefault="00000000" w:rsidP="00002E1C">
      <w:pPr>
        <w:spacing w:line="480" w:lineRule="auto"/>
        <w:ind w:left="2880" w:firstLine="720"/>
        <w:rPr>
          <w:rFonts w:cstheme="minorHAnsi"/>
          <w:b/>
          <w:bCs/>
        </w:rPr>
      </w:pPr>
      <w:r w:rsidRPr="00580CD1">
        <w:rPr>
          <w:rFonts w:cstheme="minorHAnsi"/>
          <w:b/>
          <w:bCs/>
        </w:rPr>
        <w:t xml:space="preserve">3. </w:t>
      </w:r>
      <w:r w:rsidR="008B089F" w:rsidRPr="00580CD1">
        <w:rPr>
          <w:rFonts w:cstheme="minorHAnsi"/>
          <w:b/>
          <w:bCs/>
        </w:rPr>
        <w:t>Conclusion:</w:t>
      </w:r>
    </w:p>
    <w:p w14:paraId="530C2B74" w14:textId="77777777" w:rsidR="00D11344" w:rsidRPr="00580CD1" w:rsidRDefault="00000000" w:rsidP="00002E1C">
      <w:pPr>
        <w:spacing w:line="480" w:lineRule="auto"/>
        <w:rPr>
          <w:rFonts w:cstheme="minorHAnsi"/>
          <w:b/>
          <w:bCs/>
        </w:rPr>
      </w:pPr>
      <w:r w:rsidRPr="00580CD1">
        <w:rPr>
          <w:rFonts w:cstheme="minorHAnsi"/>
          <w:b/>
          <w:bCs/>
        </w:rPr>
        <w:t>3.1. What does the analysis/model building represent</w:t>
      </w:r>
      <w:r w:rsidR="00AB2E61" w:rsidRPr="00580CD1">
        <w:rPr>
          <w:rFonts w:cstheme="minorHAnsi"/>
          <w:b/>
          <w:bCs/>
        </w:rPr>
        <w:t>?</w:t>
      </w:r>
    </w:p>
    <w:p w14:paraId="14EBE433" w14:textId="77777777" w:rsidR="000E2537" w:rsidRPr="00580CD1" w:rsidRDefault="00000000" w:rsidP="006A1E94">
      <w:pPr>
        <w:spacing w:line="480" w:lineRule="auto"/>
        <w:ind w:firstLine="720"/>
        <w:rPr>
          <w:rFonts w:cstheme="minorHAnsi"/>
        </w:rPr>
      </w:pPr>
      <w:r w:rsidRPr="00580CD1">
        <w:rPr>
          <w:rFonts w:cstheme="minorHAnsi"/>
        </w:rPr>
        <w:t xml:space="preserve">The various regression models trained in this project </w:t>
      </w:r>
      <w:r w:rsidR="003F3B91" w:rsidRPr="00580CD1">
        <w:rPr>
          <w:rFonts w:cstheme="minorHAnsi"/>
        </w:rPr>
        <w:t>had</w:t>
      </w:r>
      <w:r w:rsidRPr="00580CD1">
        <w:rPr>
          <w:rFonts w:cstheme="minorHAnsi"/>
        </w:rPr>
        <w:t xml:space="preserve"> an accuracy rate of about 68% which indicates </w:t>
      </w:r>
      <w:r w:rsidR="0000094C" w:rsidRPr="00580CD1">
        <w:rPr>
          <w:rFonts w:cstheme="minorHAnsi"/>
        </w:rPr>
        <w:t>about 68% of the variability in the Target feature -</w:t>
      </w:r>
      <w:r w:rsidR="003F3B91" w:rsidRPr="00580CD1">
        <w:rPr>
          <w:rFonts w:cstheme="minorHAnsi"/>
        </w:rPr>
        <w:t xml:space="preserve"> </w:t>
      </w:r>
      <w:r w:rsidR="0000094C" w:rsidRPr="00580CD1">
        <w:rPr>
          <w:rFonts w:cstheme="minorHAnsi"/>
        </w:rPr>
        <w:t>Electricity cost can be predicted by the</w:t>
      </w:r>
      <w:r w:rsidR="003F3B91" w:rsidRPr="00580CD1">
        <w:rPr>
          <w:rFonts w:cstheme="minorHAnsi"/>
        </w:rPr>
        <w:t xml:space="preserve"> features in the</w:t>
      </w:r>
      <w:r w:rsidR="0000094C" w:rsidRPr="00580CD1">
        <w:rPr>
          <w:rFonts w:cstheme="minorHAnsi"/>
        </w:rPr>
        <w:t xml:space="preserve"> model.</w:t>
      </w:r>
      <w:r w:rsidR="00823BE3" w:rsidRPr="00580CD1">
        <w:rPr>
          <w:rFonts w:cstheme="minorHAnsi"/>
        </w:rPr>
        <w:t xml:space="preserve"> RMSE</w:t>
      </w:r>
      <w:r w:rsidR="003F3B91" w:rsidRPr="00580CD1">
        <w:rPr>
          <w:rFonts w:cstheme="minorHAnsi"/>
        </w:rPr>
        <w:t xml:space="preserve"> </w:t>
      </w:r>
      <w:r w:rsidR="00823BE3" w:rsidRPr="00580CD1">
        <w:rPr>
          <w:rFonts w:cstheme="minorHAnsi"/>
        </w:rPr>
        <w:t xml:space="preserve">(Root Mean Squared Error) </w:t>
      </w:r>
      <w:r w:rsidR="00730912" w:rsidRPr="00580CD1">
        <w:rPr>
          <w:rFonts w:cstheme="minorHAnsi"/>
        </w:rPr>
        <w:t>and Mean Absolute Error</w:t>
      </w:r>
      <w:r w:rsidR="003F3B91" w:rsidRPr="00580CD1">
        <w:rPr>
          <w:rFonts w:cstheme="minorHAnsi"/>
        </w:rPr>
        <w:t xml:space="preserve"> </w:t>
      </w:r>
      <w:r w:rsidR="00730912" w:rsidRPr="00580CD1">
        <w:rPr>
          <w:rFonts w:cstheme="minorHAnsi"/>
        </w:rPr>
        <w:t xml:space="preserve">(MAE) </w:t>
      </w:r>
      <w:r w:rsidRPr="00580CD1">
        <w:rPr>
          <w:rFonts w:cstheme="minorHAnsi"/>
        </w:rPr>
        <w:t>were</w:t>
      </w:r>
      <w:r w:rsidR="00823BE3" w:rsidRPr="00580CD1">
        <w:rPr>
          <w:rFonts w:cstheme="minorHAnsi"/>
        </w:rPr>
        <w:t xml:space="preserve"> used as the</w:t>
      </w:r>
      <w:r w:rsidR="00730912" w:rsidRPr="00580CD1">
        <w:rPr>
          <w:rFonts w:cstheme="minorHAnsi"/>
        </w:rPr>
        <w:t xml:space="preserve"> </w:t>
      </w:r>
      <w:r w:rsidR="00823BE3" w:rsidRPr="00580CD1">
        <w:rPr>
          <w:rFonts w:cstheme="minorHAnsi"/>
        </w:rPr>
        <w:t>metric</w:t>
      </w:r>
      <w:r w:rsidR="00730912" w:rsidRPr="00580CD1">
        <w:rPr>
          <w:rFonts w:cstheme="minorHAnsi"/>
        </w:rPr>
        <w:t>s</w:t>
      </w:r>
      <w:r w:rsidR="00823BE3" w:rsidRPr="00580CD1">
        <w:rPr>
          <w:rFonts w:cstheme="minorHAnsi"/>
        </w:rPr>
        <w:t xml:space="preserve"> </w:t>
      </w:r>
      <w:r w:rsidRPr="00580CD1">
        <w:rPr>
          <w:rFonts w:cstheme="minorHAnsi"/>
        </w:rPr>
        <w:t>to</w:t>
      </w:r>
      <w:r w:rsidR="00730912" w:rsidRPr="00580CD1">
        <w:rPr>
          <w:rFonts w:cstheme="minorHAnsi"/>
        </w:rPr>
        <w:t xml:space="preserve"> </w:t>
      </w:r>
      <w:r w:rsidRPr="00580CD1">
        <w:rPr>
          <w:rFonts w:cstheme="minorHAnsi"/>
        </w:rPr>
        <w:t>evaluate</w:t>
      </w:r>
      <w:r w:rsidR="00730912" w:rsidRPr="00580CD1">
        <w:rPr>
          <w:rFonts w:cstheme="minorHAnsi"/>
        </w:rPr>
        <w:t xml:space="preserve"> the model</w:t>
      </w:r>
      <w:r w:rsidR="00823BE3" w:rsidRPr="00580CD1">
        <w:rPr>
          <w:rFonts w:cstheme="minorHAnsi"/>
        </w:rPr>
        <w:t xml:space="preserve"> which represents how close is the predicted value to the actual value. </w:t>
      </w:r>
      <w:r w:rsidR="00764D5C" w:rsidRPr="00580CD1">
        <w:rPr>
          <w:rFonts w:cstheme="minorHAnsi"/>
        </w:rPr>
        <w:t xml:space="preserve">Lasso and </w:t>
      </w:r>
      <w:r w:rsidRPr="00580CD1">
        <w:rPr>
          <w:rFonts w:cstheme="minorHAnsi"/>
        </w:rPr>
        <w:t>R</w:t>
      </w:r>
      <w:r w:rsidR="00764D5C" w:rsidRPr="00580CD1">
        <w:rPr>
          <w:rFonts w:cstheme="minorHAnsi"/>
        </w:rPr>
        <w:t xml:space="preserve">idge models have </w:t>
      </w:r>
      <w:r w:rsidR="003F3B91" w:rsidRPr="00580CD1">
        <w:rPr>
          <w:rFonts w:cstheme="minorHAnsi"/>
        </w:rPr>
        <w:t>an</w:t>
      </w:r>
      <w:r w:rsidR="00764D5C" w:rsidRPr="00580CD1">
        <w:rPr>
          <w:rFonts w:cstheme="minorHAnsi"/>
        </w:rPr>
        <w:t xml:space="preserve"> MAE of ~300 and </w:t>
      </w:r>
      <w:r w:rsidR="003F3B91" w:rsidRPr="00580CD1">
        <w:rPr>
          <w:rFonts w:cstheme="minorHAnsi"/>
        </w:rPr>
        <w:t xml:space="preserve">an </w:t>
      </w:r>
      <w:r w:rsidR="00764D5C" w:rsidRPr="00580CD1">
        <w:rPr>
          <w:rFonts w:cstheme="minorHAnsi"/>
        </w:rPr>
        <w:t xml:space="preserve">RMSE of ~450.  The RMSE is greater than MAE which may be due to </w:t>
      </w:r>
      <w:r w:rsidR="008D50A1" w:rsidRPr="00580CD1">
        <w:rPr>
          <w:rFonts w:cstheme="minorHAnsi"/>
        </w:rPr>
        <w:t xml:space="preserve">the </w:t>
      </w:r>
      <w:r w:rsidR="00764D5C" w:rsidRPr="00580CD1">
        <w:rPr>
          <w:rFonts w:cstheme="minorHAnsi"/>
        </w:rPr>
        <w:t xml:space="preserve">presence of some large errors in the dataset. </w:t>
      </w:r>
      <w:r w:rsidRPr="00580CD1">
        <w:rPr>
          <w:rFonts w:cstheme="minorHAnsi"/>
        </w:rPr>
        <w:t xml:space="preserve"> This indicates that on average we can see a difference of about $300 to $450 in the electric bill that is predicted by the model. </w:t>
      </w:r>
    </w:p>
    <w:p w14:paraId="389E3C6A" w14:textId="77777777" w:rsidR="008D7548" w:rsidRPr="00580CD1" w:rsidRDefault="00000000" w:rsidP="000E2537">
      <w:pPr>
        <w:spacing w:line="480" w:lineRule="auto"/>
        <w:rPr>
          <w:rFonts w:cstheme="minorHAnsi"/>
          <w:b/>
          <w:bCs/>
        </w:rPr>
      </w:pPr>
      <w:r w:rsidRPr="00580CD1">
        <w:rPr>
          <w:rFonts w:cstheme="minorHAnsi"/>
          <w:b/>
          <w:bCs/>
        </w:rPr>
        <w:t>Is the model ready to be deployed?</w:t>
      </w:r>
    </w:p>
    <w:p w14:paraId="298077B7" w14:textId="77777777" w:rsidR="000B6A63" w:rsidRPr="00580CD1" w:rsidRDefault="00000000" w:rsidP="006A1E94">
      <w:pPr>
        <w:spacing w:line="480" w:lineRule="auto"/>
        <w:ind w:firstLine="720"/>
        <w:rPr>
          <w:rFonts w:cstheme="minorHAnsi"/>
        </w:rPr>
      </w:pPr>
      <w:r w:rsidRPr="00580CD1">
        <w:rPr>
          <w:rFonts w:cstheme="minorHAnsi"/>
        </w:rPr>
        <w:t xml:space="preserve">Before deploying a new model in production, it is essential to know how the new model is better than </w:t>
      </w:r>
      <w:r w:rsidR="005B6568" w:rsidRPr="00580CD1">
        <w:rPr>
          <w:rFonts w:cstheme="minorHAnsi"/>
        </w:rPr>
        <w:t>the</w:t>
      </w:r>
      <w:r w:rsidRPr="00580CD1">
        <w:rPr>
          <w:rFonts w:cstheme="minorHAnsi"/>
        </w:rPr>
        <w:t xml:space="preserve"> existing one. Though it is not very simple to conclude if our model is doing better, comparing the performance with the already existing </w:t>
      </w:r>
      <w:r w:rsidR="005B6568" w:rsidRPr="00580CD1">
        <w:rPr>
          <w:rFonts w:cstheme="minorHAnsi"/>
        </w:rPr>
        <w:t>model</w:t>
      </w:r>
      <w:r w:rsidRPr="00580CD1">
        <w:rPr>
          <w:rFonts w:cstheme="minorHAnsi"/>
        </w:rPr>
        <w:t xml:space="preserve"> can help us determine if the model is ready to be deployed. </w:t>
      </w:r>
    </w:p>
    <w:p w14:paraId="407D6CB7" w14:textId="4CFD4E97" w:rsidR="0061526C" w:rsidRDefault="00000000" w:rsidP="00AC4B9E">
      <w:pPr>
        <w:spacing w:line="480" w:lineRule="auto"/>
        <w:rPr>
          <w:rFonts w:cstheme="minorHAnsi"/>
        </w:rPr>
      </w:pPr>
      <w:r w:rsidRPr="00580CD1">
        <w:rPr>
          <w:rFonts w:cstheme="minorHAnsi"/>
        </w:rPr>
        <w:t xml:space="preserve">If there are no other existing models, a </w:t>
      </w:r>
      <w:r w:rsidRPr="00580CD1">
        <w:rPr>
          <w:rFonts w:cstheme="minorHAnsi"/>
          <w:b/>
          <w:bCs/>
          <w:i/>
          <w:iCs/>
        </w:rPr>
        <w:t>shadow deployment</w:t>
      </w:r>
      <w:r w:rsidRPr="00580CD1">
        <w:rPr>
          <w:rFonts w:cstheme="minorHAnsi"/>
        </w:rPr>
        <w:t xml:space="preserve"> may be a good choice. In a shadow deployment, the performance of the entire pipeline with the production-like data can be tested</w:t>
      </w:r>
      <w:r w:rsidR="00B7034A" w:rsidRPr="00580CD1">
        <w:rPr>
          <w:rFonts w:cstheme="minorHAnsi"/>
        </w:rPr>
        <w:t>,</w:t>
      </w:r>
      <w:r w:rsidRPr="00580CD1">
        <w:rPr>
          <w:rFonts w:cstheme="minorHAnsi"/>
        </w:rPr>
        <w:t xml:space="preserve"> and if we find any issues the model can be revisited to make enhancements. </w:t>
      </w:r>
      <w:r w:rsidR="00495801" w:rsidRPr="00580CD1">
        <w:rPr>
          <w:rFonts w:cstheme="minorHAnsi"/>
        </w:rPr>
        <w:t xml:space="preserve"> As the accuracy of the model is about 68%, the model can be deployed as shadow deployment and assess how the model </w:t>
      </w:r>
      <w:r w:rsidR="00257AC2" w:rsidRPr="00580CD1">
        <w:rPr>
          <w:rFonts w:cstheme="minorHAnsi"/>
        </w:rPr>
        <w:t>performs</w:t>
      </w:r>
      <w:r w:rsidR="00495801" w:rsidRPr="00580CD1">
        <w:rPr>
          <w:rFonts w:cstheme="minorHAnsi"/>
        </w:rPr>
        <w:t xml:space="preserve"> before deploying it in </w:t>
      </w:r>
      <w:r w:rsidR="00D62953" w:rsidRPr="00580CD1">
        <w:rPr>
          <w:rFonts w:cstheme="minorHAnsi"/>
        </w:rPr>
        <w:t xml:space="preserve">the </w:t>
      </w:r>
      <w:r w:rsidR="00495801" w:rsidRPr="00580CD1">
        <w:rPr>
          <w:rFonts w:cstheme="minorHAnsi"/>
        </w:rPr>
        <w:t>live production environment</w:t>
      </w:r>
      <w:r w:rsidR="00C13AAD">
        <w:rPr>
          <w:rFonts w:cstheme="minorHAnsi"/>
        </w:rPr>
        <w:t xml:space="preserve"> and see if the accuracy improves.</w:t>
      </w:r>
    </w:p>
    <w:p w14:paraId="0DA0E645" w14:textId="77777777" w:rsidR="006A1E94" w:rsidRPr="00580CD1" w:rsidRDefault="006A1E94" w:rsidP="00AC4B9E">
      <w:pPr>
        <w:spacing w:line="480" w:lineRule="auto"/>
        <w:rPr>
          <w:rFonts w:cstheme="minorHAnsi"/>
          <w:b/>
          <w:bCs/>
          <w:sz w:val="28"/>
          <w:szCs w:val="28"/>
        </w:rPr>
      </w:pPr>
    </w:p>
    <w:p w14:paraId="26C07C07" w14:textId="77777777" w:rsidR="008D7548" w:rsidRPr="00580CD1" w:rsidRDefault="00000000" w:rsidP="00AC4B9E">
      <w:pPr>
        <w:spacing w:line="480" w:lineRule="auto"/>
        <w:rPr>
          <w:rFonts w:cstheme="minorHAnsi"/>
          <w:b/>
          <w:bCs/>
        </w:rPr>
      </w:pPr>
      <w:r w:rsidRPr="00580CD1">
        <w:rPr>
          <w:rFonts w:cstheme="minorHAnsi"/>
          <w:b/>
          <w:bCs/>
        </w:rPr>
        <w:lastRenderedPageBreak/>
        <w:t>3.3 Recommendations:</w:t>
      </w:r>
      <w:r w:rsidR="00DA63BA" w:rsidRPr="00580CD1">
        <w:rPr>
          <w:rFonts w:cstheme="minorHAnsi"/>
          <w:b/>
          <w:bCs/>
        </w:rPr>
        <w:t xml:space="preserve"> </w:t>
      </w:r>
    </w:p>
    <w:p w14:paraId="4162E053" w14:textId="26706DA9" w:rsidR="00BC7017" w:rsidRPr="00580CD1" w:rsidRDefault="00000000" w:rsidP="006A1E94">
      <w:pPr>
        <w:spacing w:line="480" w:lineRule="auto"/>
        <w:ind w:firstLine="720"/>
        <w:rPr>
          <w:rFonts w:cstheme="minorHAnsi"/>
        </w:rPr>
      </w:pPr>
      <w:r w:rsidRPr="00580CD1">
        <w:rPr>
          <w:rFonts w:cstheme="minorHAnsi"/>
        </w:rPr>
        <w:t xml:space="preserve">The dataset used in this model </w:t>
      </w:r>
      <w:r w:rsidR="000A516C" w:rsidRPr="00580CD1">
        <w:rPr>
          <w:rFonts w:cstheme="minorHAnsi"/>
        </w:rPr>
        <w:t>has</w:t>
      </w:r>
      <w:r w:rsidRPr="00580CD1">
        <w:rPr>
          <w:rFonts w:cstheme="minorHAnsi"/>
        </w:rPr>
        <w:t xml:space="preserve"> about 18,500 rows that statistically </w:t>
      </w:r>
      <w:r w:rsidR="000A516C" w:rsidRPr="00580CD1">
        <w:rPr>
          <w:rFonts w:cstheme="minorHAnsi"/>
        </w:rPr>
        <w:t>represent</w:t>
      </w:r>
      <w:r w:rsidRPr="00580CD1">
        <w:rPr>
          <w:rFonts w:cstheme="minorHAnsi"/>
        </w:rPr>
        <w:t xml:space="preserve"> one-third of the US population that </w:t>
      </w:r>
      <w:r w:rsidR="000A516C" w:rsidRPr="00580CD1">
        <w:rPr>
          <w:rFonts w:cstheme="minorHAnsi"/>
        </w:rPr>
        <w:t>lived</w:t>
      </w:r>
      <w:r w:rsidRPr="00580CD1">
        <w:rPr>
          <w:rFonts w:cstheme="minorHAnsi"/>
        </w:rPr>
        <w:t xml:space="preserve"> in Primary residences in 2020. As energy prices are largely impacted by Inflation, testing the model with a more recent dataset with recent energy prices </w:t>
      </w:r>
      <w:r w:rsidR="00227ACD" w:rsidRPr="00580CD1">
        <w:rPr>
          <w:rFonts w:cstheme="minorHAnsi"/>
        </w:rPr>
        <w:t>is</w:t>
      </w:r>
      <w:r w:rsidRPr="00580CD1">
        <w:rPr>
          <w:rFonts w:cstheme="minorHAnsi"/>
        </w:rPr>
        <w:t xml:space="preserve"> recommended. Also, </w:t>
      </w:r>
      <w:r w:rsidR="00227ACD" w:rsidRPr="00580CD1">
        <w:rPr>
          <w:rFonts w:cstheme="minorHAnsi"/>
        </w:rPr>
        <w:t xml:space="preserve">the more the data, the model can train with more samples. Hence </w:t>
      </w:r>
      <w:r w:rsidR="00FB2911" w:rsidRPr="00580CD1">
        <w:rPr>
          <w:rFonts w:cstheme="minorHAnsi"/>
        </w:rPr>
        <w:t xml:space="preserve">collecting more data samples is another recommendation. </w:t>
      </w:r>
      <w:r w:rsidR="00C13AAD">
        <w:rPr>
          <w:rFonts w:cstheme="minorHAnsi"/>
        </w:rPr>
        <w:t xml:space="preserve">These factors </w:t>
      </w:r>
      <w:r w:rsidR="009949A7">
        <w:rPr>
          <w:rFonts w:cstheme="minorHAnsi"/>
        </w:rPr>
        <w:t>may</w:t>
      </w:r>
      <w:r w:rsidR="00C13AAD">
        <w:rPr>
          <w:rFonts w:cstheme="minorHAnsi"/>
        </w:rPr>
        <w:t xml:space="preserve"> also help with improving the accuracy of the model. </w:t>
      </w:r>
    </w:p>
    <w:p w14:paraId="0944AA72" w14:textId="77777777" w:rsidR="008D7548" w:rsidRPr="00580CD1" w:rsidRDefault="00000000" w:rsidP="00AC4B9E">
      <w:pPr>
        <w:spacing w:line="480" w:lineRule="auto"/>
        <w:rPr>
          <w:rFonts w:cstheme="minorHAnsi"/>
          <w:b/>
          <w:bCs/>
        </w:rPr>
      </w:pPr>
      <w:r w:rsidRPr="00580CD1">
        <w:rPr>
          <w:rFonts w:cstheme="minorHAnsi"/>
          <w:b/>
          <w:bCs/>
        </w:rPr>
        <w:t>3.4 Potential Challenges or Additional opportunities to be explored?</w:t>
      </w:r>
    </w:p>
    <w:p w14:paraId="2A4B862C" w14:textId="1324DCCD" w:rsidR="00227909" w:rsidRPr="00580CD1" w:rsidRDefault="00000000" w:rsidP="006A1E94">
      <w:pPr>
        <w:spacing w:line="480" w:lineRule="auto"/>
        <w:ind w:firstLine="720"/>
        <w:rPr>
          <w:rFonts w:cstheme="minorHAnsi"/>
        </w:rPr>
      </w:pPr>
      <w:r w:rsidRPr="00580CD1">
        <w:rPr>
          <w:rFonts w:cstheme="minorHAnsi"/>
        </w:rPr>
        <w:t>The dataset did not include features such as temperature, air pressure, humidity, wind speed</w:t>
      </w:r>
      <w:r w:rsidR="000E2537" w:rsidRPr="00580CD1">
        <w:rPr>
          <w:rFonts w:cstheme="minorHAnsi"/>
        </w:rPr>
        <w:t>,</w:t>
      </w:r>
      <w:r w:rsidRPr="00580CD1">
        <w:rPr>
          <w:rFonts w:cstheme="minorHAnsi"/>
        </w:rPr>
        <w:t xml:space="preserve"> or any other </w:t>
      </w:r>
      <w:r w:rsidR="000E2537" w:rsidRPr="00580CD1">
        <w:rPr>
          <w:rFonts w:cstheme="minorHAnsi"/>
        </w:rPr>
        <w:t>weather-related metrics</w:t>
      </w:r>
      <w:r w:rsidRPr="00580CD1">
        <w:rPr>
          <w:rFonts w:cstheme="minorHAnsi"/>
        </w:rPr>
        <w:t xml:space="preserve"> </w:t>
      </w:r>
      <w:r w:rsidR="000E2537" w:rsidRPr="00580CD1">
        <w:rPr>
          <w:rFonts w:cstheme="minorHAnsi"/>
        </w:rPr>
        <w:t>that</w:t>
      </w:r>
      <w:r w:rsidRPr="00580CD1">
        <w:rPr>
          <w:rFonts w:cstheme="minorHAnsi"/>
        </w:rPr>
        <w:t xml:space="preserve"> can have a </w:t>
      </w:r>
      <w:r w:rsidR="000E2537" w:rsidRPr="00580CD1">
        <w:rPr>
          <w:rFonts w:cstheme="minorHAnsi"/>
        </w:rPr>
        <w:t>huge</w:t>
      </w:r>
      <w:r w:rsidRPr="00580CD1">
        <w:rPr>
          <w:rFonts w:cstheme="minorHAnsi"/>
        </w:rPr>
        <w:t xml:space="preserve"> impact on predicting electricity </w:t>
      </w:r>
      <w:r w:rsidR="000E2537" w:rsidRPr="00580CD1">
        <w:rPr>
          <w:rFonts w:cstheme="minorHAnsi"/>
        </w:rPr>
        <w:t>use</w:t>
      </w:r>
      <w:r w:rsidRPr="00580CD1">
        <w:rPr>
          <w:rFonts w:cstheme="minorHAnsi"/>
        </w:rPr>
        <w:t xml:space="preserve">. Also </w:t>
      </w:r>
      <w:r w:rsidR="009065E1" w:rsidRPr="00580CD1">
        <w:rPr>
          <w:rFonts w:cstheme="minorHAnsi"/>
        </w:rPr>
        <w:t xml:space="preserve">collecting the data over </w:t>
      </w:r>
      <w:r w:rsidR="001D1810" w:rsidRPr="00580CD1">
        <w:rPr>
          <w:rFonts w:cstheme="minorHAnsi"/>
        </w:rPr>
        <w:t>a period</w:t>
      </w:r>
      <w:r w:rsidR="00B72F34">
        <w:rPr>
          <w:rFonts w:cstheme="minorHAnsi"/>
        </w:rPr>
        <w:t xml:space="preserve"> </w:t>
      </w:r>
      <w:r w:rsidR="009065E1" w:rsidRPr="00580CD1">
        <w:rPr>
          <w:rFonts w:cstheme="minorHAnsi"/>
        </w:rPr>
        <w:t>and building the model</w:t>
      </w:r>
      <w:r w:rsidR="001D1810">
        <w:rPr>
          <w:rFonts w:cstheme="minorHAnsi"/>
        </w:rPr>
        <w:t xml:space="preserve"> with </w:t>
      </w:r>
      <w:r w:rsidR="003A3510">
        <w:rPr>
          <w:rFonts w:cstheme="minorHAnsi"/>
        </w:rPr>
        <w:t>period</w:t>
      </w:r>
      <w:r w:rsidR="001D1810">
        <w:rPr>
          <w:rFonts w:cstheme="minorHAnsi"/>
        </w:rPr>
        <w:t xml:space="preserve"> as a feature</w:t>
      </w:r>
      <w:r w:rsidR="009065E1" w:rsidRPr="00580CD1">
        <w:rPr>
          <w:rFonts w:cstheme="minorHAnsi"/>
        </w:rPr>
        <w:t xml:space="preserve"> can be another opportunity to be explored. </w:t>
      </w:r>
      <w:r w:rsidR="00CD5A47">
        <w:rPr>
          <w:rFonts w:cstheme="minorHAnsi"/>
        </w:rPr>
        <w:t xml:space="preserve">The current model mostly relies on the KWH data to predict electricity costs. But as an additional opportunity, </w:t>
      </w:r>
      <w:r w:rsidR="0011332D">
        <w:rPr>
          <w:rFonts w:cstheme="minorHAnsi"/>
        </w:rPr>
        <w:t>the model can be expanded</w:t>
      </w:r>
      <w:r w:rsidR="00CD5A47">
        <w:rPr>
          <w:rFonts w:cstheme="minorHAnsi"/>
        </w:rPr>
        <w:t xml:space="preserve"> </w:t>
      </w:r>
      <w:r w:rsidR="0011332D">
        <w:rPr>
          <w:rFonts w:cstheme="minorHAnsi"/>
        </w:rPr>
        <w:t xml:space="preserve">to </w:t>
      </w:r>
      <w:r w:rsidR="00CD5A47">
        <w:rPr>
          <w:rFonts w:cstheme="minorHAnsi"/>
        </w:rPr>
        <w:t xml:space="preserve">predict the usage and the final bill </w:t>
      </w:r>
      <w:r w:rsidR="0011332D">
        <w:rPr>
          <w:rFonts w:cstheme="minorHAnsi"/>
        </w:rPr>
        <w:t xml:space="preserve">with </w:t>
      </w:r>
      <w:r w:rsidR="00927805">
        <w:rPr>
          <w:rFonts w:cstheme="minorHAnsi"/>
        </w:rPr>
        <w:t xml:space="preserve">the inclusion of demographic features such as </w:t>
      </w:r>
      <w:r w:rsidR="00A01CF1">
        <w:rPr>
          <w:rFonts w:cstheme="minorHAnsi"/>
        </w:rPr>
        <w:t xml:space="preserve">the </w:t>
      </w:r>
      <w:r w:rsidR="00927805">
        <w:rPr>
          <w:rFonts w:cstheme="minorHAnsi"/>
        </w:rPr>
        <w:t>population of the city, terrain</w:t>
      </w:r>
      <w:r w:rsidR="005E0302">
        <w:rPr>
          <w:rFonts w:cstheme="minorHAnsi"/>
        </w:rPr>
        <w:t xml:space="preserve"> conditions</w:t>
      </w:r>
      <w:r w:rsidR="00927805">
        <w:rPr>
          <w:rFonts w:cstheme="minorHAnsi"/>
        </w:rPr>
        <w:t xml:space="preserve">, etc. </w:t>
      </w:r>
      <w:r w:rsidR="006C4C72">
        <w:rPr>
          <w:rFonts w:cstheme="minorHAnsi"/>
        </w:rPr>
        <w:t>that</w:t>
      </w:r>
      <w:r w:rsidR="00927805">
        <w:rPr>
          <w:rFonts w:cstheme="minorHAnsi"/>
        </w:rPr>
        <w:t xml:space="preserve"> </w:t>
      </w:r>
      <w:r w:rsidR="00527752">
        <w:rPr>
          <w:rFonts w:cstheme="minorHAnsi"/>
        </w:rPr>
        <w:t>may</w:t>
      </w:r>
      <w:r w:rsidR="00927805">
        <w:rPr>
          <w:rFonts w:cstheme="minorHAnsi"/>
        </w:rPr>
        <w:t xml:space="preserve"> help improve the efficiency of the model. </w:t>
      </w:r>
    </w:p>
    <w:p w14:paraId="2E6706A6" w14:textId="77777777" w:rsidR="00B15685" w:rsidRPr="00580CD1" w:rsidRDefault="00000000">
      <w:pPr>
        <w:rPr>
          <w:rFonts w:cstheme="minorHAnsi"/>
          <w:b/>
          <w:bCs/>
          <w:sz w:val="28"/>
          <w:szCs w:val="28"/>
        </w:rPr>
      </w:pPr>
      <w:r w:rsidRPr="00580CD1">
        <w:rPr>
          <w:rFonts w:cstheme="minorHAnsi"/>
          <w:b/>
          <w:bCs/>
          <w:sz w:val="28"/>
          <w:szCs w:val="28"/>
        </w:rPr>
        <w:br w:type="page"/>
      </w:r>
    </w:p>
    <w:p w14:paraId="4176DEC7" w14:textId="77777777" w:rsidR="00B15685" w:rsidRPr="00580CD1" w:rsidRDefault="00000000" w:rsidP="00F4643A">
      <w:pPr>
        <w:spacing w:line="480" w:lineRule="auto"/>
        <w:rPr>
          <w:rFonts w:cstheme="minorHAnsi"/>
          <w:b/>
          <w:bCs/>
        </w:rPr>
      </w:pPr>
      <w:r w:rsidRPr="00580CD1">
        <w:rPr>
          <w:rFonts w:cstheme="minorHAnsi"/>
          <w:b/>
          <w:bCs/>
        </w:rPr>
        <w:lastRenderedPageBreak/>
        <w:t>References:</w:t>
      </w:r>
    </w:p>
    <w:p w14:paraId="084D5548" w14:textId="77777777" w:rsidR="00040E50" w:rsidRPr="00D25CD2" w:rsidRDefault="00000000" w:rsidP="00305C3D">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D25CD2">
        <w:rPr>
          <w:rFonts w:asciiTheme="minorHAnsi" w:hAnsiTheme="minorHAnsi" w:cstheme="minorHAnsi"/>
          <w:i/>
          <w:iCs/>
          <w:color w:val="000000"/>
          <w:sz w:val="22"/>
          <w:szCs w:val="22"/>
        </w:rPr>
        <w:t>Texas Electricity Companies | Best Electricity Supplier Texas</w:t>
      </w:r>
      <w:r w:rsidRPr="00D25CD2">
        <w:rPr>
          <w:rFonts w:asciiTheme="minorHAnsi" w:hAnsiTheme="minorHAnsi" w:cstheme="minorHAnsi"/>
          <w:color w:val="000000"/>
          <w:sz w:val="22"/>
          <w:szCs w:val="22"/>
        </w:rPr>
        <w:t>. (n.d.). Www.texaselectricityratings.com. Retrieved November 14, 2023, from https://www.texaselectricityratings.com/companies</w:t>
      </w:r>
    </w:p>
    <w:p w14:paraId="791882F9" w14:textId="77777777" w:rsidR="00F238DE" w:rsidRPr="00D25CD2" w:rsidRDefault="00000000" w:rsidP="00305C3D">
      <w:pPr>
        <w:pStyle w:val="NormalWeb"/>
        <w:spacing w:before="0" w:beforeAutospacing="0" w:after="0" w:afterAutospacing="0" w:line="480" w:lineRule="auto"/>
        <w:ind w:left="720" w:hanging="720"/>
        <w:rPr>
          <w:rFonts w:asciiTheme="minorHAnsi" w:hAnsiTheme="minorHAnsi" w:cstheme="minorHAnsi"/>
          <w:color w:val="000000"/>
          <w:sz w:val="22"/>
          <w:szCs w:val="22"/>
          <w14:ligatures w14:val="none"/>
        </w:rPr>
      </w:pPr>
      <w:r w:rsidRPr="006E30C6">
        <w:rPr>
          <w:rFonts w:asciiTheme="minorHAnsi" w:hAnsiTheme="minorHAnsi" w:cstheme="minorHAnsi"/>
          <w:color w:val="000000"/>
          <w:sz w:val="22"/>
          <w:szCs w:val="22"/>
          <w14:ligatures w14:val="none"/>
        </w:rPr>
        <w:t>‌</w:t>
      </w:r>
      <w:r w:rsidRPr="00D25CD2">
        <w:rPr>
          <w:rFonts w:asciiTheme="minorHAnsi" w:hAnsiTheme="minorHAnsi" w:cstheme="minorHAnsi"/>
          <w:i/>
          <w:iCs/>
          <w:color w:val="000000"/>
          <w:sz w:val="22"/>
          <w:szCs w:val="22"/>
          <w14:ligatures w14:val="none"/>
        </w:rPr>
        <w:t xml:space="preserve">What will electricity pricing </w:t>
      </w:r>
      <w:proofErr w:type="gramStart"/>
      <w:r w:rsidRPr="00D25CD2">
        <w:rPr>
          <w:rFonts w:asciiTheme="minorHAnsi" w:hAnsiTheme="minorHAnsi" w:cstheme="minorHAnsi"/>
          <w:i/>
          <w:iCs/>
          <w:color w:val="000000"/>
          <w:sz w:val="22"/>
          <w:szCs w:val="22"/>
          <w14:ligatures w14:val="none"/>
        </w:rPr>
        <w:t>look</w:t>
      </w:r>
      <w:proofErr w:type="gramEnd"/>
      <w:r w:rsidRPr="00D25CD2">
        <w:rPr>
          <w:rFonts w:asciiTheme="minorHAnsi" w:hAnsiTheme="minorHAnsi" w:cstheme="minorHAnsi"/>
          <w:i/>
          <w:iCs/>
          <w:color w:val="000000"/>
          <w:sz w:val="22"/>
          <w:szCs w:val="22"/>
          <w14:ligatures w14:val="none"/>
        </w:rPr>
        <w:t xml:space="preserve"> like in 2040?</w:t>
      </w:r>
      <w:r w:rsidRPr="00D25CD2">
        <w:rPr>
          <w:rFonts w:asciiTheme="minorHAnsi" w:hAnsiTheme="minorHAnsi" w:cstheme="minorHAnsi"/>
          <w:color w:val="000000"/>
          <w:sz w:val="22"/>
          <w:szCs w:val="22"/>
          <w14:ligatures w14:val="none"/>
        </w:rPr>
        <w:t> (n.d.). Utility Dive. Retrieved November 14, 2023, from https://www.utilitydive.com/news/what-will-electricity-pricing-look-like-in-2040/558708/</w:t>
      </w:r>
    </w:p>
    <w:p w14:paraId="3C658EC8" w14:textId="325A17B4" w:rsidR="008017AB" w:rsidRDefault="00000000" w:rsidP="005E117D">
      <w:pPr>
        <w:spacing w:before="100" w:beforeAutospacing="1" w:after="100" w:afterAutospacing="1" w:line="480" w:lineRule="auto"/>
        <w:rPr>
          <w:rFonts w:eastAsia="Times New Roman" w:cstheme="minorHAnsi"/>
          <w:color w:val="000000"/>
          <w:kern w:val="0"/>
          <w14:ligatures w14:val="none"/>
        </w:rPr>
      </w:pPr>
      <w:r w:rsidRPr="008017AB">
        <w:rPr>
          <w:rFonts w:eastAsia="Times New Roman" w:cstheme="minorHAnsi"/>
          <w:i/>
          <w:iCs/>
          <w:color w:val="000000"/>
          <w:kern w:val="0"/>
          <w14:ligatures w14:val="none"/>
        </w:rPr>
        <w:t>U.S. Energy Information Administration - EIA - Independent Statistics and Analysis</w:t>
      </w:r>
      <w:r w:rsidRPr="008017AB">
        <w:rPr>
          <w:rFonts w:eastAsia="Times New Roman" w:cstheme="minorHAnsi"/>
          <w:color w:val="000000"/>
          <w:kern w:val="0"/>
          <w14:ligatures w14:val="none"/>
        </w:rPr>
        <w:t xml:space="preserve">. (n.d.). Www.eia.gov. </w:t>
      </w:r>
      <w:r w:rsidR="00305C3D">
        <w:rPr>
          <w:rFonts w:eastAsia="Times New Roman" w:cstheme="minorHAnsi"/>
          <w:color w:val="000000"/>
          <w:kern w:val="0"/>
          <w14:ligatures w14:val="none"/>
        </w:rPr>
        <w:t xml:space="preserve">      </w:t>
      </w:r>
      <w:r w:rsidR="005E117D">
        <w:rPr>
          <w:rFonts w:eastAsia="Times New Roman" w:cstheme="minorHAnsi"/>
          <w:color w:val="000000"/>
          <w:kern w:val="0"/>
          <w14:ligatures w14:val="none"/>
        </w:rPr>
        <w:t xml:space="preserve">         </w:t>
      </w:r>
      <w:hyperlink r:id="rId14" w:history="1">
        <w:r w:rsidR="007142ED" w:rsidRPr="002109DE">
          <w:rPr>
            <w:rStyle w:val="Hyperlink"/>
            <w:rFonts w:eastAsia="Times New Roman" w:cstheme="minorHAnsi"/>
            <w:kern w:val="0"/>
            <w14:ligatures w14:val="none"/>
          </w:rPr>
          <w:t>https://www.eia.gov/consumption/residential/data/2020/index.php?view=microdata</w:t>
        </w:r>
      </w:hyperlink>
    </w:p>
    <w:p w14:paraId="6DEB364B" w14:textId="77777777" w:rsidR="00BD6B3C" w:rsidRPr="00D25CD2" w:rsidRDefault="00BD6B3C" w:rsidP="00BD6B3C">
      <w:pPr>
        <w:pStyle w:val="NormalWeb"/>
        <w:spacing w:line="480" w:lineRule="auto"/>
        <w:rPr>
          <w:rFonts w:asciiTheme="minorHAnsi" w:hAnsiTheme="minorHAnsi" w:cstheme="minorHAnsi"/>
          <w:color w:val="000000"/>
          <w:sz w:val="22"/>
          <w:szCs w:val="22"/>
          <w14:ligatures w14:val="none"/>
        </w:rPr>
      </w:pPr>
      <w:r w:rsidRPr="006E30C6">
        <w:rPr>
          <w:rFonts w:asciiTheme="minorHAnsi" w:hAnsiTheme="minorHAnsi" w:cstheme="minorHAnsi"/>
          <w:i/>
          <w:iCs/>
          <w:color w:val="000000"/>
          <w:sz w:val="22"/>
          <w:szCs w:val="22"/>
          <w14:ligatures w14:val="none"/>
        </w:rPr>
        <w:t>Electricity price forecasting</w:t>
      </w:r>
      <w:r w:rsidRPr="006E30C6">
        <w:rPr>
          <w:rFonts w:asciiTheme="minorHAnsi" w:hAnsiTheme="minorHAnsi" w:cstheme="minorHAnsi"/>
          <w:color w:val="000000"/>
          <w:sz w:val="22"/>
          <w:szCs w:val="22"/>
          <w14:ligatures w14:val="none"/>
        </w:rPr>
        <w:t xml:space="preserve">. (2023, August 13). Wikipedia. </w:t>
      </w:r>
      <w:r>
        <w:rPr>
          <w:rFonts w:asciiTheme="minorHAnsi" w:hAnsiTheme="minorHAnsi" w:cstheme="minorHAnsi"/>
          <w:color w:val="000000"/>
          <w:sz w:val="22"/>
          <w:szCs w:val="22"/>
          <w14:ligatures w14:val="none"/>
        </w:rPr>
        <w:t xml:space="preserve">            </w:t>
      </w:r>
      <w:hyperlink r:id="rId15" w:anchor=":~:text=A%20power%20market%20company%20able" w:history="1">
        <w:r w:rsidRPr="002109DE">
          <w:rPr>
            <w:rStyle w:val="Hyperlink"/>
            <w:rFonts w:asciiTheme="minorHAnsi" w:hAnsiTheme="minorHAnsi" w:cstheme="minorHAnsi"/>
            <w:sz w:val="22"/>
            <w:szCs w:val="22"/>
            <w14:ligatures w14:val="none"/>
          </w:rPr>
          <w:t>https://en.wikipedia.org/wiki/Electricity_price_forecasting#:~:text=A%20power%20market%20company%20able</w:t>
        </w:r>
      </w:hyperlink>
    </w:p>
    <w:p w14:paraId="03D070A4" w14:textId="77777777" w:rsidR="00BD6B3C" w:rsidRPr="008017AB" w:rsidRDefault="00BD6B3C" w:rsidP="00305C3D">
      <w:pPr>
        <w:spacing w:before="100" w:beforeAutospacing="1" w:after="100" w:afterAutospacing="1" w:line="480" w:lineRule="auto"/>
        <w:rPr>
          <w:rFonts w:eastAsia="Times New Roman" w:cstheme="minorHAnsi"/>
          <w:color w:val="000000"/>
          <w:kern w:val="0"/>
          <w14:ligatures w14:val="none"/>
        </w:rPr>
      </w:pPr>
    </w:p>
    <w:p w14:paraId="1F23601B" w14:textId="77777777" w:rsidR="008017AB" w:rsidRPr="008017AB" w:rsidRDefault="00000000" w:rsidP="008017AB">
      <w:pPr>
        <w:spacing w:before="100" w:beforeAutospacing="1" w:after="100" w:afterAutospacing="1" w:line="240" w:lineRule="auto"/>
        <w:rPr>
          <w:rFonts w:eastAsia="Times New Roman" w:cstheme="minorHAnsi"/>
          <w:color w:val="000000"/>
          <w:kern w:val="0"/>
          <w14:ligatures w14:val="none"/>
        </w:rPr>
      </w:pPr>
      <w:r w:rsidRPr="008017AB">
        <w:rPr>
          <w:rFonts w:eastAsia="Times New Roman" w:cstheme="minorHAnsi"/>
          <w:color w:val="000000"/>
          <w:kern w:val="0"/>
          <w14:ligatures w14:val="none"/>
        </w:rPr>
        <w:t>‌</w:t>
      </w:r>
    </w:p>
    <w:p w14:paraId="2B2AB04B" w14:textId="77777777" w:rsidR="006E30C6" w:rsidRPr="006E30C6" w:rsidRDefault="006E30C6" w:rsidP="006E30C6">
      <w:pPr>
        <w:spacing w:before="100" w:beforeAutospacing="1" w:after="100" w:afterAutospacing="1" w:line="240" w:lineRule="auto"/>
        <w:rPr>
          <w:rFonts w:eastAsia="Times New Roman" w:cstheme="minorHAnsi"/>
          <w:color w:val="000000"/>
          <w:kern w:val="0"/>
          <w:sz w:val="27"/>
          <w:szCs w:val="27"/>
          <w14:ligatures w14:val="none"/>
        </w:rPr>
      </w:pPr>
    </w:p>
    <w:sectPr w:rsidR="006E30C6" w:rsidRPr="006E30C6" w:rsidSect="007F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1E0"/>
    <w:multiLevelType w:val="multilevel"/>
    <w:tmpl w:val="A6AC962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31A18EC"/>
    <w:multiLevelType w:val="hybridMultilevel"/>
    <w:tmpl w:val="AE660D18"/>
    <w:lvl w:ilvl="0" w:tplc="A498FAC4">
      <w:start w:val="1"/>
      <w:numFmt w:val="decimal"/>
      <w:lvlText w:val="%1."/>
      <w:lvlJc w:val="left"/>
      <w:pPr>
        <w:ind w:left="720" w:hanging="360"/>
      </w:pPr>
    </w:lvl>
    <w:lvl w:ilvl="1" w:tplc="E6422E30" w:tentative="1">
      <w:start w:val="1"/>
      <w:numFmt w:val="lowerLetter"/>
      <w:lvlText w:val="%2."/>
      <w:lvlJc w:val="left"/>
      <w:pPr>
        <w:ind w:left="1440" w:hanging="360"/>
      </w:pPr>
    </w:lvl>
    <w:lvl w:ilvl="2" w:tplc="4782B496" w:tentative="1">
      <w:start w:val="1"/>
      <w:numFmt w:val="lowerRoman"/>
      <w:lvlText w:val="%3."/>
      <w:lvlJc w:val="right"/>
      <w:pPr>
        <w:ind w:left="2160" w:hanging="180"/>
      </w:pPr>
    </w:lvl>
    <w:lvl w:ilvl="3" w:tplc="785A9F4A" w:tentative="1">
      <w:start w:val="1"/>
      <w:numFmt w:val="decimal"/>
      <w:lvlText w:val="%4."/>
      <w:lvlJc w:val="left"/>
      <w:pPr>
        <w:ind w:left="2880" w:hanging="360"/>
      </w:pPr>
    </w:lvl>
    <w:lvl w:ilvl="4" w:tplc="6E2E6F22" w:tentative="1">
      <w:start w:val="1"/>
      <w:numFmt w:val="lowerLetter"/>
      <w:lvlText w:val="%5."/>
      <w:lvlJc w:val="left"/>
      <w:pPr>
        <w:ind w:left="3600" w:hanging="360"/>
      </w:pPr>
    </w:lvl>
    <w:lvl w:ilvl="5" w:tplc="D480E706" w:tentative="1">
      <w:start w:val="1"/>
      <w:numFmt w:val="lowerRoman"/>
      <w:lvlText w:val="%6."/>
      <w:lvlJc w:val="right"/>
      <w:pPr>
        <w:ind w:left="4320" w:hanging="180"/>
      </w:pPr>
    </w:lvl>
    <w:lvl w:ilvl="6" w:tplc="70086B7E" w:tentative="1">
      <w:start w:val="1"/>
      <w:numFmt w:val="decimal"/>
      <w:lvlText w:val="%7."/>
      <w:lvlJc w:val="left"/>
      <w:pPr>
        <w:ind w:left="5040" w:hanging="360"/>
      </w:pPr>
    </w:lvl>
    <w:lvl w:ilvl="7" w:tplc="25DA9ED0" w:tentative="1">
      <w:start w:val="1"/>
      <w:numFmt w:val="lowerLetter"/>
      <w:lvlText w:val="%8."/>
      <w:lvlJc w:val="left"/>
      <w:pPr>
        <w:ind w:left="5760" w:hanging="360"/>
      </w:pPr>
    </w:lvl>
    <w:lvl w:ilvl="8" w:tplc="42ECC2EA" w:tentative="1">
      <w:start w:val="1"/>
      <w:numFmt w:val="lowerRoman"/>
      <w:lvlText w:val="%9."/>
      <w:lvlJc w:val="right"/>
      <w:pPr>
        <w:ind w:left="6480" w:hanging="180"/>
      </w:pPr>
    </w:lvl>
  </w:abstractNum>
  <w:abstractNum w:abstractNumId="2" w15:restartNumberingAfterBreak="0">
    <w:nsid w:val="09330A24"/>
    <w:multiLevelType w:val="multilevel"/>
    <w:tmpl w:val="6A4A03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FA5D8F"/>
    <w:multiLevelType w:val="hybridMultilevel"/>
    <w:tmpl w:val="1214E55A"/>
    <w:lvl w:ilvl="0" w:tplc="C8E8E0B0">
      <w:start w:val="1"/>
      <w:numFmt w:val="upperRoman"/>
      <w:lvlText w:val="%1."/>
      <w:lvlJc w:val="right"/>
      <w:pPr>
        <w:ind w:left="720" w:hanging="360"/>
      </w:pPr>
    </w:lvl>
    <w:lvl w:ilvl="1" w:tplc="58D2D2BA">
      <w:start w:val="1"/>
      <w:numFmt w:val="lowerLetter"/>
      <w:lvlText w:val="%2."/>
      <w:lvlJc w:val="left"/>
      <w:pPr>
        <w:ind w:left="1440" w:hanging="360"/>
      </w:pPr>
    </w:lvl>
    <w:lvl w:ilvl="2" w:tplc="E6665E5E" w:tentative="1">
      <w:start w:val="1"/>
      <w:numFmt w:val="lowerRoman"/>
      <w:lvlText w:val="%3."/>
      <w:lvlJc w:val="right"/>
      <w:pPr>
        <w:ind w:left="2160" w:hanging="180"/>
      </w:pPr>
    </w:lvl>
    <w:lvl w:ilvl="3" w:tplc="C84C9E3C" w:tentative="1">
      <w:start w:val="1"/>
      <w:numFmt w:val="decimal"/>
      <w:lvlText w:val="%4."/>
      <w:lvlJc w:val="left"/>
      <w:pPr>
        <w:ind w:left="2880" w:hanging="360"/>
      </w:pPr>
    </w:lvl>
    <w:lvl w:ilvl="4" w:tplc="F394F82E" w:tentative="1">
      <w:start w:val="1"/>
      <w:numFmt w:val="lowerLetter"/>
      <w:lvlText w:val="%5."/>
      <w:lvlJc w:val="left"/>
      <w:pPr>
        <w:ind w:left="3600" w:hanging="360"/>
      </w:pPr>
    </w:lvl>
    <w:lvl w:ilvl="5" w:tplc="B32E8D4A" w:tentative="1">
      <w:start w:val="1"/>
      <w:numFmt w:val="lowerRoman"/>
      <w:lvlText w:val="%6."/>
      <w:lvlJc w:val="right"/>
      <w:pPr>
        <w:ind w:left="4320" w:hanging="180"/>
      </w:pPr>
    </w:lvl>
    <w:lvl w:ilvl="6" w:tplc="EECC9D24" w:tentative="1">
      <w:start w:val="1"/>
      <w:numFmt w:val="decimal"/>
      <w:lvlText w:val="%7."/>
      <w:lvlJc w:val="left"/>
      <w:pPr>
        <w:ind w:left="5040" w:hanging="360"/>
      </w:pPr>
    </w:lvl>
    <w:lvl w:ilvl="7" w:tplc="D5FA67F8" w:tentative="1">
      <w:start w:val="1"/>
      <w:numFmt w:val="lowerLetter"/>
      <w:lvlText w:val="%8."/>
      <w:lvlJc w:val="left"/>
      <w:pPr>
        <w:ind w:left="5760" w:hanging="360"/>
      </w:pPr>
    </w:lvl>
    <w:lvl w:ilvl="8" w:tplc="0BDEB04A" w:tentative="1">
      <w:start w:val="1"/>
      <w:numFmt w:val="lowerRoman"/>
      <w:lvlText w:val="%9."/>
      <w:lvlJc w:val="right"/>
      <w:pPr>
        <w:ind w:left="6480" w:hanging="180"/>
      </w:pPr>
    </w:lvl>
  </w:abstractNum>
  <w:abstractNum w:abstractNumId="4" w15:restartNumberingAfterBreak="0">
    <w:nsid w:val="30AE3C50"/>
    <w:multiLevelType w:val="multilevel"/>
    <w:tmpl w:val="23B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02A71"/>
    <w:multiLevelType w:val="multilevel"/>
    <w:tmpl w:val="0E8C6606"/>
    <w:lvl w:ilvl="0">
      <w:start w:val="1"/>
      <w:numFmt w:val="decimal"/>
      <w:lvlText w:val="%1."/>
      <w:lvlJc w:val="left"/>
      <w:pPr>
        <w:ind w:left="396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48300C0B"/>
    <w:multiLevelType w:val="hybridMultilevel"/>
    <w:tmpl w:val="826AC498"/>
    <w:lvl w:ilvl="0" w:tplc="4CF4AF96">
      <w:start w:val="1"/>
      <w:numFmt w:val="decimal"/>
      <w:lvlText w:val="%1."/>
      <w:lvlJc w:val="left"/>
      <w:pPr>
        <w:ind w:left="720" w:hanging="360"/>
      </w:pPr>
    </w:lvl>
    <w:lvl w:ilvl="1" w:tplc="7B4C7658" w:tentative="1">
      <w:start w:val="1"/>
      <w:numFmt w:val="lowerLetter"/>
      <w:lvlText w:val="%2."/>
      <w:lvlJc w:val="left"/>
      <w:pPr>
        <w:ind w:left="1440" w:hanging="360"/>
      </w:pPr>
    </w:lvl>
    <w:lvl w:ilvl="2" w:tplc="69A2F6A8" w:tentative="1">
      <w:start w:val="1"/>
      <w:numFmt w:val="lowerRoman"/>
      <w:lvlText w:val="%3."/>
      <w:lvlJc w:val="right"/>
      <w:pPr>
        <w:ind w:left="2160" w:hanging="180"/>
      </w:pPr>
    </w:lvl>
    <w:lvl w:ilvl="3" w:tplc="173260A0" w:tentative="1">
      <w:start w:val="1"/>
      <w:numFmt w:val="decimal"/>
      <w:lvlText w:val="%4."/>
      <w:lvlJc w:val="left"/>
      <w:pPr>
        <w:ind w:left="2880" w:hanging="360"/>
      </w:pPr>
    </w:lvl>
    <w:lvl w:ilvl="4" w:tplc="5A8630A8" w:tentative="1">
      <w:start w:val="1"/>
      <w:numFmt w:val="lowerLetter"/>
      <w:lvlText w:val="%5."/>
      <w:lvlJc w:val="left"/>
      <w:pPr>
        <w:ind w:left="3600" w:hanging="360"/>
      </w:pPr>
    </w:lvl>
    <w:lvl w:ilvl="5" w:tplc="27EE5FAC" w:tentative="1">
      <w:start w:val="1"/>
      <w:numFmt w:val="lowerRoman"/>
      <w:lvlText w:val="%6."/>
      <w:lvlJc w:val="right"/>
      <w:pPr>
        <w:ind w:left="4320" w:hanging="180"/>
      </w:pPr>
    </w:lvl>
    <w:lvl w:ilvl="6" w:tplc="9DB46808" w:tentative="1">
      <w:start w:val="1"/>
      <w:numFmt w:val="decimal"/>
      <w:lvlText w:val="%7."/>
      <w:lvlJc w:val="left"/>
      <w:pPr>
        <w:ind w:left="5040" w:hanging="360"/>
      </w:pPr>
    </w:lvl>
    <w:lvl w:ilvl="7" w:tplc="8D8E1E36" w:tentative="1">
      <w:start w:val="1"/>
      <w:numFmt w:val="lowerLetter"/>
      <w:lvlText w:val="%8."/>
      <w:lvlJc w:val="left"/>
      <w:pPr>
        <w:ind w:left="5760" w:hanging="360"/>
      </w:pPr>
    </w:lvl>
    <w:lvl w:ilvl="8" w:tplc="4850B9F2" w:tentative="1">
      <w:start w:val="1"/>
      <w:numFmt w:val="lowerRoman"/>
      <w:lvlText w:val="%9."/>
      <w:lvlJc w:val="right"/>
      <w:pPr>
        <w:ind w:left="6480" w:hanging="180"/>
      </w:pPr>
    </w:lvl>
  </w:abstractNum>
  <w:abstractNum w:abstractNumId="7" w15:restartNumberingAfterBreak="0">
    <w:nsid w:val="577C0426"/>
    <w:multiLevelType w:val="multilevel"/>
    <w:tmpl w:val="EF0409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491D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970271"/>
    <w:multiLevelType w:val="hybridMultilevel"/>
    <w:tmpl w:val="AA6C8032"/>
    <w:lvl w:ilvl="0" w:tplc="56FED89E">
      <w:start w:val="1"/>
      <w:numFmt w:val="decimal"/>
      <w:lvlText w:val="%1."/>
      <w:lvlJc w:val="left"/>
      <w:pPr>
        <w:ind w:left="720" w:hanging="360"/>
      </w:pPr>
    </w:lvl>
    <w:lvl w:ilvl="1" w:tplc="D638C746" w:tentative="1">
      <w:start w:val="1"/>
      <w:numFmt w:val="lowerLetter"/>
      <w:lvlText w:val="%2."/>
      <w:lvlJc w:val="left"/>
      <w:pPr>
        <w:ind w:left="1440" w:hanging="360"/>
      </w:pPr>
    </w:lvl>
    <w:lvl w:ilvl="2" w:tplc="3CBC677E" w:tentative="1">
      <w:start w:val="1"/>
      <w:numFmt w:val="lowerRoman"/>
      <w:lvlText w:val="%3."/>
      <w:lvlJc w:val="right"/>
      <w:pPr>
        <w:ind w:left="2160" w:hanging="180"/>
      </w:pPr>
    </w:lvl>
    <w:lvl w:ilvl="3" w:tplc="CC0A1FD8" w:tentative="1">
      <w:start w:val="1"/>
      <w:numFmt w:val="decimal"/>
      <w:lvlText w:val="%4."/>
      <w:lvlJc w:val="left"/>
      <w:pPr>
        <w:ind w:left="2880" w:hanging="360"/>
      </w:pPr>
    </w:lvl>
    <w:lvl w:ilvl="4" w:tplc="0A2C8ACE" w:tentative="1">
      <w:start w:val="1"/>
      <w:numFmt w:val="lowerLetter"/>
      <w:lvlText w:val="%5."/>
      <w:lvlJc w:val="left"/>
      <w:pPr>
        <w:ind w:left="3600" w:hanging="360"/>
      </w:pPr>
    </w:lvl>
    <w:lvl w:ilvl="5" w:tplc="96129BDC" w:tentative="1">
      <w:start w:val="1"/>
      <w:numFmt w:val="lowerRoman"/>
      <w:lvlText w:val="%6."/>
      <w:lvlJc w:val="right"/>
      <w:pPr>
        <w:ind w:left="4320" w:hanging="180"/>
      </w:pPr>
    </w:lvl>
    <w:lvl w:ilvl="6" w:tplc="DAAA2700" w:tentative="1">
      <w:start w:val="1"/>
      <w:numFmt w:val="decimal"/>
      <w:lvlText w:val="%7."/>
      <w:lvlJc w:val="left"/>
      <w:pPr>
        <w:ind w:left="5040" w:hanging="360"/>
      </w:pPr>
    </w:lvl>
    <w:lvl w:ilvl="7" w:tplc="766692EA" w:tentative="1">
      <w:start w:val="1"/>
      <w:numFmt w:val="lowerLetter"/>
      <w:lvlText w:val="%8."/>
      <w:lvlJc w:val="left"/>
      <w:pPr>
        <w:ind w:left="5760" w:hanging="360"/>
      </w:pPr>
    </w:lvl>
    <w:lvl w:ilvl="8" w:tplc="9192FAE8" w:tentative="1">
      <w:start w:val="1"/>
      <w:numFmt w:val="lowerRoman"/>
      <w:lvlText w:val="%9."/>
      <w:lvlJc w:val="right"/>
      <w:pPr>
        <w:ind w:left="6480" w:hanging="180"/>
      </w:pPr>
    </w:lvl>
  </w:abstractNum>
  <w:abstractNum w:abstractNumId="10" w15:restartNumberingAfterBreak="0">
    <w:nsid w:val="770542B5"/>
    <w:multiLevelType w:val="multilevel"/>
    <w:tmpl w:val="EF0409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D41863"/>
    <w:multiLevelType w:val="multilevel"/>
    <w:tmpl w:val="9D5421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3811661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02550017">
    <w:abstractNumId w:val="3"/>
  </w:num>
  <w:num w:numId="3" w16cid:durableId="1662197598">
    <w:abstractNumId w:val="1"/>
  </w:num>
  <w:num w:numId="4" w16cid:durableId="1779134226">
    <w:abstractNumId w:val="6"/>
  </w:num>
  <w:num w:numId="5" w16cid:durableId="193543227">
    <w:abstractNumId w:val="0"/>
  </w:num>
  <w:num w:numId="6" w16cid:durableId="376783298">
    <w:abstractNumId w:val="9"/>
  </w:num>
  <w:num w:numId="7" w16cid:durableId="1569615281">
    <w:abstractNumId w:val="8"/>
  </w:num>
  <w:num w:numId="8" w16cid:durableId="1515076294">
    <w:abstractNumId w:val="10"/>
  </w:num>
  <w:num w:numId="9" w16cid:durableId="1137911418">
    <w:abstractNumId w:val="7"/>
  </w:num>
  <w:num w:numId="10" w16cid:durableId="56823956">
    <w:abstractNumId w:val="5"/>
  </w:num>
  <w:num w:numId="11" w16cid:durableId="225068943">
    <w:abstractNumId w:val="11"/>
  </w:num>
  <w:num w:numId="12" w16cid:durableId="1208956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1C"/>
    <w:rsid w:val="0000094C"/>
    <w:rsid w:val="00002E1C"/>
    <w:rsid w:val="0002033B"/>
    <w:rsid w:val="00024300"/>
    <w:rsid w:val="000331C1"/>
    <w:rsid w:val="00040E50"/>
    <w:rsid w:val="000437F8"/>
    <w:rsid w:val="00057388"/>
    <w:rsid w:val="00062109"/>
    <w:rsid w:val="0007231C"/>
    <w:rsid w:val="00073945"/>
    <w:rsid w:val="0008265F"/>
    <w:rsid w:val="00096C13"/>
    <w:rsid w:val="000A516C"/>
    <w:rsid w:val="000B1222"/>
    <w:rsid w:val="000B42C3"/>
    <w:rsid w:val="000B5CC9"/>
    <w:rsid w:val="000B6A63"/>
    <w:rsid w:val="000D1652"/>
    <w:rsid w:val="000E2537"/>
    <w:rsid w:val="001021E8"/>
    <w:rsid w:val="00102778"/>
    <w:rsid w:val="00106CFB"/>
    <w:rsid w:val="0011332D"/>
    <w:rsid w:val="00113699"/>
    <w:rsid w:val="00116021"/>
    <w:rsid w:val="00131C1A"/>
    <w:rsid w:val="001424C4"/>
    <w:rsid w:val="00161D0F"/>
    <w:rsid w:val="001635B5"/>
    <w:rsid w:val="001749E5"/>
    <w:rsid w:val="00177068"/>
    <w:rsid w:val="00187B60"/>
    <w:rsid w:val="001964A4"/>
    <w:rsid w:val="001A1127"/>
    <w:rsid w:val="001A26C5"/>
    <w:rsid w:val="001D1810"/>
    <w:rsid w:val="001E14C4"/>
    <w:rsid w:val="001E5E66"/>
    <w:rsid w:val="001F3699"/>
    <w:rsid w:val="001F4265"/>
    <w:rsid w:val="001F594D"/>
    <w:rsid w:val="001F5A39"/>
    <w:rsid w:val="00222356"/>
    <w:rsid w:val="00227909"/>
    <w:rsid w:val="00227ACD"/>
    <w:rsid w:val="0023288E"/>
    <w:rsid w:val="00242BAE"/>
    <w:rsid w:val="00255CAA"/>
    <w:rsid w:val="00257AC2"/>
    <w:rsid w:val="00290F4A"/>
    <w:rsid w:val="00293717"/>
    <w:rsid w:val="002A15B0"/>
    <w:rsid w:val="002A7D2D"/>
    <w:rsid w:val="002B15CB"/>
    <w:rsid w:val="002B2407"/>
    <w:rsid w:val="002C2358"/>
    <w:rsid w:val="002C328D"/>
    <w:rsid w:val="002C7026"/>
    <w:rsid w:val="002D62E1"/>
    <w:rsid w:val="002F21C4"/>
    <w:rsid w:val="00305C3D"/>
    <w:rsid w:val="00327F4E"/>
    <w:rsid w:val="00331E78"/>
    <w:rsid w:val="00337D0F"/>
    <w:rsid w:val="003428E3"/>
    <w:rsid w:val="003557B1"/>
    <w:rsid w:val="00361247"/>
    <w:rsid w:val="003635B9"/>
    <w:rsid w:val="00367F4E"/>
    <w:rsid w:val="00380E7F"/>
    <w:rsid w:val="00383FE4"/>
    <w:rsid w:val="00387146"/>
    <w:rsid w:val="00394AA2"/>
    <w:rsid w:val="003A1BD4"/>
    <w:rsid w:val="003A3510"/>
    <w:rsid w:val="003A45E7"/>
    <w:rsid w:val="003C3983"/>
    <w:rsid w:val="003D0416"/>
    <w:rsid w:val="003D3F8E"/>
    <w:rsid w:val="003D41B1"/>
    <w:rsid w:val="003D7D9B"/>
    <w:rsid w:val="003F1CB8"/>
    <w:rsid w:val="003F3370"/>
    <w:rsid w:val="003F3B91"/>
    <w:rsid w:val="004017D3"/>
    <w:rsid w:val="00403C68"/>
    <w:rsid w:val="00425FC6"/>
    <w:rsid w:val="00426269"/>
    <w:rsid w:val="00440D44"/>
    <w:rsid w:val="0044262D"/>
    <w:rsid w:val="00472B1C"/>
    <w:rsid w:val="004771E9"/>
    <w:rsid w:val="00495801"/>
    <w:rsid w:val="004A3DDE"/>
    <w:rsid w:val="004C1C17"/>
    <w:rsid w:val="004C34BF"/>
    <w:rsid w:val="004C562B"/>
    <w:rsid w:val="004D28C6"/>
    <w:rsid w:val="004D4622"/>
    <w:rsid w:val="004D5A7E"/>
    <w:rsid w:val="004D7416"/>
    <w:rsid w:val="004F62BE"/>
    <w:rsid w:val="004F7500"/>
    <w:rsid w:val="00506196"/>
    <w:rsid w:val="005148B7"/>
    <w:rsid w:val="00520EB0"/>
    <w:rsid w:val="00522D20"/>
    <w:rsid w:val="00527752"/>
    <w:rsid w:val="00534D05"/>
    <w:rsid w:val="00540A2F"/>
    <w:rsid w:val="0055655F"/>
    <w:rsid w:val="00571B89"/>
    <w:rsid w:val="00580CD1"/>
    <w:rsid w:val="00585DBC"/>
    <w:rsid w:val="00587179"/>
    <w:rsid w:val="005906C6"/>
    <w:rsid w:val="005941C4"/>
    <w:rsid w:val="005A0094"/>
    <w:rsid w:val="005A18E3"/>
    <w:rsid w:val="005A3D7E"/>
    <w:rsid w:val="005B6568"/>
    <w:rsid w:val="005C1914"/>
    <w:rsid w:val="005C38AD"/>
    <w:rsid w:val="005C45A4"/>
    <w:rsid w:val="005C7557"/>
    <w:rsid w:val="005D7D74"/>
    <w:rsid w:val="005E0302"/>
    <w:rsid w:val="005E117D"/>
    <w:rsid w:val="005E3CC0"/>
    <w:rsid w:val="005F535D"/>
    <w:rsid w:val="0061526C"/>
    <w:rsid w:val="00615600"/>
    <w:rsid w:val="0061724A"/>
    <w:rsid w:val="00626E0D"/>
    <w:rsid w:val="006450DC"/>
    <w:rsid w:val="00651C37"/>
    <w:rsid w:val="00661173"/>
    <w:rsid w:val="00661A24"/>
    <w:rsid w:val="00665154"/>
    <w:rsid w:val="00667567"/>
    <w:rsid w:val="006709F0"/>
    <w:rsid w:val="006713A3"/>
    <w:rsid w:val="00673830"/>
    <w:rsid w:val="00677CF2"/>
    <w:rsid w:val="006930E4"/>
    <w:rsid w:val="006A1E94"/>
    <w:rsid w:val="006B4C5E"/>
    <w:rsid w:val="006C137E"/>
    <w:rsid w:val="006C4C72"/>
    <w:rsid w:val="006C5142"/>
    <w:rsid w:val="006C74CB"/>
    <w:rsid w:val="006D62B4"/>
    <w:rsid w:val="006D7D8D"/>
    <w:rsid w:val="006E30C6"/>
    <w:rsid w:val="006F14D6"/>
    <w:rsid w:val="006F18C7"/>
    <w:rsid w:val="006F57DC"/>
    <w:rsid w:val="0070075D"/>
    <w:rsid w:val="00700E3D"/>
    <w:rsid w:val="007142ED"/>
    <w:rsid w:val="0072311E"/>
    <w:rsid w:val="00724322"/>
    <w:rsid w:val="00726D33"/>
    <w:rsid w:val="00730912"/>
    <w:rsid w:val="00745BCD"/>
    <w:rsid w:val="00756C6B"/>
    <w:rsid w:val="00764D5C"/>
    <w:rsid w:val="0077556A"/>
    <w:rsid w:val="007873FF"/>
    <w:rsid w:val="007A6600"/>
    <w:rsid w:val="007B3116"/>
    <w:rsid w:val="007C044B"/>
    <w:rsid w:val="007C20CC"/>
    <w:rsid w:val="007C346E"/>
    <w:rsid w:val="007D09FD"/>
    <w:rsid w:val="007F2588"/>
    <w:rsid w:val="007F3271"/>
    <w:rsid w:val="007F41A5"/>
    <w:rsid w:val="007F559E"/>
    <w:rsid w:val="007F5DAA"/>
    <w:rsid w:val="007F73B2"/>
    <w:rsid w:val="008017AB"/>
    <w:rsid w:val="00820A89"/>
    <w:rsid w:val="00823BE3"/>
    <w:rsid w:val="00834BC3"/>
    <w:rsid w:val="00836EFA"/>
    <w:rsid w:val="008540CB"/>
    <w:rsid w:val="00871A23"/>
    <w:rsid w:val="008752C0"/>
    <w:rsid w:val="008775EF"/>
    <w:rsid w:val="00886CF6"/>
    <w:rsid w:val="00894FF2"/>
    <w:rsid w:val="008B089F"/>
    <w:rsid w:val="008B7D5D"/>
    <w:rsid w:val="008C2663"/>
    <w:rsid w:val="008D50A1"/>
    <w:rsid w:val="008D7548"/>
    <w:rsid w:val="008E218A"/>
    <w:rsid w:val="008E5558"/>
    <w:rsid w:val="008F3107"/>
    <w:rsid w:val="009065E1"/>
    <w:rsid w:val="00906696"/>
    <w:rsid w:val="00920D3D"/>
    <w:rsid w:val="00927805"/>
    <w:rsid w:val="00943547"/>
    <w:rsid w:val="00943716"/>
    <w:rsid w:val="00974713"/>
    <w:rsid w:val="00976DDB"/>
    <w:rsid w:val="009826C1"/>
    <w:rsid w:val="00983CE1"/>
    <w:rsid w:val="00992698"/>
    <w:rsid w:val="00992746"/>
    <w:rsid w:val="00993FA7"/>
    <w:rsid w:val="009949A7"/>
    <w:rsid w:val="009A417C"/>
    <w:rsid w:val="009B792E"/>
    <w:rsid w:val="009E181D"/>
    <w:rsid w:val="009E3940"/>
    <w:rsid w:val="009F4B52"/>
    <w:rsid w:val="00A01CF1"/>
    <w:rsid w:val="00A0264F"/>
    <w:rsid w:val="00A2373A"/>
    <w:rsid w:val="00A238DF"/>
    <w:rsid w:val="00A358CE"/>
    <w:rsid w:val="00A373DA"/>
    <w:rsid w:val="00A40A3D"/>
    <w:rsid w:val="00A554A4"/>
    <w:rsid w:val="00A6070D"/>
    <w:rsid w:val="00A66512"/>
    <w:rsid w:val="00A66D0A"/>
    <w:rsid w:val="00A7172A"/>
    <w:rsid w:val="00A724B6"/>
    <w:rsid w:val="00A7420D"/>
    <w:rsid w:val="00A8491E"/>
    <w:rsid w:val="00AA1695"/>
    <w:rsid w:val="00AA49CF"/>
    <w:rsid w:val="00AB1BD4"/>
    <w:rsid w:val="00AB2E61"/>
    <w:rsid w:val="00AC04C1"/>
    <w:rsid w:val="00AC131F"/>
    <w:rsid w:val="00AC4B9E"/>
    <w:rsid w:val="00AD0811"/>
    <w:rsid w:val="00AD73D8"/>
    <w:rsid w:val="00AE320C"/>
    <w:rsid w:val="00AE65F7"/>
    <w:rsid w:val="00AF0103"/>
    <w:rsid w:val="00AF136B"/>
    <w:rsid w:val="00B05825"/>
    <w:rsid w:val="00B15685"/>
    <w:rsid w:val="00B52FAB"/>
    <w:rsid w:val="00B606FF"/>
    <w:rsid w:val="00B60BF5"/>
    <w:rsid w:val="00B63324"/>
    <w:rsid w:val="00B7034A"/>
    <w:rsid w:val="00B7228E"/>
    <w:rsid w:val="00B72F34"/>
    <w:rsid w:val="00B75EAD"/>
    <w:rsid w:val="00B8517B"/>
    <w:rsid w:val="00B90E2A"/>
    <w:rsid w:val="00B96436"/>
    <w:rsid w:val="00B969C2"/>
    <w:rsid w:val="00B96B26"/>
    <w:rsid w:val="00BA28F4"/>
    <w:rsid w:val="00BA370A"/>
    <w:rsid w:val="00BB1226"/>
    <w:rsid w:val="00BB2BDF"/>
    <w:rsid w:val="00BC7017"/>
    <w:rsid w:val="00BD3FEF"/>
    <w:rsid w:val="00BD6B3C"/>
    <w:rsid w:val="00BE7229"/>
    <w:rsid w:val="00C0059D"/>
    <w:rsid w:val="00C05508"/>
    <w:rsid w:val="00C079EF"/>
    <w:rsid w:val="00C1016B"/>
    <w:rsid w:val="00C131A9"/>
    <w:rsid w:val="00C13AAD"/>
    <w:rsid w:val="00C35A55"/>
    <w:rsid w:val="00C374EF"/>
    <w:rsid w:val="00C42A1F"/>
    <w:rsid w:val="00C53570"/>
    <w:rsid w:val="00C53B6E"/>
    <w:rsid w:val="00C5725E"/>
    <w:rsid w:val="00C60F33"/>
    <w:rsid w:val="00C61594"/>
    <w:rsid w:val="00C636DC"/>
    <w:rsid w:val="00C77207"/>
    <w:rsid w:val="00C902CE"/>
    <w:rsid w:val="00C92C5B"/>
    <w:rsid w:val="00C97B11"/>
    <w:rsid w:val="00CA5868"/>
    <w:rsid w:val="00CC4988"/>
    <w:rsid w:val="00CD5A47"/>
    <w:rsid w:val="00CE55F5"/>
    <w:rsid w:val="00CF32AA"/>
    <w:rsid w:val="00CF4A83"/>
    <w:rsid w:val="00D0400F"/>
    <w:rsid w:val="00D11344"/>
    <w:rsid w:val="00D11C89"/>
    <w:rsid w:val="00D13943"/>
    <w:rsid w:val="00D25CD2"/>
    <w:rsid w:val="00D56683"/>
    <w:rsid w:val="00D604BD"/>
    <w:rsid w:val="00D62953"/>
    <w:rsid w:val="00D636AA"/>
    <w:rsid w:val="00D72F8B"/>
    <w:rsid w:val="00D8311D"/>
    <w:rsid w:val="00D92633"/>
    <w:rsid w:val="00DA075E"/>
    <w:rsid w:val="00DA63BA"/>
    <w:rsid w:val="00DB1917"/>
    <w:rsid w:val="00DC6E62"/>
    <w:rsid w:val="00DC7945"/>
    <w:rsid w:val="00DE0123"/>
    <w:rsid w:val="00DE083C"/>
    <w:rsid w:val="00E048F7"/>
    <w:rsid w:val="00E14659"/>
    <w:rsid w:val="00E14E05"/>
    <w:rsid w:val="00E20A16"/>
    <w:rsid w:val="00E35D64"/>
    <w:rsid w:val="00E40B2C"/>
    <w:rsid w:val="00E46187"/>
    <w:rsid w:val="00E61488"/>
    <w:rsid w:val="00E64DAE"/>
    <w:rsid w:val="00E738A2"/>
    <w:rsid w:val="00E73FF4"/>
    <w:rsid w:val="00E936D3"/>
    <w:rsid w:val="00E971D0"/>
    <w:rsid w:val="00EB24EC"/>
    <w:rsid w:val="00EB7DE4"/>
    <w:rsid w:val="00EC2583"/>
    <w:rsid w:val="00EC52FB"/>
    <w:rsid w:val="00EE0ABD"/>
    <w:rsid w:val="00EE5CCD"/>
    <w:rsid w:val="00EF62BA"/>
    <w:rsid w:val="00F02E92"/>
    <w:rsid w:val="00F06723"/>
    <w:rsid w:val="00F15097"/>
    <w:rsid w:val="00F238DE"/>
    <w:rsid w:val="00F26642"/>
    <w:rsid w:val="00F271A7"/>
    <w:rsid w:val="00F30BAF"/>
    <w:rsid w:val="00F408B3"/>
    <w:rsid w:val="00F45DAF"/>
    <w:rsid w:val="00F4643A"/>
    <w:rsid w:val="00F60588"/>
    <w:rsid w:val="00F65267"/>
    <w:rsid w:val="00F67316"/>
    <w:rsid w:val="00F704E1"/>
    <w:rsid w:val="00F97E24"/>
    <w:rsid w:val="00F97EF7"/>
    <w:rsid w:val="00FB2911"/>
    <w:rsid w:val="00FC30B8"/>
    <w:rsid w:val="00FF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D7963"/>
  <w15:chartTrackingRefBased/>
  <w15:docId w15:val="{4D55180D-EB96-486F-B223-899E8342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1C4"/>
    <w:rPr>
      <w:color w:val="0563C1" w:themeColor="hyperlink"/>
      <w:u w:val="single"/>
    </w:rPr>
  </w:style>
  <w:style w:type="character" w:styleId="UnresolvedMention">
    <w:name w:val="Unresolved Mention"/>
    <w:basedOn w:val="DefaultParagraphFont"/>
    <w:uiPriority w:val="99"/>
    <w:semiHidden/>
    <w:unhideWhenUsed/>
    <w:rsid w:val="002F21C4"/>
    <w:rPr>
      <w:color w:val="605E5C"/>
      <w:shd w:val="clear" w:color="auto" w:fill="E1DFDD"/>
    </w:rPr>
  </w:style>
  <w:style w:type="paragraph" w:styleId="ListParagraph">
    <w:name w:val="List Paragraph"/>
    <w:basedOn w:val="Normal"/>
    <w:uiPriority w:val="34"/>
    <w:qFormat/>
    <w:rsid w:val="00B606FF"/>
    <w:pPr>
      <w:ind w:left="720"/>
      <w:contextualSpacing/>
    </w:pPr>
  </w:style>
  <w:style w:type="paragraph" w:styleId="NormalWeb">
    <w:name w:val="Normal (Web)"/>
    <w:basedOn w:val="Normal"/>
    <w:uiPriority w:val="99"/>
    <w:unhideWhenUsed/>
    <w:rsid w:val="00040E5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ia.gov/consumption/residential/data/2020/index.php?view=microdata" TargetMode="External"/><Relationship Id="rId11" Type="http://schemas.openxmlformats.org/officeDocument/2006/relationships/image" Target="media/image5.png"/><Relationship Id="rId5" Type="http://schemas.openxmlformats.org/officeDocument/2006/relationships/hyperlink" Target="https://cyberactive.bellevue.edu/webapps/blackboard/execute/courseMain?course_id=_512542_1" TargetMode="External"/><Relationship Id="rId15" Type="http://schemas.openxmlformats.org/officeDocument/2006/relationships/hyperlink" Target="https://en.wikipedia.org/wiki/Electricity_price_forecas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ia.gov/consumption/residential/data/2020/index.php?view=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2967</TotalTime>
  <Pages>15</Pages>
  <Words>2370</Words>
  <Characters>12542</Characters>
  <Application>Microsoft Office Word</Application>
  <DocSecurity>0</DocSecurity>
  <Lines>228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 Velikadu Krishnamoorthy</dc:creator>
  <cp:lastModifiedBy>Guruprasad Velikadu Krishnamoorthy</cp:lastModifiedBy>
  <cp:revision>369</cp:revision>
  <dcterms:created xsi:type="dcterms:W3CDTF">2023-11-13T04:03:00Z</dcterms:created>
  <dcterms:modified xsi:type="dcterms:W3CDTF">2023-11-16T18:45:00Z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80c720f6e233836f148f8e9b6e7976179743b769301d84ef384fd33e05920b89</vt:lpwstr>
  </property>
</Properties>
</file>