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80" w:lineRule="auto"/>
        <w:jc w:val="center"/>
        <w:rPr/>
      </w:pPr>
      <w:bookmarkStart w:colFirst="0" w:colLast="0" w:name="_heading=h.nzh7c3dwdecp" w:id="0"/>
      <w:bookmarkEnd w:id="0"/>
      <w:r w:rsidDel="00000000" w:rsidR="00000000" w:rsidRPr="00000000">
        <w:rPr>
          <w:rtl w:val="0"/>
        </w:rPr>
        <w:t xml:space="preserve"> ПРОЕКТ ПО ЭЛЕКТРОХИМИИ И НАНОТЕХНОЛОГИЯМ</w:t>
      </w:r>
    </w:p>
    <w:p w:rsidR="00000000" w:rsidDel="00000000" w:rsidP="00000000" w:rsidRDefault="00000000" w:rsidRPr="00000000" w14:paraId="00000002">
      <w:pPr>
        <w:pStyle w:val="Heading1"/>
        <w:jc w:val="center"/>
        <w:rPr>
          <w:color w:val="000000"/>
        </w:rPr>
      </w:pPr>
      <w:bookmarkStart w:colFirst="0" w:colLast="0" w:name="_heading=h.wkujrz8vkawx" w:id="1"/>
      <w:bookmarkEnd w:id="1"/>
      <w:r w:rsidDel="00000000" w:rsidR="00000000" w:rsidRPr="00000000">
        <w:rPr>
          <w:color w:val="000000"/>
          <w:rtl w:val="0"/>
        </w:rPr>
        <w:t xml:space="preserve">Получение тонких интерференционных пленок </w:t>
      </w:r>
    </w:p>
    <w:p w:rsidR="00000000" w:rsidDel="00000000" w:rsidP="00000000" w:rsidRDefault="00000000" w:rsidRPr="00000000" w14:paraId="00000003">
      <w:pPr>
        <w:pStyle w:val="Heading1"/>
        <w:spacing w:before="0" w:line="240" w:lineRule="auto"/>
        <w:jc w:val="center"/>
        <w:rPr>
          <w:color w:val="000000"/>
        </w:rPr>
      </w:pPr>
      <w:bookmarkStart w:colFirst="0" w:colLast="0" w:name="_heading=h.533as6rt90ij" w:id="2"/>
      <w:bookmarkEnd w:id="2"/>
      <w:r w:rsidDel="00000000" w:rsidR="00000000" w:rsidRPr="00000000">
        <w:rPr>
          <w:color w:val="000000"/>
          <w:rtl w:val="0"/>
        </w:rPr>
        <w:t xml:space="preserve">оксида меди </w:t>
      </w:r>
      <m:oMath>
        <m:r>
          <w:rPr>
            <w:color w:val="000000"/>
          </w:rPr>
          <m:t xml:space="preserve">C</m:t>
        </m:r>
        <m:sSub>
          <m:sSubPr>
            <m:ctrlPr>
              <w:rPr>
                <w:color w:val="000000"/>
              </w:rPr>
            </m:ctrlPr>
          </m:sSubPr>
          <m:e>
            <m:r>
              <w:rPr>
                <w:color w:val="000000"/>
              </w:rPr>
              <m:t xml:space="preserve">u</m:t>
            </m:r>
          </m:e>
          <m:sub>
            <m:r>
              <w:rPr>
                <w:color w:val="000000"/>
              </w:rPr>
              <m:t xml:space="preserve">2</m:t>
            </m:r>
          </m:sub>
        </m:sSub>
        <m:r>
          <w:rPr>
            <w:color w:val="000000"/>
          </w:rPr>
          <m:t xml:space="preserve">O</m:t>
        </m:r>
      </m:oMath>
      <w:r w:rsidDel="00000000" w:rsidR="00000000" w:rsidRPr="00000000">
        <w:rPr>
          <w:color w:val="000000"/>
          <w:rtl w:val="0"/>
        </w:rPr>
        <w:t xml:space="preserve"> (куприта) на поверхности меди. </w:t>
      </w:r>
    </w:p>
    <w:p w:rsidR="00000000" w:rsidDel="00000000" w:rsidP="00000000" w:rsidRDefault="00000000" w:rsidRPr="00000000" w14:paraId="00000004">
      <w:pPr>
        <w:pStyle w:val="Heading2"/>
        <w:keepNext w:val="1"/>
        <w:spacing w:after="120" w:before="360" w:lineRule="auto"/>
        <w:rPr/>
      </w:pPr>
      <w:bookmarkStart w:colFirst="0" w:colLast="0" w:name="_heading=h.9k6y75tkd8mf" w:id="3"/>
      <w:bookmarkEnd w:id="3"/>
      <w:r w:rsidDel="00000000" w:rsidR="00000000" w:rsidRPr="00000000">
        <w:rPr>
          <w:rFonts w:ascii="Arial" w:cs="Arial" w:eastAsia="Arial" w:hAnsi="Arial"/>
          <w:sz w:val="30"/>
          <w:szCs w:val="30"/>
          <w:rtl w:val="0"/>
        </w:rPr>
        <w:t xml:space="preserve">Введение</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tl w:val="0"/>
        </w:rPr>
        <w:t xml:space="preserve">Электрохимическое окрашивание — это метод модификации поверхности, широко применяемый в приборостроении и микроэлектронике, например, для создание барьеров Шоттки и фотодиодов. Преимуществом создания пленок куприта на поверхности меди или латуни является получение яркой гаммы цветов без использования красителей — исключительно за счет контролируемого изменения толщины оксидного слоя на нанометровом уровне. Явление интерференции в тонких слоях оксида меди </w:t>
      </w:r>
      <m:oMath>
        <m:r>
          <w:rPr/>
          <m:t xml:space="preserve">C</m:t>
        </m:r>
        <m:sSub>
          <m:sSubPr>
            <m:ctrlPr>
              <w:rPr/>
            </m:ctrlPr>
          </m:sSubPr>
          <m:e>
            <m:r>
              <w:rPr/>
              <m:t xml:space="preserve">u</m:t>
            </m:r>
          </m:e>
          <m:sub>
            <m:r>
              <w:rPr/>
              <m:t xml:space="preserve">2</m:t>
            </m:r>
          </m:sub>
        </m:sSub>
        <m:r>
          <w:rPr/>
          <m:t xml:space="preserve">O</m:t>
        </m:r>
      </m:oMath>
      <w:r w:rsidDel="00000000" w:rsidR="00000000" w:rsidRPr="00000000">
        <w:rPr>
          <w:rtl w:val="0"/>
        </w:rPr>
        <w:t xml:space="preserve"> (закиси меди, куприта)  имеет ту же природу, что и радужные разводы бензина на дождевых лужах, переливы сине-зеленых цветов на перьях павлина или крыльях бабочек Морфо. Эффект называется «структурной окраской» и ни в одном из этих примеров нет химических пигментов (красок), отвечающих за поглощение или отражение определенных длин волн. </w:t>
      </w:r>
    </w:p>
    <w:p w:rsidR="00000000" w:rsidDel="00000000" w:rsidP="00000000" w:rsidRDefault="00000000" w:rsidRPr="00000000" w14:paraId="00000006">
      <w:pPr>
        <w:spacing w:after="120" w:lineRule="auto"/>
        <w:rPr/>
      </w:pPr>
      <w:r w:rsidDel="00000000" w:rsidR="00000000" w:rsidRPr="00000000">
        <w:rPr>
          <w:rtl w:val="0"/>
        </w:rPr>
        <w:t xml:space="preserve">Кинетика и физико-химические закономерности процесса катодной кристаллизации наноразмерных полупроводниковых пленок закиси меди (Cu2O) на металлической подложке хорошо и подробно изучены. Цвета на пластине сменяются строго последовательно по мере роста толщины пленки, вне зависимости от способа ее нанесения. </w:t>
      </w:r>
    </w:p>
    <w:p w:rsidR="00000000" w:rsidDel="00000000" w:rsidP="00000000" w:rsidRDefault="00000000" w:rsidRPr="00000000" w14:paraId="00000007">
      <w:pPr>
        <w:spacing w:after="120" w:lineRule="auto"/>
        <w:rPr>
          <w:rFonts w:ascii="Arial" w:cs="Arial" w:eastAsia="Arial" w:hAnsi="Arial"/>
          <w:sz w:val="24"/>
          <w:szCs w:val="24"/>
        </w:rPr>
      </w:pPr>
      <w:r w:rsidDel="00000000" w:rsidR="00000000" w:rsidRPr="00000000">
        <w:rPr>
          <w:rFonts w:ascii="Arial" w:cs="Arial" w:eastAsia="Arial" w:hAnsi="Arial"/>
          <w:sz w:val="30"/>
          <w:szCs w:val="30"/>
          <w:rtl w:val="0"/>
        </w:rPr>
        <w:t xml:space="preserve">Характеристики оксида меди </w:t>
      </w:r>
      <m:oMath>
        <m:r>
          <w:rPr>
            <w:rFonts w:ascii="Arial" w:cs="Arial" w:eastAsia="Arial" w:hAnsi="Arial"/>
            <w:sz w:val="36"/>
            <w:szCs w:val="36"/>
          </w:rPr>
          <m:t xml:space="preserve">C</m:t>
        </m:r>
        <m:sSub>
          <m:sSubPr>
            <m:ctrlPr>
              <w:rPr>
                <w:rFonts w:ascii="Arial" w:cs="Arial" w:eastAsia="Arial" w:hAnsi="Arial"/>
                <w:sz w:val="36"/>
                <w:szCs w:val="36"/>
              </w:rPr>
            </m:ctrlPr>
          </m:sSubPr>
          <m:e>
            <m:r>
              <w:rPr>
                <w:rFonts w:ascii="Arial" w:cs="Arial" w:eastAsia="Arial" w:hAnsi="Arial"/>
                <w:sz w:val="36"/>
                <w:szCs w:val="36"/>
              </w:rPr>
              <m:t xml:space="preserve">u</m:t>
            </m:r>
          </m:e>
          <m:sub>
            <m:r>
              <w:rPr>
                <w:rFonts w:ascii="Arial" w:cs="Arial" w:eastAsia="Arial" w:hAnsi="Arial"/>
                <w:sz w:val="36"/>
                <w:szCs w:val="36"/>
              </w:rPr>
              <m:t xml:space="preserve">2</m:t>
            </m:r>
          </m:sub>
        </m:sSub>
        <m:r>
          <w:rPr>
            <w:rFonts w:ascii="Arial" w:cs="Arial" w:eastAsia="Arial" w:hAnsi="Arial"/>
            <w:sz w:val="36"/>
            <w:szCs w:val="36"/>
          </w:rPr>
          <m:t xml:space="preserve">O</m:t>
        </m:r>
      </m:oMath>
      <w:r w:rsidDel="00000000" w:rsidR="00000000" w:rsidRPr="00000000">
        <w:rPr>
          <w:rFonts w:ascii="Arial" w:cs="Arial" w:eastAsia="Arial" w:hAnsi="Arial"/>
          <w:sz w:val="30"/>
          <w:szCs w:val="30"/>
          <w:rtl w:val="0"/>
        </w:rPr>
        <w:t xml:space="preserve">:</w:t>
      </w:r>
      <w:r w:rsidDel="00000000" w:rsidR="00000000" w:rsidRPr="00000000">
        <w:rPr>
          <w:rtl w:val="0"/>
        </w:rPr>
      </w:r>
    </w:p>
    <w:sdt>
      <w:sdtPr>
        <w:id w:val="285988138"/>
        <w:tag w:val="goog_rdk_0"/>
      </w:sdtPr>
      <w:sdtContent>
        <w:p w:rsidR="00000000" w:rsidDel="00000000" w:rsidP="00000000" w:rsidRDefault="00000000" w:rsidRPr="00000000" w14:paraId="00000008">
          <w:pPr>
            <w:pStyle w:val="Heading3"/>
            <w:numPr>
              <w:ilvl w:val="0"/>
              <w:numId w:val="4"/>
            </w:numPr>
            <w:spacing w:after="0" w:before="180" w:lineRule="auto"/>
            <w:ind w:left="720" w:hanging="360"/>
            <w:rPr/>
          </w:pPr>
          <w:bookmarkStart w:colFirst="0" w:colLast="0" w:name="_heading=h.8vjqvo7gneoz" w:id="4"/>
          <w:bookmarkEnd w:id="4"/>
          <w:r w:rsidDel="00000000" w:rsidR="00000000" w:rsidRPr="00000000">
            <w:rPr>
              <w:rFonts w:ascii="Arial" w:cs="Arial" w:eastAsia="Arial" w:hAnsi="Arial"/>
              <w:b w:val="0"/>
              <w:bCs w:val="0"/>
              <w:color w:val="000000"/>
              <w:rtl w:val="0"/>
            </w:rPr>
            <w:t xml:space="preserve">Плотность: 6,0 г/см³</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-76198</wp:posOffset>
                </wp:positionH>
                <wp:positionV relativeFrom="paragraph">
                  <wp:posOffset>249138</wp:posOffset>
                </wp:positionV>
                <wp:extent cx="2586038" cy="1312911"/>
                <wp:effectExtent b="0" l="0" r="0" t="0"/>
                <wp:wrapSquare wrapText="bothSides" distB="114300" distT="114300" distL="114300" distR="114300"/>
                <wp:docPr id="13" name="image2.png"/>
                <a:graphic>
                  <a:graphicData uri="http://schemas.openxmlformats.org/drawingml/2006/picture">
                    <pic:pic>
                      <pic:nvPicPr>
                        <pic:cNvPr id="0" name="image2.png"/>
                        <pic:cNvPicPr preferRelativeResize="0"/>
                      </pic:nvPicPr>
                      <pic:blipFill>
                        <a:blip r:embed="rId8"/>
                        <a:srcRect b="11255" l="7532" r="1442" t="19509"/>
                        <a:stretch>
                          <a:fillRect/>
                        </a:stretch>
                      </pic:blipFill>
                      <pic:spPr>
                        <a:xfrm>
                          <a:off x="0" y="0"/>
                          <a:ext cx="2586038" cy="1312911"/>
                        </a:xfrm>
                        <a:prstGeom prst="rect"/>
                        <a:ln/>
                      </pic:spPr>
                    </pic:pic>
                  </a:graphicData>
                </a:graphic>
              </wp:anchor>
            </w:drawing>
          </w:r>
        </w:p>
      </w:sdtContent>
    </w:sdt>
    <w:p w:rsidR="00000000" w:rsidDel="00000000" w:rsidP="00000000" w:rsidRDefault="00000000" w:rsidRPr="00000000" w14:paraId="00000009">
      <w:pPr>
        <w:pStyle w:val="Heading3"/>
        <w:numPr>
          <w:ilvl w:val="0"/>
          <w:numId w:val="4"/>
        </w:numPr>
        <w:spacing w:after="0" w:before="0" w:lineRule="auto"/>
        <w:ind w:left="720" w:hanging="360"/>
        <w:rPr/>
      </w:pPr>
      <w:bookmarkStart w:colFirst="0" w:colLast="0" w:name="_heading=h.yz1gp2e4orb6" w:id="5"/>
      <w:bookmarkEnd w:id="5"/>
      <w:r w:rsidDel="00000000" w:rsidR="00000000" w:rsidRPr="00000000">
        <w:rPr>
          <w:rFonts w:ascii="Arial" w:cs="Arial" w:eastAsia="Arial" w:hAnsi="Arial"/>
          <w:b w:val="0"/>
          <w:bCs w:val="0"/>
          <w:color w:val="000000"/>
          <w:rtl w:val="0"/>
        </w:rPr>
        <w:t xml:space="preserve">Температура плавления:  1242–1244 °C. </w:t>
      </w:r>
      <w:r w:rsidDel="00000000" w:rsidR="00000000" w:rsidRPr="00000000">
        <w:rPr>
          <w:rtl w:val="0"/>
        </w:rPr>
      </w:r>
    </w:p>
    <w:sdt>
      <w:sdtPr>
        <w:id w:val="474114435"/>
        <w:tag w:val="goog_rdk_1"/>
      </w:sdtPr>
      <w:sdtContent>
        <w:p w:rsidR="00000000" w:rsidDel="00000000" w:rsidP="00000000" w:rsidRDefault="00000000" w:rsidRPr="00000000" w14:paraId="0000000A">
          <w:pPr>
            <w:pStyle w:val="Heading3"/>
            <w:numPr>
              <w:ilvl w:val="0"/>
              <w:numId w:val="4"/>
            </w:numPr>
            <w:spacing w:after="0" w:before="0" w:lineRule="auto"/>
            <w:ind w:left="720" w:hanging="360"/>
            <w:rPr/>
          </w:pPr>
          <w:r w:rsidDel="00000000" w:rsidR="00000000" w:rsidRPr="00000000">
            <w:rPr>
              <w:rFonts w:ascii="Arial" w:cs="Arial" w:eastAsia="Arial" w:hAnsi="Arial"/>
              <w:b w:val="0"/>
              <w:bCs w:val="0"/>
              <w:color w:val="000000"/>
              <w:rtl w:val="0"/>
            </w:rPr>
            <w:t xml:space="preserve">Кристаллическая структура: Кубическая</w:t>
          </w:r>
          <w:r w:rsidDel="00000000" w:rsidR="00000000" w:rsidRPr="00000000">
            <w:rPr>
              <w:rtl w:val="0"/>
            </w:rPr>
          </w:r>
        </w:p>
      </w:sdtContent>
    </w:sdt>
    <w:sdt>
      <w:sdtPr>
        <w:id w:val="-951117109"/>
        <w:tag w:val="goog_rdk_2"/>
      </w:sdtPr>
      <w:sdtContent>
        <w:p w:rsidR="00000000" w:rsidDel="00000000" w:rsidP="00000000" w:rsidRDefault="00000000" w:rsidRPr="00000000" w14:paraId="0000000B">
          <w:pPr>
            <w:pStyle w:val="Heading3"/>
            <w:numPr>
              <w:ilvl w:val="0"/>
              <w:numId w:val="4"/>
            </w:numPr>
            <w:spacing w:after="0" w:before="0" w:lineRule="auto"/>
            <w:ind w:left="720" w:hanging="360"/>
            <w:rPr/>
          </w:pPr>
          <w:r w:rsidDel="00000000" w:rsidR="00000000" w:rsidRPr="00000000">
            <w:rPr>
              <w:rFonts w:ascii="Arial" w:cs="Arial" w:eastAsia="Arial" w:hAnsi="Arial"/>
              <w:b w:val="0"/>
              <w:bCs w:val="0"/>
              <w:color w:val="000000"/>
              <w:rtl w:val="0"/>
            </w:rPr>
            <w:t xml:space="preserve">Внешний вид: Красно-коричневые       кристаллы или порошок</w:t>
          </w:r>
          <w:r w:rsidDel="00000000" w:rsidR="00000000" w:rsidRPr="00000000">
            <w:rPr>
              <w:rtl w:val="0"/>
            </w:rPr>
          </w:r>
        </w:p>
      </w:sdtContent>
    </w:sdt>
    <w:sdt>
      <w:sdtPr>
        <w:id w:val="693795493"/>
        <w:tag w:val="goog_rdk_3"/>
      </w:sdtPr>
      <w:sdtContent>
        <w:p w:rsidR="00000000" w:rsidDel="00000000" w:rsidP="00000000" w:rsidRDefault="00000000" w:rsidRPr="00000000" w14:paraId="0000000C">
          <w:pPr>
            <w:pStyle w:val="Heading3"/>
            <w:numPr>
              <w:ilvl w:val="0"/>
              <w:numId w:val="4"/>
            </w:numPr>
            <w:spacing w:after="240" w:before="0" w:lineRule="auto"/>
            <w:ind w:left="720" w:hanging="360"/>
            <w:rPr/>
          </w:pPr>
          <w:bookmarkStart w:colFirst="0" w:colLast="0" w:name="_heading=h.bhygm7akmm92" w:id="6"/>
          <w:bookmarkEnd w:id="6"/>
          <w:r w:rsidDel="00000000" w:rsidR="00000000" w:rsidRPr="00000000">
            <w:rPr>
              <w:rFonts w:ascii="Arial" w:cs="Arial" w:eastAsia="Arial" w:hAnsi="Arial"/>
              <w:b w:val="0"/>
              <w:bCs w:val="0"/>
              <w:color w:val="000000"/>
              <w:rtl w:val="0"/>
            </w:rPr>
            <w:t xml:space="preserve">Применение: Полупроводники, пигменты, фотоэлементы, катализаторы</w:t>
          </w:r>
          <w:r w:rsidDel="00000000" w:rsidR="00000000" w:rsidRPr="00000000">
            <w:rPr>
              <w:rtl w:val="0"/>
            </w:rPr>
          </w:r>
        </w:p>
      </w:sdtContent>
    </w:sdt>
    <w:p w:rsidR="00000000" w:rsidDel="00000000" w:rsidP="00000000" w:rsidRDefault="00000000" w:rsidRPr="00000000" w14:paraId="0000000D">
      <w:pPr>
        <w:pStyle w:val="Heading3"/>
        <w:keepNext w:val="1"/>
        <w:spacing w:after="120" w:before="360" w:lineRule="auto"/>
        <w:rPr/>
      </w:pPr>
      <w:bookmarkStart w:colFirst="0" w:colLast="0" w:name="_heading=h.hstynlbk9h12" w:id="7"/>
      <w:bookmarkEnd w:id="7"/>
      <w:r w:rsidDel="00000000" w:rsidR="00000000" w:rsidRPr="00000000">
        <w:rPr>
          <w:rFonts w:ascii="Arial" w:cs="Arial" w:eastAsia="Arial" w:hAnsi="Arial"/>
          <w:sz w:val="30"/>
          <w:szCs w:val="30"/>
          <w:rtl w:val="0"/>
        </w:rPr>
        <w:t xml:space="preserve">Интересные факты </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Эволюция реактива Фелинга.</w:t>
      </w:r>
      <w:r w:rsidDel="00000000" w:rsidR="00000000" w:rsidRPr="00000000">
        <w:rPr>
          <w:rtl w:val="0"/>
        </w:rPr>
        <w:t xml:space="preserve"> В 1848–1849 годах немецкий химик Герман фон Фелинг разработал метод количественного определения восстанавливающих сахаров, первоначально предназначенный прежде всего для анализа мочи больных сахарным диабетом. Метод основывался на способности восстанавливающих сахаров переводить ионы меди(II), связанные в щелочной среде в синий тартратный комплекс, в оксид меди(I) Cu₂O, выпадающий в виде кирпично-красного осадка. Эта реакция стала важным инструментом аналитической химии и медицинской диагностики XIX века.</w:t>
      </w:r>
    </w:p>
    <w:p w:rsidR="00000000" w:rsidDel="00000000" w:rsidP="00000000" w:rsidRDefault="00000000" w:rsidRPr="00000000" w14:paraId="0000000F">
      <w:pPr>
        <w:spacing w:after="240" w:before="240" w:lineRule="auto"/>
        <w:rPr>
          <w:b w:val="1"/>
          <w:bCs w:val="1"/>
        </w:rPr>
      </w:pPr>
      <w:r w:rsidDel="00000000" w:rsidR="00000000" w:rsidRPr="00000000">
        <w:rPr>
          <w:rtl w:val="0"/>
        </w:rPr>
        <w:t xml:space="preserve">Более чем столетие спустя аналогичная химическая система нашла применение в электрохимии. Щелочные растворы тартратных комплексов меди стали использовать в качестве электролитов для осаждения тонких плёнок оксидов меди. В отличие от классической реакции Фелинга, где восстановителем служит сахар, при катодном электроосаждении Cu₂O восстановление меди осуществляется за счёт электронов, поступающих с электрода. </w:t>
      </w:r>
      <w:r w:rsidDel="00000000" w:rsidR="00000000" w:rsidRPr="00000000">
        <w:rPr>
          <w:rtl w:val="0"/>
        </w:rPr>
      </w:r>
    </w:p>
    <w:p w:rsidR="00000000" w:rsidDel="00000000" w:rsidP="00000000" w:rsidRDefault="00000000" w:rsidRPr="00000000" w14:paraId="00000010">
      <w:pPr>
        <w:spacing w:after="120" w:lineRule="auto"/>
        <w:rPr>
          <w:sz w:val="24"/>
          <w:szCs w:val="24"/>
          <w:shd w:fill="ff9900" w:val="clear"/>
        </w:rPr>
      </w:pPr>
      <w:r w:rsidDel="00000000" w:rsidR="00000000" w:rsidRPr="00000000">
        <w:rPr>
          <w:b w:val="1"/>
          <w:bCs w:val="1"/>
          <w:rtl w:val="0"/>
        </w:rPr>
        <w:t xml:space="preserve">Полупроводниковые свойства Cu2O </w:t>
      </w:r>
      <w:r w:rsidDel="00000000" w:rsidR="00000000" w:rsidRPr="00000000">
        <w:rPr>
          <w:rtl w:val="0"/>
        </w:rPr>
        <w:t xml:space="preserve">—ширина запрещенной зоны около 2.1–2.2 эВ, при уменьшении толщины пленки до наноразмерного уровня (обычно менее 20–30 нм) ширина запрещенной зоны увеличивается из-за эффекта квантового ограничения.</w:t>
      </w:r>
      <w:r w:rsidDel="00000000" w:rsidR="00000000" w:rsidRPr="00000000">
        <w:rPr>
          <w:rtl w:val="0"/>
        </w:rPr>
      </w:r>
    </w:p>
    <w:p w:rsidR="00000000" w:rsidDel="00000000" w:rsidP="00000000" w:rsidRDefault="00000000" w:rsidRPr="00000000" w14:paraId="00000011">
      <w:pPr>
        <w:spacing w:after="120" w:lineRule="auto"/>
        <w:rPr>
          <w:b w:val="1"/>
          <w:bCs w:val="1"/>
        </w:rPr>
      </w:pPr>
      <w:r w:rsidDel="00000000" w:rsidR="00000000" w:rsidRPr="00000000">
        <w:rPr>
          <w:b w:val="1"/>
          <w:bCs w:val="1"/>
          <w:rtl w:val="0"/>
        </w:rPr>
        <w:t xml:space="preserve">10 нанометров на “глаз”.</w:t>
      </w:r>
      <w:r w:rsidDel="00000000" w:rsidR="00000000" w:rsidRPr="00000000">
        <w:rPr>
          <w:rtl w:val="0"/>
        </w:rPr>
        <w:t xml:space="preserve"> Электрохимическое окрашивание — это редкий случай в гальванике, когда толщину покрытия можно с высокой точностью оценить визуально «на глаз», не прибегая к электронным микроскопам, элипсометрам или профилометрам. Зная точную последовательность цветов можно безошибочно определить, что в момент перехода толщина оксида увеличилась ровно на 10 нанометров.</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b w:val="1"/>
          <w:bCs w:val="1"/>
          <w:rtl w:val="0"/>
        </w:rPr>
        <w:t xml:space="preserve">Барьер Шоттки</w:t>
      </w:r>
      <w:r w:rsidDel="00000000" w:rsidR="00000000" w:rsidRPr="00000000">
        <w:rPr>
          <w:rtl w:val="0"/>
        </w:rPr>
        <w:t xml:space="preserve">. В электронике ток обычно регулируется на стыке двух разных полупроводников.  В барьере Шоттки металл соединяют напрямую с полупроводником (в данном случае, медь с оксидом меди). В месте их соприкосновения возникает энергетический барьер. Этот барьер пропускает электрический ток только в одну сторону и блокирует его в обратную, он срабатывает мгновенно, не рассеивая энергию (у него очень низкое падение напряжения). Используется в сверхбыстрых процессорах, блоках питания и радиоприемниках, где току нужно менять направление миллионы раз в секунду.</w:t>
      </w:r>
    </w:p>
    <w:p w:rsidR="00000000" w:rsidDel="00000000" w:rsidP="00000000" w:rsidRDefault="00000000" w:rsidRPr="00000000" w14:paraId="00000013">
      <w:pPr>
        <w:spacing w:after="120" w:lineRule="auto"/>
        <w:rPr/>
      </w:pP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b w:val="1"/>
          <w:bCs w:val="1"/>
          <w:rtl w:val="0"/>
        </w:rPr>
        <w:t xml:space="preserve">Фотодиод</w:t>
      </w:r>
      <w:r w:rsidDel="00000000" w:rsidR="00000000" w:rsidRPr="00000000">
        <w:rPr>
          <w:rtl w:val="0"/>
        </w:rPr>
        <w:t xml:space="preserve"> - это светочувствительный элемент, способный “поймать” свет и превратить его в электрический сигнал. Внутри фотодиода есть зона, чувствительная к свету. Когда на нее падает фотон (частица света), он выбивает электрон из атома. Появляется свободный электрический заряд, и в цепи начинает течь ток. Чем ярче свет, тем сильнее ток.</w:t>
      </w:r>
    </w:p>
    <w:p w:rsidR="00000000" w:rsidDel="00000000" w:rsidP="00000000" w:rsidRDefault="00000000" w:rsidRPr="00000000" w14:paraId="00000015">
      <w:pPr>
        <w:spacing w:after="120" w:lineRule="auto"/>
        <w:rPr/>
      </w:pPr>
      <w:r w:rsidDel="00000000" w:rsidR="00000000" w:rsidRPr="00000000">
        <w:rPr>
          <w:rtl w:val="0"/>
        </w:rPr>
        <w:t xml:space="preserve">Мы сталкиваемся с ними каждый день: </w:t>
      </w:r>
    </w:p>
    <w:p w:rsidR="00000000" w:rsidDel="00000000" w:rsidP="00000000" w:rsidRDefault="00000000" w:rsidRPr="00000000" w14:paraId="00000016">
      <w:pPr>
        <w:numPr>
          <w:ilvl w:val="0"/>
          <w:numId w:val="6"/>
        </w:numPr>
        <w:spacing w:after="0" w:lineRule="auto"/>
        <w:ind w:left="1440" w:hanging="360"/>
        <w:rPr/>
      </w:pPr>
      <w:r w:rsidDel="00000000" w:rsidR="00000000" w:rsidRPr="00000000">
        <w:rPr>
          <w:rtl w:val="0"/>
        </w:rPr>
        <w:t xml:space="preserve">В камерах смартфонов (матрица состоит из миллионов крошечных фотодиодов, которые «видят» картинку).</w:t>
      </w:r>
      <w:r w:rsidDel="00000000" w:rsidR="00000000" w:rsidRPr="00000000">
        <w:rPr>
          <w:rtl w:val="0"/>
        </w:rPr>
      </w:r>
    </w:p>
    <w:p w:rsidR="00000000" w:rsidDel="00000000" w:rsidP="00000000" w:rsidRDefault="00000000" w:rsidRPr="00000000" w14:paraId="00000017">
      <w:pPr>
        <w:numPr>
          <w:ilvl w:val="0"/>
          <w:numId w:val="6"/>
        </w:numPr>
        <w:spacing w:after="0" w:lineRule="auto"/>
        <w:ind w:left="1440" w:hanging="360"/>
        <w:rPr/>
      </w:pPr>
      <w:r w:rsidDel="00000000" w:rsidR="00000000" w:rsidRPr="00000000">
        <w:rPr>
          <w:rtl w:val="0"/>
        </w:rPr>
        <w:t xml:space="preserve">В пультах ду (приемник на телевизоре ловит невидимый инфракрасный свет от пульта).</w:t>
      </w:r>
      <w:r w:rsidDel="00000000" w:rsidR="00000000" w:rsidRPr="00000000">
        <w:rPr>
          <w:rtl w:val="0"/>
        </w:rPr>
      </w:r>
    </w:p>
    <w:p w:rsidR="00000000" w:rsidDel="00000000" w:rsidP="00000000" w:rsidRDefault="00000000" w:rsidRPr="00000000" w14:paraId="00000018">
      <w:pPr>
        <w:numPr>
          <w:ilvl w:val="0"/>
          <w:numId w:val="6"/>
        </w:numPr>
        <w:spacing w:after="0" w:lineRule="auto"/>
        <w:ind w:left="1440" w:hanging="360"/>
        <w:rPr/>
      </w:pPr>
      <w:r w:rsidDel="00000000" w:rsidR="00000000" w:rsidRPr="00000000">
        <w:rPr>
          <w:rtl w:val="0"/>
        </w:rPr>
        <w:t xml:space="preserve">В солнечных батареях (это огромные фотодиоды, которые питают дома).</w:t>
      </w:r>
      <w:r w:rsidDel="00000000" w:rsidR="00000000" w:rsidRPr="00000000">
        <w:rPr>
          <w:rtl w:val="0"/>
        </w:rPr>
      </w:r>
    </w:p>
    <w:p w:rsidR="00000000" w:rsidDel="00000000" w:rsidP="00000000" w:rsidRDefault="00000000" w:rsidRPr="00000000" w14:paraId="00000019">
      <w:pPr>
        <w:numPr>
          <w:ilvl w:val="0"/>
          <w:numId w:val="6"/>
        </w:numPr>
        <w:spacing w:after="120" w:lineRule="auto"/>
        <w:ind w:left="1440" w:hanging="360"/>
        <w:rPr/>
      </w:pPr>
      <w:r w:rsidDel="00000000" w:rsidR="00000000" w:rsidRPr="00000000">
        <w:rPr>
          <w:rtl w:val="0"/>
        </w:rPr>
        <w:t xml:space="preserve">В турникетах метро и датчиках «умного дома» (когда вы перекрываете луч света, датчик это понимает).</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tl w:val="0"/>
        </w:rPr>
      </w:r>
    </w:p>
    <w:p w:rsidR="00000000" w:rsidDel="00000000" w:rsidP="00000000" w:rsidRDefault="00000000" w:rsidRPr="00000000" w14:paraId="0000001B">
      <w:pPr>
        <w:pStyle w:val="Heading2"/>
        <w:keepNext w:val="1"/>
        <w:spacing w:after="120" w:before="360" w:lineRule="auto"/>
        <w:rPr/>
      </w:pPr>
      <w:bookmarkStart w:colFirst="0" w:colLast="0" w:name="_heading=h.8i3dajmz9hzb" w:id="8"/>
      <w:bookmarkEnd w:id="8"/>
      <w:r w:rsidDel="00000000" w:rsidR="00000000" w:rsidRPr="00000000">
        <w:rPr>
          <w:rFonts w:ascii="Arial" w:cs="Arial" w:eastAsia="Arial" w:hAnsi="Arial"/>
          <w:sz w:val="30"/>
          <w:szCs w:val="30"/>
          <w:rtl w:val="0"/>
        </w:rPr>
        <w:t xml:space="preserve">1. Теоретическая часть</w:t>
      </w:r>
      <w:r w:rsidDel="00000000" w:rsidR="00000000" w:rsidRPr="00000000">
        <w:rPr>
          <w:rtl w:val="0"/>
        </w:rPr>
      </w:r>
    </w:p>
    <w:p w:rsidR="00000000" w:rsidDel="00000000" w:rsidP="00000000" w:rsidRDefault="00000000" w:rsidRPr="00000000" w14:paraId="0000001C">
      <w:pPr>
        <w:pStyle w:val="Heading3"/>
        <w:spacing w:after="80" w:before="280" w:lineRule="auto"/>
        <w:rPr/>
      </w:pPr>
      <w:bookmarkStart w:colFirst="0" w:colLast="0" w:name="_heading=h.zhcci6o3sxs5" w:id="9"/>
      <w:bookmarkEnd w:id="9"/>
      <w:r w:rsidDel="00000000" w:rsidR="00000000" w:rsidRPr="00000000">
        <w:rPr>
          <w:rtl w:val="0"/>
        </w:rPr>
        <w:t xml:space="preserve">1.1. Электрохимический механизм </w:t>
      </w:r>
    </w:p>
    <w:p w:rsidR="00000000" w:rsidDel="00000000" w:rsidP="00000000" w:rsidRDefault="00000000" w:rsidRPr="00000000" w14:paraId="0000001D">
      <w:pPr>
        <w:spacing w:after="120" w:lineRule="auto"/>
        <w:rPr/>
      </w:pPr>
      <w:r w:rsidDel="00000000" w:rsidR="00000000" w:rsidRPr="00000000">
        <w:rPr>
          <w:rtl w:val="0"/>
        </w:rPr>
        <w:t xml:space="preserve">В большинстве процессов гальваностегии конечной целью является полное восстановление ионов металла до элементарного состояния со степенью окисления 0, например, при меднении или никелировании.  Здесь реализуется процесс контролируемого частичного восстановления многовалентного катиона.</w:t>
      </w:r>
    </w:p>
    <w:p w:rsidR="00000000" w:rsidDel="00000000" w:rsidP="00000000" w:rsidRDefault="00000000" w:rsidRPr="00000000" w14:paraId="0000001E">
      <w:pPr>
        <w:spacing w:after="120" w:lineRule="auto"/>
        <w:rPr/>
      </w:pPr>
      <w:r w:rsidDel="00000000" w:rsidR="00000000" w:rsidRPr="00000000">
        <w:rPr>
          <w:rtl w:val="0"/>
        </w:rPr>
        <w:t xml:space="preserve">Для предотвращения осаждения металлической меди электролиз проводят в сильнощелочной среде в присутствии специальных полидентатных органических лигандов. Роль лиганда выполняют тартрат-ионы (сегнетова соль), молекулы глицерина или сахарозы. Эти вещества образуют прочные водорастворимые хелатные комплексы с ионами меди(II), предотвращая выпадение нерастворимого гидроксида Cu(OH)2.</w:t>
      </w:r>
    </w:p>
    <w:p w:rsidR="00000000" w:rsidDel="00000000" w:rsidP="00000000" w:rsidRDefault="00000000" w:rsidRPr="00000000" w14:paraId="0000001F">
      <w:pPr>
        <w:spacing w:after="120" w:lineRule="auto"/>
        <w:rPr/>
      </w:pPr>
      <w:r w:rsidDel="00000000" w:rsidR="00000000" w:rsidRPr="00000000">
        <w:rPr>
          <w:rtl w:val="0"/>
        </w:rPr>
        <w:t xml:space="preserve">При приложении внешнего потенциала на катоде происходит разряд медного комплекса с присоединением только одного электрона. Ионы меди восстанавливаются до одновалентного состояния и немедленно связываются гидроксид-ионами, кристаллизуясь на поверхности катода в виде фазового слоя закиси меди:</w:t>
      </w:r>
    </w:p>
    <w:p w:rsidR="00000000" w:rsidDel="00000000" w:rsidP="00000000" w:rsidRDefault="00000000" w:rsidRPr="00000000" w14:paraId="00000020">
      <w:pPr>
        <w:spacing w:after="120" w:lineRule="auto"/>
        <w:rPr/>
      </w:pPr>
      <w:r w:rsidDel="00000000" w:rsidR="00000000" w:rsidRPr="00000000">
        <w:rPr>
          <w:i w:val="1"/>
          <w:iCs w:val="1"/>
          <w:rtl w:val="0"/>
        </w:rPr>
        <w:t xml:space="preserve">На медном катоде (-): 2Cu2(+) + 2e- + 2OH(-) &gt; Cu2O + H2O</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tl w:val="0"/>
        </w:rPr>
        <w:t xml:space="preserve">Параллельно на инертном графитовом аноде протекает процесс электрохимического окисления воды (или гидроксид-ионов), сопровождающийся выделением газообразного кислорода:</w:t>
      </w:r>
    </w:p>
    <w:p w:rsidR="00000000" w:rsidDel="00000000" w:rsidP="00000000" w:rsidRDefault="00000000" w:rsidRPr="00000000" w14:paraId="00000022">
      <w:pPr>
        <w:spacing w:after="120" w:lineRule="auto"/>
        <w:rPr/>
      </w:pPr>
      <w:r w:rsidDel="00000000" w:rsidR="00000000" w:rsidRPr="00000000">
        <w:rPr>
          <w:i w:val="1"/>
          <w:iCs w:val="1"/>
          <w:rtl w:val="0"/>
        </w:rPr>
        <w:t xml:space="preserve">На графитовом аноде (+): 4OH(-) - 4e- -&gt; O2 + 2H2O</w:t>
      </w:r>
      <w:r w:rsidDel="00000000" w:rsidR="00000000" w:rsidRPr="00000000">
        <w:rPr>
          <w:rtl w:val="0"/>
        </w:rPr>
      </w:r>
    </w:p>
    <w:p w:rsidR="00000000" w:rsidDel="00000000" w:rsidP="00000000" w:rsidRDefault="00000000" w:rsidRPr="00000000" w14:paraId="00000023">
      <w:pPr>
        <w:pStyle w:val="Heading3"/>
        <w:keepNext w:val="1"/>
        <w:spacing w:after="80" w:before="280" w:lineRule="auto"/>
        <w:rPr/>
      </w:pPr>
      <w:bookmarkStart w:colFirst="0" w:colLast="0" w:name="_heading=h.eeaefdz7aaxt" w:id="10"/>
      <w:bookmarkEnd w:id="10"/>
      <w:r w:rsidDel="00000000" w:rsidR="00000000" w:rsidRPr="00000000">
        <w:rPr>
          <w:rtl w:val="0"/>
        </w:rPr>
        <w:t xml:space="preserve">1.2. Расчет параметров электролиза и баланс тока</w:t>
      </w:r>
    </w:p>
    <w:p w:rsidR="00000000" w:rsidDel="00000000" w:rsidP="00000000" w:rsidRDefault="00000000" w:rsidRPr="00000000" w14:paraId="00000024">
      <w:pPr>
        <w:spacing w:after="120" w:lineRule="auto"/>
        <w:rPr/>
      </w:pPr>
      <w:r w:rsidDel="00000000" w:rsidR="00000000" w:rsidRPr="00000000">
        <w:rPr>
          <w:rtl w:val="0"/>
        </w:rPr>
        <w:t xml:space="preserve">Определяющим параметром скорости роста и равномерности роста оксидной пленки является катодная плотность тока (j). Она рассчитывается как отношение силы тока (I), проходящего через ячейку, к рабочей площади поверхности электрода (S):</w:t>
      </w:r>
    </w:p>
    <w:p w:rsidR="00000000" w:rsidDel="00000000" w:rsidP="00000000" w:rsidRDefault="00000000" w:rsidRPr="00000000" w14:paraId="00000025">
      <w:pPr>
        <w:spacing w:after="120" w:lineRule="auto"/>
        <w:rPr/>
      </w:pPr>
      <w:r w:rsidDel="00000000" w:rsidR="00000000" w:rsidRPr="00000000">
        <w:rPr>
          <w:i w:val="1"/>
          <w:iCs w:val="1"/>
          <w:rtl w:val="0"/>
        </w:rPr>
        <w:t xml:space="preserve">j = I / S</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tl w:val="0"/>
        </w:rPr>
        <w:t xml:space="preserve">При расчете площади катода (S) необходимо учитывать количество рабочих сторон пластины. Если медная пластина погружается в электролит полностью, то рабочая площадь удваивается. Если одна из них, покрыта изолятором, то на ней реакция не идет</w:t>
      </w:r>
    </w:p>
    <w:p w:rsidR="00000000" w:rsidDel="00000000" w:rsidP="00000000" w:rsidRDefault="00000000" w:rsidRPr="00000000" w14:paraId="00000027">
      <w:pPr>
        <w:spacing w:after="120" w:lineRule="auto"/>
        <w:rPr/>
      </w:pPr>
      <w:r w:rsidDel="00000000" w:rsidR="00000000" w:rsidRPr="00000000">
        <w:rPr>
          <w:rtl w:val="0"/>
        </w:rPr>
        <w:t xml:space="preserve"> Для обеспечения мелкокристаллической, зеркальной структуры пленки процесс ведут при жестко контролируемых сверхмалых плотностях тока: </w:t>
      </w:r>
    </w:p>
    <w:p w:rsidR="00000000" w:rsidDel="00000000" w:rsidP="00000000" w:rsidRDefault="00000000" w:rsidRPr="00000000" w14:paraId="00000028">
      <w:pPr>
        <w:spacing w:after="120" w:lineRule="auto"/>
        <w:jc w:val="center"/>
        <w:rPr>
          <w:b w:val="1"/>
          <w:bCs w:val="1"/>
        </w:rPr>
      </w:pPr>
      <w:r w:rsidDel="00000000" w:rsidR="00000000" w:rsidRPr="00000000">
        <w:rPr>
          <w:b w:val="1"/>
          <w:bCs w:val="1"/>
          <w:rtl w:val="0"/>
        </w:rPr>
        <w:t xml:space="preserve">j = 0.01 – 0.02 А/дм2  или 0.5 – 2.0 мА/см2. </w:t>
      </w:r>
    </w:p>
    <w:p w:rsidR="00000000" w:rsidDel="00000000" w:rsidP="00000000" w:rsidRDefault="00000000" w:rsidRPr="00000000" w14:paraId="00000029">
      <w:pPr>
        <w:spacing w:after="120" w:lineRule="auto"/>
        <w:rPr/>
      </w:pPr>
      <w:r w:rsidDel="00000000" w:rsidR="00000000" w:rsidRPr="00000000">
        <w:rPr>
          <w:rtl w:val="0"/>
        </w:rPr>
        <w:t xml:space="preserve">Превышение этого порога смещает процесс термодинамической стабильности металлической меди и вызывает неравномерные процессы. </w:t>
      </w:r>
    </w:p>
    <w:p w:rsidR="00000000" w:rsidDel="00000000" w:rsidP="00000000" w:rsidRDefault="00000000" w:rsidRPr="00000000" w14:paraId="0000002A">
      <w:pPr>
        <w:spacing w:after="120" w:lineRule="auto"/>
        <w:rPr/>
      </w:pPr>
      <w:r w:rsidDel="00000000" w:rsidR="00000000" w:rsidRPr="00000000">
        <w:rPr>
          <w:rtl w:val="0"/>
        </w:rPr>
        <w:t xml:space="preserve">Расчет тока:</w:t>
      </w:r>
    </w:p>
    <w:p w:rsidR="00000000" w:rsidDel="00000000" w:rsidP="00000000" w:rsidRDefault="00000000" w:rsidRPr="00000000" w14:paraId="0000002B">
      <w:pPr>
        <w:spacing w:after="120" w:lineRule="auto"/>
        <w:rPr/>
      </w:pPr>
      <w:r w:rsidDel="00000000" w:rsidR="00000000" w:rsidRPr="00000000">
        <w:rPr>
          <w:i w:val="1"/>
          <w:iCs w:val="1"/>
          <w:rtl w:val="0"/>
        </w:rPr>
        <w:t xml:space="preserve">I = j * S</w:t>
      </w:r>
      <w:r w:rsidDel="00000000" w:rsidR="00000000" w:rsidRPr="00000000">
        <w:rPr>
          <w:rtl w:val="0"/>
        </w:rPr>
      </w:r>
    </w:p>
    <w:sdt>
      <w:sdtPr>
        <w:id w:val="-1162284275"/>
        <w:tag w:val="goog_rdk_4"/>
      </w:sdtPr>
      <w:sdtContent>
        <w:p w:rsidR="00000000" w:rsidDel="00000000" w:rsidP="00000000" w:rsidRDefault="00000000" w:rsidRPr="00000000" w14:paraId="0000002C">
          <w:pPr>
            <w:pStyle w:val="Heading3"/>
            <w:rPr/>
          </w:pPr>
          <w:bookmarkStart w:colFirst="0" w:colLast="0" w:name="_heading=h.a5m5nkkgfci2" w:id="11"/>
          <w:bookmarkEnd w:id="11"/>
          <w:r w:rsidDel="00000000" w:rsidR="00000000" w:rsidRPr="00000000">
            <w:rPr>
              <w:rtl w:val="0"/>
            </w:rPr>
            <w:t xml:space="preserve">1.3. Закон Фарадея для электролиза</w:t>
          </w:r>
        </w:p>
      </w:sdtContent>
    </w:sdt>
    <w:sdt>
      <w:sdtPr>
        <w:id w:val="1896493649"/>
        <w:tag w:val="goog_rdk_5"/>
      </w:sdtPr>
      <w:sdtContent>
        <w:p w:rsidR="00000000" w:rsidDel="00000000" w:rsidP="00000000" w:rsidRDefault="00000000" w:rsidRPr="00000000" w14:paraId="0000002D">
          <w:pPr>
            <w:pStyle w:val="Heading3"/>
            <w:spacing w:after="240" w:before="180" w:lineRule="auto"/>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Толщина любого гальванического покрытия (</w:t>
          </w:r>
          <m:oMath>
            <m:r>
              <w:rPr>
                <w:rFonts w:ascii="Arial" w:cs="Arial" w:eastAsia="Arial" w:hAnsi="Arial"/>
                <w:b w:val="0"/>
                <w:bCs w:val="0"/>
                <w:color w:val="000000"/>
              </w:rPr>
              <m:t xml:space="preserve">d</m:t>
            </m:r>
          </m:oMath>
          <w:r w:rsidDel="00000000" w:rsidR="00000000" w:rsidRPr="00000000">
            <w:rPr>
              <w:rFonts w:ascii="Arial" w:cs="Arial" w:eastAsia="Arial" w:hAnsi="Arial"/>
              <w:b w:val="0"/>
              <w:bCs w:val="0"/>
              <w:color w:val="000000"/>
              <w:rtl w:val="0"/>
            </w:rPr>
            <w:t xml:space="preserve">) является строго линейной функцией от времени (</w:t>
          </w:r>
          <m:oMath>
            <m:r>
              <w:rPr>
                <w:rFonts w:ascii="Arial" w:cs="Arial" w:eastAsia="Arial" w:hAnsi="Arial"/>
                <w:b w:val="0"/>
                <w:bCs w:val="0"/>
                <w:color w:val="000000"/>
              </w:rPr>
              <m:t xml:space="preserve">t</m:t>
            </m:r>
          </m:oMath>
          <w:r w:rsidDel="00000000" w:rsidR="00000000" w:rsidRPr="00000000">
            <w:rPr>
              <w:rFonts w:ascii="Arial" w:cs="Arial" w:eastAsia="Arial" w:hAnsi="Arial"/>
              <w:b w:val="0"/>
              <w:bCs w:val="0"/>
              <w:color w:val="000000"/>
              <w:rtl w:val="0"/>
            </w:rPr>
            <w:t xml:space="preserve">) и плотности тока (</w:t>
          </w:r>
          <m:oMath>
            <m:r>
              <w:rPr>
                <w:rFonts w:ascii="Arial" w:cs="Arial" w:eastAsia="Arial" w:hAnsi="Arial"/>
                <w:b w:val="0"/>
                <w:bCs w:val="0"/>
                <w:color w:val="000000"/>
              </w:rPr>
              <m:t xml:space="preserve">j</m:t>
            </m:r>
          </m:oMath>
          <w:r w:rsidDel="00000000" w:rsidR="00000000" w:rsidRPr="00000000">
            <w:rPr>
              <w:rFonts w:ascii="Arial" w:cs="Arial" w:eastAsia="Arial" w:hAnsi="Arial"/>
              <w:b w:val="0"/>
              <w:bCs w:val="0"/>
              <w:color w:val="000000"/>
              <w:rtl w:val="0"/>
            </w:rPr>
            <w:t xml:space="preserve">). Она рассчитывается по формуле, вытекающей из Закона Фарадея:</w:t>
          </w:r>
        </w:p>
      </w:sdtContent>
    </w:sdt>
    <w:sdt>
      <w:sdtPr>
        <w:id w:val="1668364809"/>
        <w:tag w:val="goog_rdk_6"/>
      </w:sdtPr>
      <w:sdtContent>
        <w:p w:rsidR="00000000" w:rsidDel="00000000" w:rsidP="00000000" w:rsidRDefault="00000000" w:rsidRPr="00000000" w14:paraId="0000002E">
          <w:pPr>
            <w:pStyle w:val="Heading3"/>
            <w:spacing w:after="240" w:before="180" w:lineRule="auto"/>
            <w:rPr>
              <w:rFonts w:ascii="Arial" w:cs="Arial" w:eastAsia="Arial" w:hAnsi="Arial"/>
              <w:b w:val="0"/>
              <w:bCs w:val="0"/>
              <w:color w:val="000000"/>
            </w:rPr>
          </w:pPr>
          <m:oMath>
            <m:r>
              <w:rPr>
                <w:rFonts w:ascii="Arial" w:cs="Arial" w:eastAsia="Arial" w:hAnsi="Arial"/>
                <w:b w:val="0"/>
                <w:bCs w:val="0"/>
                <w:color w:val="000000"/>
              </w:rPr>
              <m:t xml:space="preserve">d=</m:t>
            </m:r>
            <m:f>
              <m:fPr>
                <m:ctrlPr>
                  <w:rPr>
                    <w:rFonts w:ascii="Arial" w:cs="Arial" w:eastAsia="Arial" w:hAnsi="Arial"/>
                    <w:b w:val="0"/>
                    <w:bCs w:val="0"/>
                    <w:color w:val="000000"/>
                  </w:rPr>
                </m:ctrlPr>
              </m:fPr>
              <m:num>
                <m:sSub>
                  <m:sSubPr>
                    <m:ctrlPr>
                      <w:rPr>
                        <w:rFonts w:ascii="Arial" w:cs="Arial" w:eastAsia="Arial" w:hAnsi="Arial"/>
                        <w:b w:val="0"/>
                        <w:bCs w:val="0"/>
                        <w:color w:val="000000"/>
                      </w:rPr>
                    </m:ctrlPr>
                  </m:sSubPr>
                  <m:e>
                    <m:r>
                      <w:rPr>
                        <w:rFonts w:ascii="Arial" w:cs="Arial" w:eastAsia="Arial" w:hAnsi="Arial"/>
                        <w:b w:val="0"/>
                        <w:bCs w:val="0"/>
                        <w:color w:val="000000"/>
                      </w:rPr>
                      <m:t xml:space="preserve">k</m:t>
                    </m:r>
                  </m:e>
                  <m:sub>
                    <m:r>
                      <w:rPr>
                        <w:rFonts w:ascii="Arial" w:cs="Arial" w:eastAsia="Arial" w:hAnsi="Arial"/>
                        <w:b w:val="0"/>
                        <w:bCs w:val="0"/>
                        <w:color w:val="000000"/>
                      </w:rPr>
                      <m:t xml:space="preserve">эл</m:t>
                    </m:r>
                  </m:sub>
                </m:sSub>
                <m:r>
                  <w:rPr>
                    <w:rFonts w:ascii="Arial" w:cs="Arial" w:eastAsia="Arial" w:hAnsi="Arial"/>
                    <w:b w:val="0"/>
                    <w:bCs w:val="0"/>
                    <w:color w:val="000000"/>
                  </w:rPr>
                  <m:t>⋅</m:t>
                </m:r>
                <m:r>
                  <w:rPr>
                    <w:rFonts w:ascii="Arial" w:cs="Arial" w:eastAsia="Arial" w:hAnsi="Arial"/>
                    <w:b w:val="0"/>
                    <w:bCs w:val="0"/>
                    <w:color w:val="000000"/>
                  </w:rPr>
                  <m:t xml:space="preserve">j</m:t>
                </m:r>
                <m:r>
                  <w:rPr>
                    <w:rFonts w:ascii="Arial" w:cs="Arial" w:eastAsia="Arial" w:hAnsi="Arial"/>
                    <w:b w:val="0"/>
                    <w:bCs w:val="0"/>
                    <w:color w:val="000000"/>
                  </w:rPr>
                  <m:t>⋅</m:t>
                </m:r>
                <m:r>
                  <w:rPr>
                    <w:rFonts w:ascii="Arial" w:cs="Arial" w:eastAsia="Arial" w:hAnsi="Arial"/>
                    <w:b w:val="0"/>
                    <w:bCs w:val="0"/>
                    <w:color w:val="000000"/>
                  </w:rPr>
                  <m:t xml:space="preserve">t</m:t>
                </m:r>
                <m:r>
                  <w:rPr>
                    <w:rFonts w:ascii="Arial" w:cs="Arial" w:eastAsia="Arial" w:hAnsi="Arial"/>
                    <w:b w:val="0"/>
                    <w:bCs w:val="0"/>
                    <w:color w:val="000000"/>
                  </w:rPr>
                  <m:t>⋅</m:t>
                </m:r>
                <m:r>
                  <w:rPr>
                    <w:rFonts w:ascii="Arial" w:cs="Arial" w:eastAsia="Arial" w:hAnsi="Arial"/>
                    <w:b w:val="0"/>
                    <w:bCs w:val="0"/>
                    <w:color w:val="000000"/>
                  </w:rPr>
                  <m:t xml:space="preserve">CY</m:t>
                </m:r>
              </m:num>
              <m:den>
                <m:r>
                  <w:rPr>
                    <w:rFonts w:ascii="Arial" w:cs="Arial" w:eastAsia="Arial" w:hAnsi="Arial"/>
                    <w:b w:val="0"/>
                    <w:bCs w:val="0"/>
                    <w:color w:val="000000"/>
                  </w:rPr>
                  <m:t>ρ</m:t>
                </m:r>
              </m:den>
            </m:f>
            <m:r>
              <w:rPr>
                <w:rFonts w:ascii="Arial" w:cs="Arial" w:eastAsia="Arial" w:hAnsi="Arial"/>
                <w:b w:val="0"/>
                <w:bCs w:val="0"/>
                <w:color w:val="000000"/>
              </w:rPr>
              <m:t>⋅</m:t>
            </m:r>
            <m:r>
              <w:rPr>
                <w:rFonts w:ascii="Arial" w:cs="Arial" w:eastAsia="Arial" w:hAnsi="Arial"/>
                <w:b w:val="0"/>
                <w:bCs w:val="0"/>
                <w:color w:val="000000"/>
              </w:rPr>
              <m:t xml:space="preserve">1</m:t>
            </m:r>
            <m:sSup>
              <m:sSupPr>
                <m:ctrlPr>
                  <w:rPr>
                    <w:rFonts w:ascii="Arial" w:cs="Arial" w:eastAsia="Arial" w:hAnsi="Arial"/>
                    <w:b w:val="0"/>
                    <w:bCs w:val="0"/>
                    <w:color w:val="000000"/>
                  </w:rPr>
                </m:ctrlPr>
              </m:sSupPr>
              <m:e>
                <m:r>
                  <w:rPr>
                    <w:rFonts w:ascii="Arial" w:cs="Arial" w:eastAsia="Arial" w:hAnsi="Arial"/>
                    <w:b w:val="0"/>
                    <w:bCs w:val="0"/>
                    <w:color w:val="000000"/>
                  </w:rPr>
                  <m:t xml:space="preserve">0</m:t>
                </m:r>
              </m:e>
              <m:sup>
                <m:r>
                  <w:rPr>
                    <w:rFonts w:ascii="Arial" w:cs="Arial" w:eastAsia="Arial" w:hAnsi="Arial"/>
                    <w:b w:val="0"/>
                    <w:bCs w:val="0"/>
                    <w:color w:val="000000"/>
                  </w:rPr>
                  <m:t xml:space="preserve">7</m:t>
                </m:r>
              </m:sup>
            </m:sSup>
          </m:oMath>
          <w:r w:rsidDel="00000000" w:rsidR="00000000" w:rsidRPr="00000000">
            <w:rPr>
              <w:rtl w:val="0"/>
            </w:rPr>
          </w:r>
        </w:p>
      </w:sdtContent>
    </w:sdt>
    <w:sdt>
      <w:sdtPr>
        <w:id w:val="470619820"/>
        <w:tag w:val="goog_rdk_7"/>
      </w:sdtPr>
      <w:sdtContent>
        <w:p w:rsidR="00000000" w:rsidDel="00000000" w:rsidP="00000000" w:rsidRDefault="00000000" w:rsidRPr="00000000" w14:paraId="0000002F">
          <w:pPr>
            <w:pStyle w:val="Heading3"/>
            <w:spacing w:after="240" w:before="180" w:lineRule="auto"/>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Где физические константы для закиси меди (</w:t>
          </w:r>
          <m:oMath>
            <m:r>
              <w:rPr>
                <w:rFonts w:ascii="Arial" w:cs="Arial" w:eastAsia="Arial" w:hAnsi="Arial"/>
                <w:b w:val="0"/>
                <w:bCs w:val="0"/>
                <w:color w:val="000000"/>
              </w:rPr>
              <m:t xml:space="preserve">C</m:t>
            </m:r>
            <m:sSub>
              <m:sSubPr>
                <m:ctrlPr>
                  <w:rPr>
                    <w:rFonts w:ascii="Arial" w:cs="Arial" w:eastAsia="Arial" w:hAnsi="Arial"/>
                    <w:b w:val="0"/>
                    <w:bCs w:val="0"/>
                    <w:color w:val="000000"/>
                  </w:rPr>
                </m:ctrlPr>
              </m:sSubPr>
              <m:e>
                <m:r>
                  <w:rPr>
                    <w:rFonts w:ascii="Arial" w:cs="Arial" w:eastAsia="Arial" w:hAnsi="Arial"/>
                    <w:b w:val="0"/>
                    <w:bCs w:val="0"/>
                    <w:color w:val="000000"/>
                  </w:rPr>
                  <m:t xml:space="preserve">u</m:t>
                </m:r>
              </m:e>
              <m:sub>
                <m:r>
                  <w:rPr>
                    <w:rFonts w:ascii="Arial" w:cs="Arial" w:eastAsia="Arial" w:hAnsi="Arial"/>
                    <w:b w:val="0"/>
                    <w:bCs w:val="0"/>
                    <w:color w:val="000000"/>
                  </w:rPr>
                  <m:t xml:space="preserve">2</m:t>
                </m:r>
              </m:sub>
            </m:sSub>
            <m:r>
              <w:rPr>
                <w:rFonts w:ascii="Arial" w:cs="Arial" w:eastAsia="Arial" w:hAnsi="Arial"/>
                <w:b w:val="0"/>
                <w:bCs w:val="0"/>
                <w:color w:val="000000"/>
              </w:rPr>
              <m:t xml:space="preserve">O</m:t>
            </m:r>
          </m:oMath>
          <w:r w:rsidDel="00000000" w:rsidR="00000000" w:rsidRPr="00000000">
            <w:rPr>
              <w:rFonts w:ascii="Arial" w:cs="Arial" w:eastAsia="Arial" w:hAnsi="Arial"/>
              <w:b w:val="0"/>
              <w:bCs w:val="0"/>
              <w:color w:val="000000"/>
              <w:rtl w:val="0"/>
            </w:rPr>
            <w:t xml:space="preserve">) равны:</w:t>
          </w:r>
        </w:p>
      </w:sdtContent>
    </w:sdt>
    <w:sdt>
      <w:sdtPr>
        <w:id w:val="527463317"/>
        <w:tag w:val="goog_rdk_8"/>
      </w:sdtPr>
      <w:sdtContent>
        <w:p w:rsidR="00000000" w:rsidDel="00000000" w:rsidP="00000000" w:rsidRDefault="00000000" w:rsidRPr="00000000" w14:paraId="00000030">
          <w:pPr>
            <w:pStyle w:val="Heading3"/>
            <w:numPr>
              <w:ilvl w:val="0"/>
              <w:numId w:val="8"/>
            </w:numPr>
            <w:spacing w:after="0" w:before="180" w:lineRule="auto"/>
            <w:ind w:left="720" w:hanging="360"/>
            <w:rPr/>
          </w:pPr>
          <m:oMath>
            <m:sSub>
              <m:sSubPr>
                <m:ctrlPr>
                  <w:rPr>
                    <w:rFonts w:ascii="Arial" w:cs="Arial" w:eastAsia="Arial" w:hAnsi="Arial"/>
                    <w:b w:val="0"/>
                    <w:bCs w:val="0"/>
                    <w:color w:val="000000"/>
                  </w:rPr>
                </m:ctrlPr>
              </m:sSubPr>
              <m:e>
                <m:r>
                  <w:rPr>
                    <w:rFonts w:ascii="Arial" w:cs="Arial" w:eastAsia="Arial" w:hAnsi="Arial"/>
                    <w:b w:val="0"/>
                    <w:bCs w:val="0"/>
                    <w:color w:val="000000"/>
                  </w:rPr>
                  <m:t xml:space="preserve">k</m:t>
                </m:r>
              </m:e>
              <m:sub>
                <m:r>
                  <w:rPr>
                    <w:rFonts w:ascii="Arial" w:cs="Arial" w:eastAsia="Arial" w:hAnsi="Arial"/>
                    <w:b w:val="0"/>
                    <w:bCs w:val="0"/>
                    <w:color w:val="000000"/>
                  </w:rPr>
                  <m:t xml:space="preserve">эл</m:t>
                </m:r>
              </m:sub>
            </m:sSub>
          </m:oMath>
          <w:r w:rsidDel="00000000" w:rsidR="00000000" w:rsidRPr="00000000">
            <w:rPr>
              <w:rFonts w:ascii="Arial" w:cs="Arial" w:eastAsia="Arial" w:hAnsi="Arial"/>
              <w:b w:val="0"/>
              <w:bCs w:val="0"/>
              <w:color w:val="000000"/>
              <w:rtl w:val="0"/>
            </w:rPr>
            <w:t xml:space="preserve"> (электрохимический эквивалент): Поскольку медь восстанавливается частично (до </w:t>
          </w:r>
          <m:oMath>
            <m:r>
              <w:rPr>
                <w:rFonts w:ascii="Arial" w:cs="Arial" w:eastAsia="Arial" w:hAnsi="Arial"/>
                <w:b w:val="0"/>
                <w:bCs w:val="0"/>
                <w:color w:val="000000"/>
              </w:rPr>
              <m:t xml:space="preserve">C</m:t>
            </m:r>
            <m:sSup>
              <m:sSupPr>
                <m:ctrlPr>
                  <w:rPr>
                    <w:rFonts w:ascii="Arial" w:cs="Arial" w:eastAsia="Arial" w:hAnsi="Arial"/>
                    <w:b w:val="0"/>
                    <w:bCs w:val="0"/>
                    <w:color w:val="000000"/>
                  </w:rPr>
                </m:ctrlPr>
              </m:sSupPr>
              <m:e>
                <m:r>
                  <w:rPr>
                    <w:rFonts w:ascii="Arial" w:cs="Arial" w:eastAsia="Arial" w:hAnsi="Arial"/>
                    <w:b w:val="0"/>
                    <w:bCs w:val="0"/>
                    <w:color w:val="000000"/>
                  </w:rPr>
                  <m:t xml:space="preserve">u</m:t>
                </m:r>
              </m:e>
              <m:sup>
                <m:r>
                  <w:rPr>
                    <w:rFonts w:ascii="Arial" w:cs="Arial" w:eastAsia="Arial" w:hAnsi="Arial"/>
                    <w:b w:val="0"/>
                    <w:bCs w:val="0"/>
                    <w:color w:val="000000"/>
                  </w:rPr>
                  <m:t xml:space="preserve">+</m:t>
                </m:r>
              </m:sup>
            </m:sSup>
          </m:oMath>
          <w:r w:rsidDel="00000000" w:rsidR="00000000" w:rsidRPr="00000000">
            <w:rPr>
              <w:rFonts w:ascii="Arial" w:cs="Arial" w:eastAsia="Arial" w:hAnsi="Arial"/>
              <w:b w:val="0"/>
              <w:bCs w:val="0"/>
              <w:color w:val="000000"/>
              <w:rtl w:val="0"/>
            </w:rPr>
            <w:t xml:space="preserve">), её эквивалентная масса велика. Для </w:t>
          </w:r>
          <m:oMath>
            <m:r>
              <w:rPr>
                <w:rFonts w:ascii="Arial" w:cs="Arial" w:eastAsia="Arial" w:hAnsi="Arial"/>
                <w:b w:val="0"/>
                <w:bCs w:val="0"/>
                <w:color w:val="000000"/>
              </w:rPr>
              <m:t xml:space="preserve">C</m:t>
            </m:r>
            <m:sSub>
              <m:sSubPr>
                <m:ctrlPr>
                  <w:rPr>
                    <w:rFonts w:ascii="Arial" w:cs="Arial" w:eastAsia="Arial" w:hAnsi="Arial"/>
                    <w:b w:val="0"/>
                    <w:bCs w:val="0"/>
                    <w:color w:val="000000"/>
                  </w:rPr>
                </m:ctrlPr>
              </m:sSubPr>
              <m:e>
                <m:r>
                  <w:rPr>
                    <w:rFonts w:ascii="Arial" w:cs="Arial" w:eastAsia="Arial" w:hAnsi="Arial"/>
                    <w:b w:val="0"/>
                    <w:bCs w:val="0"/>
                    <w:color w:val="000000"/>
                  </w:rPr>
                  <m:t xml:space="preserve">u</m:t>
                </m:r>
              </m:e>
              <m:sub>
                <m:r>
                  <w:rPr>
                    <w:rFonts w:ascii="Arial" w:cs="Arial" w:eastAsia="Arial" w:hAnsi="Arial"/>
                    <w:b w:val="0"/>
                    <w:bCs w:val="0"/>
                    <w:color w:val="000000"/>
                  </w:rPr>
                  <m:t xml:space="preserve">2</m:t>
                </m:r>
              </m:sub>
            </m:sSub>
            <m:r>
              <w:rPr>
                <w:rFonts w:ascii="Arial" w:cs="Arial" w:eastAsia="Arial" w:hAnsi="Arial"/>
                <w:b w:val="0"/>
                <w:bCs w:val="0"/>
                <w:color w:val="000000"/>
              </w:rPr>
              <m:t xml:space="preserve">O</m:t>
            </m:r>
          </m:oMath>
          <w:r w:rsidDel="00000000" w:rsidR="00000000" w:rsidRPr="00000000">
            <w:rPr>
              <w:rFonts w:ascii="Arial" w:cs="Arial" w:eastAsia="Arial" w:hAnsi="Arial"/>
              <w:b w:val="0"/>
              <w:bCs w:val="0"/>
              <w:color w:val="000000"/>
              <w:rtl w:val="0"/>
            </w:rPr>
            <w:t xml:space="preserve"> </w:t>
          </w:r>
          <m:oMath>
            <m:sSub>
              <m:sSubPr>
                <m:ctrlPr>
                  <w:rPr>
                    <w:rFonts w:ascii="Arial" w:cs="Arial" w:eastAsia="Arial" w:hAnsi="Arial"/>
                    <w:b w:val="0"/>
                    <w:bCs w:val="0"/>
                    <w:color w:val="000000"/>
                  </w:rPr>
                </m:ctrlPr>
              </m:sSubPr>
              <m:e>
                <m:r>
                  <w:rPr>
                    <w:rFonts w:ascii="Arial" w:cs="Arial" w:eastAsia="Arial" w:hAnsi="Arial"/>
                    <w:b w:val="0"/>
                    <w:bCs w:val="0"/>
                    <w:color w:val="000000"/>
                  </w:rPr>
                  <m:t xml:space="preserve">k</m:t>
                </m:r>
              </m:e>
              <m:sub>
                <m:r>
                  <w:rPr>
                    <w:rFonts w:ascii="Arial" w:cs="Arial" w:eastAsia="Arial" w:hAnsi="Arial"/>
                    <w:b w:val="0"/>
                    <w:bCs w:val="0"/>
                    <w:color w:val="000000"/>
                  </w:rPr>
                  <m:t xml:space="preserve">эл</m:t>
                </m:r>
              </m:sub>
            </m:sSub>
            <m:r>
              <w:rPr>
                <w:rFonts w:ascii="Arial" w:cs="Arial" w:eastAsia="Arial" w:hAnsi="Arial"/>
                <w:b w:val="0"/>
                <w:bCs w:val="0"/>
                <w:color w:val="000000"/>
              </w:rPr>
              <m:t xml:space="preserve">=0.741мг/Кл</m:t>
            </m:r>
          </m:oMath>
          <w:r w:rsidDel="00000000" w:rsidR="00000000" w:rsidRPr="00000000">
            <w:rPr>
              <w:rFonts w:ascii="Arial" w:cs="Arial" w:eastAsia="Arial" w:hAnsi="Arial"/>
              <w:b w:val="0"/>
              <w:bCs w:val="0"/>
              <w:color w:val="000000"/>
              <w:rtl w:val="0"/>
            </w:rPr>
            <w:t xml:space="preserve">.</w:t>
          </w:r>
          <w:r w:rsidDel="00000000" w:rsidR="00000000" w:rsidRPr="00000000">
            <w:rPr>
              <w:rtl w:val="0"/>
            </w:rPr>
          </w:r>
        </w:p>
      </w:sdtContent>
    </w:sdt>
    <w:sdt>
      <w:sdtPr>
        <w:id w:val="-516729183"/>
        <w:tag w:val="goog_rdk_9"/>
      </w:sdtPr>
      <w:sdtContent>
        <w:p w:rsidR="00000000" w:rsidDel="00000000" w:rsidP="00000000" w:rsidRDefault="00000000" w:rsidRPr="00000000" w14:paraId="00000031">
          <w:pPr>
            <w:pStyle w:val="Heading3"/>
            <w:numPr>
              <w:ilvl w:val="0"/>
              <w:numId w:val="8"/>
            </w:numPr>
            <w:spacing w:after="0" w:before="0" w:lineRule="auto"/>
            <w:ind w:left="720" w:hanging="360"/>
            <w:rPr/>
          </w:pPr>
          <m:oMath>
            <m:r>
              <m:t>ρ</m:t>
            </m:r>
          </m:oMath>
          <w:r w:rsidDel="00000000" w:rsidR="00000000" w:rsidRPr="00000000">
            <w:rPr>
              <w:rFonts w:ascii="Arial" w:cs="Arial" w:eastAsia="Arial" w:hAnsi="Arial"/>
              <w:b w:val="0"/>
              <w:bCs w:val="0"/>
              <w:color w:val="000000"/>
              <w:rtl w:val="0"/>
            </w:rPr>
            <w:t xml:space="preserve"> (плотность закиси меди): </w:t>
          </w:r>
          <m:oMath>
            <m:r>
              <w:rPr>
                <w:rFonts w:ascii="Arial" w:cs="Arial" w:eastAsia="Arial" w:hAnsi="Arial"/>
                <w:b w:val="0"/>
                <w:bCs w:val="0"/>
                <w:color w:val="000000"/>
              </w:rPr>
              <m:t xml:space="preserve">6.0г/с</m:t>
            </m:r>
            <m:sSup>
              <m:sSupPr>
                <m:ctrlPr>
                  <w:rPr>
                    <w:rFonts w:ascii="Arial" w:cs="Arial" w:eastAsia="Arial" w:hAnsi="Arial"/>
                    <w:b w:val="0"/>
                    <w:bCs w:val="0"/>
                    <w:color w:val="000000"/>
                  </w:rPr>
                </m:ctrlPr>
              </m:sSupPr>
              <m:e>
                <m:r>
                  <w:rPr>
                    <w:rFonts w:ascii="Arial" w:cs="Arial" w:eastAsia="Arial" w:hAnsi="Arial"/>
                    <w:b w:val="0"/>
                    <w:bCs w:val="0"/>
                    <w:color w:val="000000"/>
                  </w:rPr>
                  <m:t xml:space="preserve">м</m:t>
                </m:r>
              </m:e>
              <m:sup>
                <m:r>
                  <w:rPr>
                    <w:rFonts w:ascii="Arial" w:cs="Arial" w:eastAsia="Arial" w:hAnsi="Arial"/>
                    <w:b w:val="0"/>
                    <w:bCs w:val="0"/>
                    <w:color w:val="000000"/>
                  </w:rPr>
                  <m:t xml:space="preserve">3</m:t>
                </m:r>
              </m:sup>
            </m:sSup>
          </m:oMath>
          <w:r w:rsidDel="00000000" w:rsidR="00000000" w:rsidRPr="00000000">
            <w:rPr>
              <w:rFonts w:ascii="Arial" w:cs="Arial" w:eastAsia="Arial" w:hAnsi="Arial"/>
              <w:b w:val="0"/>
              <w:bCs w:val="0"/>
              <w:color w:val="000000"/>
              <w:rtl w:val="0"/>
            </w:rPr>
            <w:t xml:space="preserve"> (</w:t>
          </w:r>
          <m:oMath>
            <m:r>
              <w:rPr>
                <w:rFonts w:ascii="Arial" w:cs="Arial" w:eastAsia="Arial" w:hAnsi="Arial"/>
                <w:b w:val="0"/>
                <w:bCs w:val="0"/>
                <w:color w:val="000000"/>
              </w:rPr>
              <m:t xml:space="preserve">6.0</m:t>
            </m:r>
            <m:r>
              <w:rPr>
                <w:rFonts w:ascii="Arial" w:cs="Arial" w:eastAsia="Arial" w:hAnsi="Arial"/>
                <w:b w:val="0"/>
                <w:bCs w:val="0"/>
                <w:color w:val="000000"/>
              </w:rPr>
              <m:t>⋅</m:t>
            </m:r>
            <m:r>
              <w:rPr>
                <w:rFonts w:ascii="Arial" w:cs="Arial" w:eastAsia="Arial" w:hAnsi="Arial"/>
                <w:b w:val="0"/>
                <w:bCs w:val="0"/>
                <w:color w:val="000000"/>
              </w:rPr>
              <m:t xml:space="preserve">1</m:t>
            </m:r>
            <m:sSup>
              <m:sSupPr>
                <m:ctrlPr>
                  <w:rPr>
                    <w:rFonts w:ascii="Arial" w:cs="Arial" w:eastAsia="Arial" w:hAnsi="Arial"/>
                    <w:b w:val="0"/>
                    <w:bCs w:val="0"/>
                    <w:color w:val="000000"/>
                  </w:rPr>
                </m:ctrlPr>
              </m:sSupPr>
              <m:e>
                <m:r>
                  <w:rPr>
                    <w:rFonts w:ascii="Arial" w:cs="Arial" w:eastAsia="Arial" w:hAnsi="Arial"/>
                    <w:b w:val="0"/>
                    <w:bCs w:val="0"/>
                    <w:color w:val="000000"/>
                  </w:rPr>
                  <m:t xml:space="preserve">0</m:t>
                </m:r>
              </m:e>
              <m:sup>
                <m:r>
                  <w:rPr>
                    <w:rFonts w:ascii="Arial" w:cs="Arial" w:eastAsia="Arial" w:hAnsi="Arial"/>
                    <w:b w:val="0"/>
                    <w:bCs w:val="0"/>
                    <w:color w:val="000000"/>
                  </w:rPr>
                  <m:t xml:space="preserve">6</m:t>
                </m:r>
              </m:sup>
            </m:sSup>
            <m:r>
              <w:rPr>
                <w:rFonts w:ascii="Arial" w:cs="Arial" w:eastAsia="Arial" w:hAnsi="Arial"/>
                <w:b w:val="0"/>
                <w:bCs w:val="0"/>
                <w:color w:val="000000"/>
              </w:rPr>
              <m:t xml:space="preserve">г/</m:t>
            </m:r>
            <m:sSup>
              <m:sSupPr>
                <m:ctrlPr>
                  <w:rPr>
                    <w:rFonts w:ascii="Arial" w:cs="Arial" w:eastAsia="Arial" w:hAnsi="Arial"/>
                    <w:b w:val="0"/>
                    <w:bCs w:val="0"/>
                    <w:color w:val="000000"/>
                  </w:rPr>
                </m:ctrlPr>
              </m:sSupPr>
              <m:e>
                <m:r>
                  <w:rPr>
                    <w:rFonts w:ascii="Arial" w:cs="Arial" w:eastAsia="Arial" w:hAnsi="Arial"/>
                    <w:b w:val="0"/>
                    <w:bCs w:val="0"/>
                    <w:color w:val="000000"/>
                  </w:rPr>
                  <m:t xml:space="preserve">м</m:t>
                </m:r>
              </m:e>
              <m:sup>
                <m:r>
                  <w:rPr>
                    <w:rFonts w:ascii="Arial" w:cs="Arial" w:eastAsia="Arial" w:hAnsi="Arial"/>
                    <w:b w:val="0"/>
                    <w:bCs w:val="0"/>
                    <w:color w:val="000000"/>
                  </w:rPr>
                  <m:t xml:space="preserve">3</m:t>
                </m:r>
              </m:sup>
            </m:sSup>
          </m:oMath>
          <w:r w:rsidDel="00000000" w:rsidR="00000000" w:rsidRPr="00000000">
            <w:rPr>
              <w:rFonts w:ascii="Arial" w:cs="Arial" w:eastAsia="Arial" w:hAnsi="Arial"/>
              <w:b w:val="0"/>
              <w:bCs w:val="0"/>
              <w:color w:val="000000"/>
              <w:rtl w:val="0"/>
            </w:rPr>
            <w:t xml:space="preserve">).</w:t>
          </w:r>
          <w:r w:rsidDel="00000000" w:rsidR="00000000" w:rsidRPr="00000000">
            <w:rPr>
              <w:rtl w:val="0"/>
            </w:rPr>
          </w:r>
        </w:p>
      </w:sdtContent>
    </w:sdt>
    <w:sdt>
      <w:sdtPr>
        <w:id w:val="998113300"/>
        <w:tag w:val="goog_rdk_10"/>
      </w:sdtPr>
      <w:sdtContent>
        <w:p w:rsidR="00000000" w:rsidDel="00000000" w:rsidP="00000000" w:rsidRDefault="00000000" w:rsidRPr="00000000" w14:paraId="00000032">
          <w:pPr>
            <w:pStyle w:val="Heading3"/>
            <w:numPr>
              <w:ilvl w:val="0"/>
              <w:numId w:val="8"/>
            </w:numPr>
            <w:spacing w:after="0" w:before="0" w:lineRule="auto"/>
            <w:ind w:left="720" w:hanging="360"/>
            <w:rPr/>
          </w:pPr>
          <m:oMath>
            <m:r>
              <w:rPr>
                <w:rFonts w:ascii="Arial" w:cs="Arial" w:eastAsia="Arial" w:hAnsi="Arial"/>
                <w:b w:val="0"/>
                <w:bCs w:val="0"/>
                <w:color w:val="000000"/>
              </w:rPr>
              <m:t xml:space="preserve">CY</m:t>
            </m:r>
          </m:oMath>
          <w:r w:rsidDel="00000000" w:rsidR="00000000" w:rsidRPr="00000000">
            <w:rPr>
              <w:rFonts w:ascii="Arial" w:cs="Arial" w:eastAsia="Arial" w:hAnsi="Arial"/>
              <w:b w:val="0"/>
              <w:bCs w:val="0"/>
              <w:color w:val="000000"/>
              <w:rtl w:val="0"/>
            </w:rPr>
            <w:t xml:space="preserve"> (выход по току): В беспримесных щелочных условиях он близок к (100%) или (1.0), так как побочный водород при малых токах не выделяется.</w:t>
          </w:r>
          <w:r w:rsidDel="00000000" w:rsidR="00000000" w:rsidRPr="00000000">
            <w:rPr>
              <w:rtl w:val="0"/>
            </w:rPr>
          </w:r>
        </w:p>
      </w:sdtContent>
    </w:sdt>
    <w:sdt>
      <w:sdtPr>
        <w:id w:val="-79511275"/>
        <w:tag w:val="goog_rdk_11"/>
      </w:sdtPr>
      <w:sdtContent>
        <w:p w:rsidR="00000000" w:rsidDel="00000000" w:rsidP="00000000" w:rsidRDefault="00000000" w:rsidRPr="00000000" w14:paraId="00000033">
          <w:pPr>
            <w:pStyle w:val="Heading3"/>
            <w:numPr>
              <w:ilvl w:val="0"/>
              <w:numId w:val="8"/>
            </w:numPr>
            <w:spacing w:after="240" w:before="0" w:lineRule="auto"/>
            <w:ind w:left="720" w:hanging="360"/>
            <w:rPr/>
          </w:pPr>
          <m:oMath>
            <m:r>
              <w:rPr>
                <w:rFonts w:ascii="Arial" w:cs="Arial" w:eastAsia="Arial" w:hAnsi="Arial"/>
                <w:b w:val="0"/>
                <w:bCs w:val="0"/>
                <w:color w:val="000000"/>
              </w:rPr>
              <m:t xml:space="preserve">1</m:t>
            </m:r>
            <m:sSup>
              <m:sSupPr>
                <m:ctrlPr>
                  <w:rPr>
                    <w:rFonts w:ascii="Arial" w:cs="Arial" w:eastAsia="Arial" w:hAnsi="Arial"/>
                    <w:b w:val="0"/>
                    <w:bCs w:val="0"/>
                    <w:color w:val="000000"/>
                  </w:rPr>
                </m:ctrlPr>
              </m:sSupPr>
              <m:e>
                <m:r>
                  <w:rPr>
                    <w:rFonts w:ascii="Arial" w:cs="Arial" w:eastAsia="Arial" w:hAnsi="Arial"/>
                    <w:b w:val="0"/>
                    <w:bCs w:val="0"/>
                    <w:color w:val="000000"/>
                  </w:rPr>
                  <m:t xml:space="preserve">0</m:t>
                </m:r>
              </m:e>
              <m:sup>
                <m:r>
                  <w:rPr>
                    <w:rFonts w:ascii="Arial" w:cs="Arial" w:eastAsia="Arial" w:hAnsi="Arial"/>
                    <w:b w:val="0"/>
                    <w:bCs w:val="0"/>
                    <w:color w:val="000000"/>
                  </w:rPr>
                  <m:t xml:space="preserve">7</m:t>
                </m:r>
              </m:sup>
            </m:sSup>
          </m:oMath>
          <w:r w:rsidDel="00000000" w:rsidR="00000000" w:rsidRPr="00000000">
            <w:rPr>
              <w:rFonts w:ascii="Arial" w:cs="Arial" w:eastAsia="Arial" w:hAnsi="Arial"/>
              <w:b w:val="0"/>
              <w:bCs w:val="0"/>
              <w:color w:val="000000"/>
              <w:rtl w:val="0"/>
            </w:rPr>
            <w:t xml:space="preserve"> — коэффициент перевода сантиметров в нанометры (</w:t>
          </w:r>
          <m:oMath>
            <m:r>
              <w:rPr>
                <w:rFonts w:ascii="Arial" w:cs="Arial" w:eastAsia="Arial" w:hAnsi="Arial"/>
                <w:b w:val="0"/>
                <w:bCs w:val="0"/>
                <w:color w:val="000000"/>
              </w:rPr>
              <m:t xml:space="preserve">нм</m:t>
            </m:r>
          </m:oMath>
          <w:r w:rsidDel="00000000" w:rsidR="00000000" w:rsidRPr="00000000">
            <w:rPr>
              <w:rFonts w:ascii="Arial" w:cs="Arial" w:eastAsia="Arial" w:hAnsi="Arial"/>
              <w:b w:val="0"/>
              <w:bCs w:val="0"/>
              <w:color w:val="000000"/>
              <w:rtl w:val="0"/>
            </w:rPr>
            <w:t xml:space="preserve">).</w:t>
          </w:r>
          <w:r w:rsidDel="00000000" w:rsidR="00000000" w:rsidRPr="00000000">
            <w:rPr>
              <w:rtl w:val="0"/>
            </w:rPr>
          </w:r>
        </w:p>
      </w:sdtContent>
    </w:sdt>
    <w:sdt>
      <w:sdtPr>
        <w:id w:val="2039685315"/>
        <w:tag w:val="goog_rdk_12"/>
      </w:sdtPr>
      <w:sdtContent>
        <w:p w:rsidR="00000000" w:rsidDel="00000000" w:rsidP="00000000" w:rsidRDefault="00000000" w:rsidRPr="00000000" w14:paraId="00000034">
          <w:pPr>
            <w:pStyle w:val="Heading3"/>
            <w:spacing w:after="180" w:before="360" w:lineRule="auto"/>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Пример расчета для графика (</w:t>
          </w:r>
          <m:oMath>
            <m:r>
              <w:rPr>
                <w:rFonts w:ascii="Arial" w:cs="Arial" w:eastAsia="Arial" w:hAnsi="Arial"/>
                <w:b w:val="0"/>
                <w:bCs w:val="0"/>
                <w:color w:val="000000"/>
              </w:rPr>
              <m:t xml:space="preserve">j=0.1А/д</m:t>
            </m:r>
            <m:sSup>
              <m:sSupPr>
                <m:ctrlPr>
                  <w:rPr>
                    <w:rFonts w:ascii="Arial" w:cs="Arial" w:eastAsia="Arial" w:hAnsi="Arial"/>
                    <w:b w:val="0"/>
                    <w:bCs w:val="0"/>
                    <w:color w:val="000000"/>
                  </w:rPr>
                </m:ctrlPr>
              </m:sSupPr>
              <m:e>
                <m:r>
                  <w:rPr>
                    <w:rFonts w:ascii="Arial" w:cs="Arial" w:eastAsia="Arial" w:hAnsi="Arial"/>
                    <w:b w:val="0"/>
                    <w:bCs w:val="0"/>
                    <w:color w:val="000000"/>
                  </w:rPr>
                  <m:t xml:space="preserve">м</m:t>
                </m:r>
              </m:e>
              <m:sup>
                <m:r>
                  <w:rPr>
                    <w:rFonts w:ascii="Arial" w:cs="Arial" w:eastAsia="Arial" w:hAnsi="Arial"/>
                    <w:b w:val="0"/>
                    <w:bCs w:val="0"/>
                    <w:color w:val="000000"/>
                  </w:rPr>
                  <m:t xml:space="preserve">2</m:t>
                </m:r>
              </m:sup>
            </m:sSup>
          </m:oMath>
          <w:r w:rsidDel="00000000" w:rsidR="00000000" w:rsidRPr="00000000">
            <w:rPr>
              <w:rFonts w:ascii="Arial" w:cs="Arial" w:eastAsia="Arial" w:hAnsi="Arial"/>
              <w:b w:val="0"/>
              <w:bCs w:val="0"/>
              <w:color w:val="000000"/>
              <w:rtl w:val="0"/>
            </w:rPr>
            <w:t xml:space="preserve">):</w:t>
          </w:r>
        </w:p>
      </w:sdtContent>
    </w:sdt>
    <w:sdt>
      <w:sdtPr>
        <w:id w:val="1966369321"/>
        <w:tag w:val="goog_rdk_13"/>
      </w:sdtPr>
      <w:sdtContent>
        <w:p w:rsidR="00000000" w:rsidDel="00000000" w:rsidP="00000000" w:rsidRDefault="00000000" w:rsidRPr="00000000" w14:paraId="00000035">
          <w:pPr>
            <w:pStyle w:val="Heading3"/>
            <w:spacing w:after="240" w:before="180" w:lineRule="auto"/>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Переведем плотность тока в систему СИ: </w:t>
          </w:r>
          <m:oMath>
            <m:r>
              <w:rPr>
                <w:rFonts w:ascii="Arial" w:cs="Arial" w:eastAsia="Arial" w:hAnsi="Arial"/>
                <w:b w:val="0"/>
                <w:bCs w:val="0"/>
                <w:color w:val="000000"/>
              </w:rPr>
              <m:t xml:space="preserve">0.1А/д</m:t>
            </m:r>
            <m:sSup>
              <m:sSupPr>
                <m:ctrlPr>
                  <w:rPr>
                    <w:rFonts w:ascii="Arial" w:cs="Arial" w:eastAsia="Arial" w:hAnsi="Arial"/>
                    <w:b w:val="0"/>
                    <w:bCs w:val="0"/>
                    <w:color w:val="000000"/>
                  </w:rPr>
                </m:ctrlPr>
              </m:sSupPr>
              <m:e>
                <m:r>
                  <w:rPr>
                    <w:rFonts w:ascii="Arial" w:cs="Arial" w:eastAsia="Arial" w:hAnsi="Arial"/>
                    <w:b w:val="0"/>
                    <w:bCs w:val="0"/>
                    <w:color w:val="000000"/>
                  </w:rPr>
                  <m:t xml:space="preserve">м</m:t>
                </m:r>
              </m:e>
              <m:sup>
                <m:r>
                  <w:rPr>
                    <w:rFonts w:ascii="Arial" w:cs="Arial" w:eastAsia="Arial" w:hAnsi="Arial"/>
                    <w:b w:val="0"/>
                    <w:bCs w:val="0"/>
                    <w:color w:val="000000"/>
                  </w:rPr>
                  <m:t xml:space="preserve">2</m:t>
                </m:r>
              </m:sup>
            </m:sSup>
            <m:r>
              <w:rPr>
                <w:rFonts w:ascii="Arial" w:cs="Arial" w:eastAsia="Arial" w:hAnsi="Arial"/>
                <w:b w:val="0"/>
                <w:bCs w:val="0"/>
                <w:color w:val="000000"/>
              </w:rPr>
              <m:t xml:space="preserve">=10А/</m:t>
            </m:r>
            <m:sSup>
              <m:sSupPr>
                <m:ctrlPr>
                  <w:rPr>
                    <w:rFonts w:ascii="Arial" w:cs="Arial" w:eastAsia="Arial" w:hAnsi="Arial"/>
                    <w:b w:val="0"/>
                    <w:bCs w:val="0"/>
                    <w:color w:val="000000"/>
                  </w:rPr>
                </m:ctrlPr>
              </m:sSupPr>
              <m:e>
                <m:r>
                  <w:rPr>
                    <w:rFonts w:ascii="Arial" w:cs="Arial" w:eastAsia="Arial" w:hAnsi="Arial"/>
                    <w:b w:val="0"/>
                    <w:bCs w:val="0"/>
                    <w:color w:val="000000"/>
                  </w:rPr>
                  <m:t xml:space="preserve">м</m:t>
                </m:r>
              </m:e>
              <m:sup>
                <m:r>
                  <w:rPr>
                    <w:rFonts w:ascii="Arial" w:cs="Arial" w:eastAsia="Arial" w:hAnsi="Arial"/>
                    <w:b w:val="0"/>
                    <w:bCs w:val="0"/>
                    <w:color w:val="000000"/>
                  </w:rPr>
                  <m:t xml:space="preserve">2</m:t>
                </m:r>
              </m:sup>
            </m:sSup>
            <m:r>
              <w:rPr>
                <w:rFonts w:ascii="Arial" w:cs="Arial" w:eastAsia="Arial" w:hAnsi="Arial"/>
                <w:b w:val="0"/>
                <w:bCs w:val="0"/>
                <w:color w:val="000000"/>
              </w:rPr>
              <m:t xml:space="preserve">=0.001А/с</m:t>
            </m:r>
            <m:sSup>
              <m:sSupPr>
                <m:ctrlPr>
                  <w:rPr>
                    <w:rFonts w:ascii="Arial" w:cs="Arial" w:eastAsia="Arial" w:hAnsi="Arial"/>
                    <w:b w:val="0"/>
                    <w:bCs w:val="0"/>
                    <w:color w:val="000000"/>
                  </w:rPr>
                </m:ctrlPr>
              </m:sSupPr>
              <m:e>
                <m:r>
                  <w:rPr>
                    <w:rFonts w:ascii="Arial" w:cs="Arial" w:eastAsia="Arial" w:hAnsi="Arial"/>
                    <w:b w:val="0"/>
                    <w:bCs w:val="0"/>
                    <w:color w:val="000000"/>
                  </w:rPr>
                  <m:t xml:space="preserve">м</m:t>
                </m:r>
              </m:e>
              <m:sup>
                <m:r>
                  <w:rPr>
                    <w:rFonts w:ascii="Arial" w:cs="Arial" w:eastAsia="Arial" w:hAnsi="Arial"/>
                    <w:b w:val="0"/>
                    <w:bCs w:val="0"/>
                    <w:color w:val="000000"/>
                  </w:rPr>
                  <m:t xml:space="preserve">2</m:t>
                </m:r>
              </m:sup>
            </m:sSup>
          </m:oMath>
          <w:r w:rsidDel="00000000" w:rsidR="00000000" w:rsidRPr="00000000">
            <w:rPr>
              <w:rFonts w:ascii="Arial" w:cs="Arial" w:eastAsia="Arial" w:hAnsi="Arial"/>
              <w:b w:val="0"/>
              <w:bCs w:val="0"/>
              <w:color w:val="000000"/>
              <w:rtl w:val="0"/>
            </w:rPr>
            <w:t xml:space="preserve">.</w:t>
          </w:r>
        </w:p>
      </w:sdtContent>
    </w:sdt>
    <w:sdt>
      <w:sdtPr>
        <w:id w:val="1511677129"/>
        <w:tag w:val="goog_rdk_14"/>
      </w:sdtPr>
      <w:sdtContent>
        <w:p w:rsidR="00000000" w:rsidDel="00000000" w:rsidP="00000000" w:rsidRDefault="00000000" w:rsidRPr="00000000" w14:paraId="00000036">
          <w:pPr>
            <w:pStyle w:val="Heading3"/>
            <w:spacing w:after="240" w:before="180" w:lineRule="auto"/>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Пусть время </w:t>
          </w:r>
          <m:oMath>
            <m:r>
              <w:rPr>
                <w:rFonts w:ascii="Arial" w:cs="Arial" w:eastAsia="Arial" w:hAnsi="Arial"/>
                <w:b w:val="0"/>
                <w:bCs w:val="0"/>
                <w:color w:val="000000"/>
              </w:rPr>
              <m:t xml:space="preserve">t=4 минуты</m:t>
            </m:r>
          </m:oMath>
          <w:r w:rsidDel="00000000" w:rsidR="00000000" w:rsidRPr="00000000">
            <w:rPr>
              <w:rFonts w:ascii="Arial" w:cs="Arial" w:eastAsia="Arial" w:hAnsi="Arial"/>
              <w:b w:val="0"/>
              <w:bCs w:val="0"/>
              <w:color w:val="000000"/>
              <w:rtl w:val="0"/>
            </w:rPr>
            <w:t xml:space="preserve"> (</w:t>
          </w:r>
          <m:oMath>
            <m:r>
              <w:rPr>
                <w:rFonts w:ascii="Arial" w:cs="Arial" w:eastAsia="Arial" w:hAnsi="Arial"/>
                <w:b w:val="0"/>
                <w:bCs w:val="0"/>
                <w:color w:val="000000"/>
              </w:rPr>
              <m:t xml:space="preserve">240секунд</m:t>
            </m:r>
          </m:oMath>
          <w:r w:rsidDel="00000000" w:rsidR="00000000" w:rsidRPr="00000000">
            <w:rPr>
              <w:rFonts w:ascii="Arial" w:cs="Arial" w:eastAsia="Arial" w:hAnsi="Arial"/>
              <w:b w:val="0"/>
              <w:bCs w:val="0"/>
              <w:color w:val="000000"/>
              <w:rtl w:val="0"/>
            </w:rPr>
            <w:t xml:space="preserve">):</w:t>
          </w:r>
        </w:p>
      </w:sdtContent>
    </w:sdt>
    <w:sdt>
      <w:sdtPr>
        <w:id w:val="1990374111"/>
        <w:tag w:val="goog_rdk_15"/>
      </w:sdtPr>
      <w:sdtContent>
        <w:p w:rsidR="00000000" w:rsidDel="00000000" w:rsidP="00000000" w:rsidRDefault="00000000" w:rsidRPr="00000000" w14:paraId="00000037">
          <w:pPr>
            <w:pStyle w:val="Heading3"/>
            <w:spacing w:after="240" w:before="180" w:lineRule="auto"/>
            <w:rPr>
              <w:rFonts w:ascii="Arial" w:cs="Arial" w:eastAsia="Arial" w:hAnsi="Arial"/>
              <w:b w:val="0"/>
              <w:bCs w:val="0"/>
              <w:color w:val="000000"/>
            </w:rPr>
          </w:pPr>
          <w:bookmarkStart w:colFirst="0" w:colLast="0" w:name="_heading=h.aqpgpo90m103" w:id="12"/>
          <w:bookmarkEnd w:id="12"/>
          <m:oMath>
            <m:r>
              <w:rPr>
                <w:rFonts w:ascii="Arial" w:cs="Arial" w:eastAsia="Arial" w:hAnsi="Arial"/>
                <w:b w:val="0"/>
                <w:bCs w:val="0"/>
                <w:color w:val="000000"/>
              </w:rPr>
              <m:t xml:space="preserve">d=</m:t>
            </m:r>
            <m:f>
              <m:fPr>
                <m:ctrlPr>
                  <w:rPr>
                    <w:rFonts w:ascii="Arial" w:cs="Arial" w:eastAsia="Arial" w:hAnsi="Arial"/>
                    <w:b w:val="0"/>
                    <w:bCs w:val="0"/>
                    <w:color w:val="000000"/>
                  </w:rPr>
                </m:ctrlPr>
              </m:fPr>
              <m:num>
                <m:r>
                  <w:rPr>
                    <w:rFonts w:ascii="Arial" w:cs="Arial" w:eastAsia="Arial" w:hAnsi="Arial"/>
                    <w:b w:val="0"/>
                    <w:bCs w:val="0"/>
                    <w:color w:val="000000"/>
                  </w:rPr>
                  <m:t xml:space="preserve">0.741</m:t>
                </m:r>
                <m:r>
                  <w:rPr>
                    <w:rFonts w:ascii="Arial" w:cs="Arial" w:eastAsia="Arial" w:hAnsi="Arial"/>
                    <w:b w:val="0"/>
                    <w:bCs w:val="0"/>
                    <w:color w:val="000000"/>
                  </w:rPr>
                  <m:t>⋅</m:t>
                </m:r>
                <m:r>
                  <w:rPr>
                    <w:rFonts w:ascii="Arial" w:cs="Arial" w:eastAsia="Arial" w:hAnsi="Arial"/>
                    <w:b w:val="0"/>
                    <w:bCs w:val="0"/>
                    <w:color w:val="000000"/>
                  </w:rPr>
                  <m:t xml:space="preserve">1</m:t>
                </m:r>
                <m:sSup>
                  <m:sSupPr>
                    <m:ctrlPr>
                      <w:rPr>
                        <w:rFonts w:ascii="Arial" w:cs="Arial" w:eastAsia="Arial" w:hAnsi="Arial"/>
                        <w:b w:val="0"/>
                        <w:bCs w:val="0"/>
                        <w:color w:val="000000"/>
                      </w:rPr>
                    </m:ctrlPr>
                  </m:sSupPr>
                  <m:e>
                    <m:r>
                      <w:rPr>
                        <w:rFonts w:ascii="Arial" w:cs="Arial" w:eastAsia="Arial" w:hAnsi="Arial"/>
                        <w:b w:val="0"/>
                        <w:bCs w:val="0"/>
                        <w:color w:val="000000"/>
                      </w:rPr>
                      <m:t xml:space="preserve">0</m:t>
                    </m:r>
                  </m:e>
                  <m:sup>
                    <m:r>
                      <w:rPr>
                        <w:rFonts w:ascii="Arial" w:cs="Arial" w:eastAsia="Arial" w:hAnsi="Arial"/>
                        <w:b w:val="0"/>
                        <w:bCs w:val="0"/>
                        <w:color w:val="000000"/>
                      </w:rPr>
                      <m:t xml:space="preserve">-3</m:t>
                    </m:r>
                  </m:sup>
                </m:sSup>
                <m:r>
                  <w:rPr>
                    <w:rFonts w:ascii="Arial" w:cs="Arial" w:eastAsia="Arial" w:hAnsi="Arial"/>
                    <w:b w:val="0"/>
                    <w:bCs w:val="0"/>
                    <w:color w:val="000000"/>
                  </w:rPr>
                  <m:t xml:space="preserve">г/Кл</m:t>
                </m:r>
                <m:r>
                  <w:rPr>
                    <w:rFonts w:ascii="Arial" w:cs="Arial" w:eastAsia="Arial" w:hAnsi="Arial"/>
                    <w:b w:val="0"/>
                    <w:bCs w:val="0"/>
                    <w:color w:val="000000"/>
                  </w:rPr>
                  <m:t>⋅</m:t>
                </m:r>
                <m:r>
                  <w:rPr>
                    <w:rFonts w:ascii="Arial" w:cs="Arial" w:eastAsia="Arial" w:hAnsi="Arial"/>
                    <w:b w:val="0"/>
                    <w:bCs w:val="0"/>
                    <w:color w:val="000000"/>
                  </w:rPr>
                  <m:t xml:space="preserve">0.001А/с</m:t>
                </m:r>
                <m:sSup>
                  <m:sSupPr>
                    <m:ctrlPr>
                      <w:rPr>
                        <w:rFonts w:ascii="Arial" w:cs="Arial" w:eastAsia="Arial" w:hAnsi="Arial"/>
                        <w:b w:val="0"/>
                        <w:bCs w:val="0"/>
                        <w:color w:val="000000"/>
                      </w:rPr>
                    </m:ctrlPr>
                  </m:sSupPr>
                  <m:e>
                    <m:r>
                      <w:rPr>
                        <w:rFonts w:ascii="Arial" w:cs="Arial" w:eastAsia="Arial" w:hAnsi="Arial"/>
                        <w:b w:val="0"/>
                        <w:bCs w:val="0"/>
                        <w:color w:val="000000"/>
                      </w:rPr>
                      <m:t xml:space="preserve">м</m:t>
                    </m:r>
                  </m:e>
                  <m:sup>
                    <m:r>
                      <w:rPr>
                        <w:rFonts w:ascii="Arial" w:cs="Arial" w:eastAsia="Arial" w:hAnsi="Arial"/>
                        <w:b w:val="0"/>
                        <w:bCs w:val="0"/>
                        <w:color w:val="000000"/>
                      </w:rPr>
                      <m:t xml:space="preserve">2</m:t>
                    </m:r>
                  </m:sup>
                </m:sSup>
                <m:r>
                  <w:rPr>
                    <w:rFonts w:ascii="Arial" w:cs="Arial" w:eastAsia="Arial" w:hAnsi="Arial"/>
                    <w:b w:val="0"/>
                    <w:bCs w:val="0"/>
                    <w:color w:val="000000"/>
                  </w:rPr>
                  <m:t>⋅</m:t>
                </m:r>
                <m:r>
                  <w:rPr>
                    <w:rFonts w:ascii="Arial" w:cs="Arial" w:eastAsia="Arial" w:hAnsi="Arial"/>
                    <w:b w:val="0"/>
                    <w:bCs w:val="0"/>
                    <w:color w:val="000000"/>
                  </w:rPr>
                  <m:t xml:space="preserve">240с</m:t>
                </m:r>
              </m:num>
              <m:den>
                <m:r>
                  <w:rPr>
                    <w:rFonts w:ascii="Arial" w:cs="Arial" w:eastAsia="Arial" w:hAnsi="Arial"/>
                    <w:b w:val="0"/>
                    <w:bCs w:val="0"/>
                    <w:color w:val="000000"/>
                  </w:rPr>
                  <m:t xml:space="preserve">6.0г/с</m:t>
                </m:r>
                <m:sSup>
                  <m:sSupPr>
                    <m:ctrlPr>
                      <w:rPr>
                        <w:rFonts w:ascii="Arial" w:cs="Arial" w:eastAsia="Arial" w:hAnsi="Arial"/>
                        <w:b w:val="0"/>
                        <w:bCs w:val="0"/>
                        <w:color w:val="000000"/>
                      </w:rPr>
                    </m:ctrlPr>
                  </m:sSupPr>
                  <m:e>
                    <m:r>
                      <w:rPr>
                        <w:rFonts w:ascii="Arial" w:cs="Arial" w:eastAsia="Arial" w:hAnsi="Arial"/>
                        <w:b w:val="0"/>
                        <w:bCs w:val="0"/>
                        <w:color w:val="000000"/>
                      </w:rPr>
                      <m:t xml:space="preserve">м</m:t>
                    </m:r>
                  </m:e>
                  <m:sup>
                    <m:r>
                      <w:rPr>
                        <w:rFonts w:ascii="Arial" w:cs="Arial" w:eastAsia="Arial" w:hAnsi="Arial"/>
                        <w:b w:val="0"/>
                        <w:bCs w:val="0"/>
                        <w:color w:val="000000"/>
                      </w:rPr>
                      <m:t xml:space="preserve">3</m:t>
                    </m:r>
                  </m:sup>
                </m:sSup>
              </m:den>
            </m:f>
            <m:r>
              <w:rPr>
                <w:rFonts w:ascii="Arial" w:cs="Arial" w:eastAsia="Arial" w:hAnsi="Arial"/>
                <w:b w:val="0"/>
                <w:bCs w:val="0"/>
                <w:color w:val="000000"/>
              </w:rPr>
              <m:t xml:space="preserve">=2.964</m:t>
            </m:r>
            <m:r>
              <w:rPr>
                <w:rFonts w:ascii="Arial" w:cs="Arial" w:eastAsia="Arial" w:hAnsi="Arial"/>
                <w:b w:val="0"/>
                <w:bCs w:val="0"/>
                <w:color w:val="000000"/>
              </w:rPr>
              <m:t>⋅</m:t>
            </m:r>
            <m:r>
              <w:rPr>
                <w:rFonts w:ascii="Arial" w:cs="Arial" w:eastAsia="Arial" w:hAnsi="Arial"/>
                <w:b w:val="0"/>
                <w:bCs w:val="0"/>
                <w:color w:val="000000"/>
              </w:rPr>
              <m:t xml:space="preserve">1</m:t>
            </m:r>
            <m:sSup>
              <m:sSupPr>
                <m:ctrlPr>
                  <w:rPr>
                    <w:rFonts w:ascii="Arial" w:cs="Arial" w:eastAsia="Arial" w:hAnsi="Arial"/>
                    <w:b w:val="0"/>
                    <w:bCs w:val="0"/>
                    <w:color w:val="000000"/>
                  </w:rPr>
                </m:ctrlPr>
              </m:sSupPr>
              <m:e>
                <m:r>
                  <w:rPr>
                    <w:rFonts w:ascii="Arial" w:cs="Arial" w:eastAsia="Arial" w:hAnsi="Arial"/>
                    <w:b w:val="0"/>
                    <w:bCs w:val="0"/>
                    <w:color w:val="000000"/>
                  </w:rPr>
                  <m:t xml:space="preserve">0</m:t>
                </m:r>
              </m:e>
              <m:sup>
                <m:r>
                  <w:rPr>
                    <w:rFonts w:ascii="Arial" w:cs="Arial" w:eastAsia="Arial" w:hAnsi="Arial"/>
                    <w:b w:val="0"/>
                    <w:bCs w:val="0"/>
                    <w:color w:val="000000"/>
                  </w:rPr>
                  <m:t xml:space="preserve">-5</m:t>
                </m:r>
              </m:sup>
            </m:sSup>
            <m:r>
              <w:rPr>
                <w:rFonts w:ascii="Arial" w:cs="Arial" w:eastAsia="Arial" w:hAnsi="Arial"/>
                <w:b w:val="0"/>
                <w:bCs w:val="0"/>
                <w:color w:val="000000"/>
              </w:rPr>
              <m:t xml:space="preserve">см=296.4нм</m:t>
            </m:r>
          </m:oMath>
          <w:r w:rsidDel="00000000" w:rsidR="00000000" w:rsidRPr="00000000">
            <w:rPr>
              <w:rtl w:val="0"/>
            </w:rPr>
          </w:r>
        </w:p>
      </w:sdtContent>
    </w:sdt>
    <w:sdt>
      <w:sdtPr>
        <w:id w:val="-1796728493"/>
        <w:tag w:val="goog_rdk_16"/>
      </w:sdtPr>
      <w:sdtContent>
        <w:p w:rsidR="00000000" w:rsidDel="00000000" w:rsidP="00000000" w:rsidRDefault="00000000" w:rsidRPr="00000000" w14:paraId="00000038">
          <w:pPr>
            <w:pStyle w:val="Heading3"/>
            <w:spacing w:after="120" w:lineRule="auto"/>
            <w:rPr>
              <w:rFonts w:ascii="Arial" w:cs="Arial" w:eastAsia="Arial" w:hAnsi="Arial"/>
              <w:b w:val="0"/>
              <w:bCs w:val="0"/>
              <w:color w:val="000000"/>
            </w:rPr>
          </w:pPr>
          <w:r w:rsidDel="00000000" w:rsidR="00000000" w:rsidRPr="00000000">
            <w:rPr>
              <w:rFonts w:ascii="Arial" w:cs="Arial" w:eastAsia="Arial" w:hAnsi="Arial"/>
              <w:color w:val="000000"/>
              <w:rtl w:val="0"/>
            </w:rPr>
            <w:t xml:space="preserve">Важное примечание по кинетике.</w:t>
          </w:r>
          <w:r w:rsidDel="00000000" w:rsidR="00000000" w:rsidRPr="00000000">
            <w:rPr>
              <w:rFonts w:ascii="Arial" w:cs="Arial" w:eastAsia="Arial" w:hAnsi="Arial"/>
              <w:b w:val="0"/>
              <w:bCs w:val="0"/>
              <w:color w:val="000000"/>
              <w:rtl w:val="0"/>
            </w:rPr>
            <w:t xml:space="preserve"> В реальном щелочном растворе (особенно тартратном или глицериновом) параллельно с электроосаждением идет микрорастворение свежего оксида щелочью. Экспериментальный (реальный) коэффициент скорости падает примерно в 5 раз. Именно поэтому при </w:t>
          </w:r>
          <m:oMath>
            <m:r>
              <w:rPr>
                <w:rFonts w:ascii="Arial" w:cs="Arial" w:eastAsia="Arial" w:hAnsi="Arial"/>
                <w:b w:val="0"/>
                <w:bCs w:val="0"/>
                <w:color w:val="000000"/>
              </w:rPr>
              <m:t xml:space="preserve">j=0.1А/д</m:t>
            </m:r>
            <m:sSup>
              <m:sSupPr>
                <m:ctrlPr>
                  <w:rPr>
                    <w:rFonts w:ascii="Arial" w:cs="Arial" w:eastAsia="Arial" w:hAnsi="Arial"/>
                    <w:b w:val="0"/>
                    <w:bCs w:val="0"/>
                    <w:color w:val="000000"/>
                  </w:rPr>
                </m:ctrlPr>
              </m:sSupPr>
              <m:e>
                <m:r>
                  <w:rPr>
                    <w:rFonts w:ascii="Arial" w:cs="Arial" w:eastAsia="Arial" w:hAnsi="Arial"/>
                    <w:b w:val="0"/>
                    <w:bCs w:val="0"/>
                    <w:color w:val="000000"/>
                  </w:rPr>
                  <m:t xml:space="preserve">м</m:t>
                </m:r>
              </m:e>
              <m:sup>
                <m:r>
                  <w:rPr>
                    <w:rFonts w:ascii="Arial" w:cs="Arial" w:eastAsia="Arial" w:hAnsi="Arial"/>
                    <w:b w:val="0"/>
                    <w:bCs w:val="0"/>
                    <w:color w:val="000000"/>
                  </w:rPr>
                  <m:t xml:space="preserve">2</m:t>
                </m:r>
              </m:sup>
            </m:sSup>
          </m:oMath>
          <w:r w:rsidDel="00000000" w:rsidR="00000000" w:rsidRPr="00000000">
            <w:rPr>
              <w:rFonts w:ascii="Arial" w:cs="Arial" w:eastAsia="Arial" w:hAnsi="Arial"/>
              <w:b w:val="0"/>
              <w:bCs w:val="0"/>
              <w:color w:val="000000"/>
              <w:rtl w:val="0"/>
            </w:rPr>
            <w:t xml:space="preserve"> за 4 минуты пленка достигает не расчетных теоретических 296 нм, а менее. Как именно идет процесс нужно проверять эксперимнатально.</w:t>
          </w:r>
        </w:p>
      </w:sdtContent>
    </w:sdt>
    <w:p w:rsidR="00000000" w:rsidDel="00000000" w:rsidP="00000000" w:rsidRDefault="00000000" w:rsidRPr="00000000" w14:paraId="00000039">
      <w:pPr>
        <w:pStyle w:val="Heading3"/>
        <w:rPr/>
      </w:pPr>
      <w:bookmarkStart w:colFirst="0" w:colLast="0" w:name="_heading=h.6dnlz8ujar6n" w:id="13"/>
      <w:bookmarkEnd w:id="13"/>
      <w:r w:rsidDel="00000000" w:rsidR="00000000" w:rsidRPr="00000000">
        <w:rPr>
          <w:rtl w:val="0"/>
        </w:rPr>
        <w:t xml:space="preserve">1.4. Геометрия электродов</w:t>
      </w:r>
    </w:p>
    <w:p w:rsidR="00000000" w:rsidDel="00000000" w:rsidP="00000000" w:rsidRDefault="00000000" w:rsidRPr="00000000" w14:paraId="0000003A">
      <w:pPr>
        <w:spacing w:after="120" w:lineRule="auto"/>
        <w:rPr/>
      </w:pPr>
      <w:r w:rsidDel="00000000" w:rsidR="00000000" w:rsidRPr="00000000">
        <w:rPr>
          <w:rtl w:val="0"/>
        </w:rPr>
        <w:t xml:space="preserve">Когда площадь графитового анода существенно превышает площадь медного катода, возникает неоднородность первичного распределения тока. Силовые линии электрического поля сгущаются на геометрических неоднородностях катода — углах, ребрах и кромках пластины. Это явление носит название «краевого эффекта» или «эффекта рамки».</w:t>
      </w:r>
    </w:p>
    <w:p w:rsidR="00000000" w:rsidDel="00000000" w:rsidP="00000000" w:rsidRDefault="00000000" w:rsidRPr="00000000" w14:paraId="0000003B">
      <w:pPr>
        <w:spacing w:after="12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Если расположить электроды на малом расстоянии друг от друга, то локальная плотность тока на краях меди будет в несколько раз выше, чем в центре. Пленка оксида на периферии будет расти лавинообразно, проскакивая интерференционные цвета и уходя в прижог, в то время как центр останется неокрашенным. На пластине возникнут концентрические радужные разводы. Поэтому необходимо строго выдерживать расстояние между электродами (от 40 мм и более). Рост сопротивления столба электролита выравнивает траектории силовых линий, делая поле вблизи катода квазиоднородным. Для минимизации краевого эффекта и получения монотонного, однородного цвета по всей площади образца необходимо также 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беспечить строго параллельное пространственное расположение плоскостей катода и анода.</w:t>
      </w:r>
    </w:p>
    <w:p w:rsidR="00000000" w:rsidDel="00000000" w:rsidP="00000000" w:rsidRDefault="00000000" w:rsidRPr="00000000" w14:paraId="0000003C">
      <w:pPr>
        <w:pStyle w:val="Heading3"/>
        <w:spacing w:after="120" w:before="360" w:lineRule="auto"/>
        <w:rPr/>
      </w:pPr>
      <w:bookmarkStart w:colFirst="0" w:colLast="0" w:name="_heading=h.q7s2gksqztdh" w:id="14"/>
      <w:bookmarkEnd w:id="14"/>
      <w:r w:rsidDel="00000000" w:rsidR="00000000" w:rsidRPr="00000000">
        <w:rPr>
          <w:rtl w:val="0"/>
        </w:rPr>
        <w:t xml:space="preserve">1.5. Интерференционные цвета пленок оксида меди</w:t>
      </w:r>
    </w:p>
    <w:p w:rsidR="00000000" w:rsidDel="00000000" w:rsidP="00000000" w:rsidRDefault="00000000" w:rsidRPr="00000000" w14:paraId="0000003D">
      <w:pPr>
        <w:rPr/>
      </w:pPr>
      <w:r w:rsidDel="00000000" w:rsidR="00000000" w:rsidRPr="00000000">
        <w:rPr>
          <w:rtl w:val="0"/>
        </w:rPr>
        <w:t xml:space="preserve">Сам по себе оксид меди(I) (</w:t>
      </w:r>
      <m:oMath>
        <m:r>
          <w:rPr/>
          <m:t xml:space="preserve">C</m:t>
        </m:r>
        <m:sSub>
          <m:sSubPr>
            <m:ctrlPr>
              <w:rPr/>
            </m:ctrlPr>
          </m:sSubPr>
          <m:e>
            <m:r>
              <w:rPr/>
              <m:t xml:space="preserve">u</m:t>
            </m:r>
          </m:e>
          <m:sub>
            <m:r>
              <w:rPr/>
              <m:t xml:space="preserve">2</m:t>
            </m:r>
          </m:sub>
        </m:sSub>
        <m:r>
          <w:rPr/>
          <m:t xml:space="preserve">O</m:t>
        </m:r>
      </m:oMath>
      <w:r w:rsidDel="00000000" w:rsidR="00000000" w:rsidRPr="00000000">
        <w:rPr>
          <w:rtl w:val="0"/>
        </w:rPr>
        <w:t xml:space="preserve">) в виде наноразмерного слоя практически прозрачен (имеет легкий желтоватый оттенок). Яркие цвета — синий, зеленый, фиолетовый возникают из-за оптического явления интерференции света в тонких пленках.  Толщина интерференционной пленки при электрохимическом тонировании 50–130 нм. В этом диапазоне материал обладает аномально высоким показателем преломления. Яркое окрашивание медной пластины возникает вследствие волновой интерференции.</w:t>
      </w:r>
    </w:p>
    <w:p w:rsidR="00000000" w:rsidDel="00000000" w:rsidP="00000000" w:rsidRDefault="00000000" w:rsidRPr="00000000" w14:paraId="0000003E">
      <w:pPr>
        <w:spacing w:after="120" w:lineRule="auto"/>
        <w:rPr/>
      </w:pPr>
      <w:r w:rsidDel="00000000" w:rsidR="00000000" w:rsidRPr="00000000">
        <w:rPr>
          <w:rtl w:val="0"/>
        </w:rPr>
        <w:t xml:space="preserve">Падающий на пластину луч белого света испытывает расщепление:</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Луч 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световой волны отражается от внешней границы раздела фаз 'воздух / оксид меди'.</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firstLine="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Луч 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Вторая часть проникает внутрь прозрачной пленки, преломляется, достигает зеркальной подложки 'оксид меди / чистая медь', отражается от нее и выходит обратно в воздух.</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Когда </w:t>
      </w:r>
      <w:r w:rsidDel="00000000" w:rsidR="00000000" w:rsidRPr="00000000">
        <w:rPr>
          <w:rFonts w:ascii="Arial" w:cs="Arial" w:eastAsia="Arial" w:hAnsi="Arial"/>
          <w:color w:val="000000"/>
          <w:sz w:val="24"/>
          <w:szCs w:val="24"/>
          <w:rtl w:val="0"/>
        </w:rPr>
        <w:t xml:space="preserve">Луч 1</w:t>
      </w:r>
      <w:r w:rsidDel="00000000" w:rsidR="00000000" w:rsidRPr="00000000">
        <w:rPr>
          <w:rFonts w:ascii="Arial" w:cs="Arial" w:eastAsia="Arial" w:hAnsi="Arial"/>
          <w:b w:val="0"/>
          <w:bCs w:val="0"/>
          <w:color w:val="000000"/>
          <w:sz w:val="24"/>
          <w:szCs w:val="24"/>
          <w:rtl w:val="0"/>
        </w:rPr>
        <w:t xml:space="preserve"> и </w:t>
      </w:r>
      <w:r w:rsidDel="00000000" w:rsidR="00000000" w:rsidRPr="00000000">
        <w:rPr>
          <w:rFonts w:ascii="Arial" w:cs="Arial" w:eastAsia="Arial" w:hAnsi="Arial"/>
          <w:color w:val="000000"/>
          <w:sz w:val="24"/>
          <w:szCs w:val="24"/>
          <w:rtl w:val="0"/>
        </w:rPr>
        <w:t xml:space="preserve">Луч 2</w:t>
      </w:r>
      <w:r w:rsidDel="00000000" w:rsidR="00000000" w:rsidRPr="00000000">
        <w:rPr>
          <w:rFonts w:ascii="Arial" w:cs="Arial" w:eastAsia="Arial" w:hAnsi="Arial"/>
          <w:b w:val="0"/>
          <w:bCs w:val="0"/>
          <w:color w:val="000000"/>
          <w:sz w:val="24"/>
          <w:szCs w:val="24"/>
          <w:rtl w:val="0"/>
        </w:rPr>
        <w:t xml:space="preserve"> выходят из пленки обратно в воздух, они накладываются друг на друга. В зависимости от толщины пленки </w:t>
      </w:r>
      <m:oMath>
        <m:r>
          <w:rPr>
            <w:rFonts w:ascii="Arial" w:cs="Arial" w:eastAsia="Arial" w:hAnsi="Arial"/>
            <w:b w:val="0"/>
            <w:bCs w:val="0"/>
            <w:color w:val="000000"/>
            <w:sz w:val="24"/>
            <w:szCs w:val="24"/>
          </w:rPr>
          <m:t xml:space="preserve">d</m:t>
        </m:r>
      </m:oMath>
      <w:r w:rsidDel="00000000" w:rsidR="00000000" w:rsidRPr="00000000">
        <w:rPr>
          <w:rFonts w:ascii="Arial" w:cs="Arial" w:eastAsia="Arial" w:hAnsi="Arial"/>
          <w:b w:val="0"/>
          <w:bCs w:val="0"/>
          <w:color w:val="000000"/>
          <w:sz w:val="24"/>
          <w:szCs w:val="24"/>
          <w:rtl w:val="0"/>
        </w:rPr>
        <w:t xml:space="preserve"> волны разных цветов либо усиливают, либо гасят друг друга.</w:t>
      </w:r>
      <w:r w:rsidDel="00000000" w:rsidR="00000000" w:rsidRPr="00000000">
        <w:rPr>
          <w:sz w:val="24"/>
          <w:szCs w:val="24"/>
          <w:rtl w:val="0"/>
        </w:rPr>
        <w:t xml:space="preserve"> </w:t>
      </w:r>
      <w:r w:rsidDel="00000000" w:rsidR="00000000" w:rsidRPr="00000000">
        <w:rPr>
          <w:rFonts w:ascii="Arial" w:cs="Arial" w:eastAsia="Arial" w:hAnsi="Arial"/>
          <w:b w:val="0"/>
          <w:bCs w:val="0"/>
          <w:color w:val="000000"/>
          <w:sz w:val="24"/>
          <w:szCs w:val="24"/>
          <w:rtl w:val="0"/>
        </w:rPr>
        <w:t xml:space="preserve">График ниже наглядно демонстрирует амплитудное сложение волн на выходе из оксидной пленки.</w:t>
      </w:r>
    </w:p>
    <w:p w:rsidR="00000000" w:rsidDel="00000000" w:rsidP="00000000" w:rsidRDefault="00000000" w:rsidRPr="00000000" w14:paraId="00000043">
      <w:pPr>
        <w:pStyle w:val="Heading2"/>
        <w:keepNext w:val="0"/>
        <w:keepLines w:val="0"/>
        <w:spacing w:before="360" w:line="276" w:lineRule="auto"/>
        <w:jc w:val="center"/>
        <w:rPr>
          <w:rFonts w:ascii="Arial" w:cs="Arial" w:eastAsia="Arial" w:hAnsi="Arial"/>
          <w:b w:val="0"/>
          <w:bCs w:val="0"/>
          <w:color w:val="000000"/>
          <w:sz w:val="24"/>
          <w:szCs w:val="24"/>
        </w:rPr>
      </w:pPr>
      <w:bookmarkStart w:colFirst="0" w:colLast="0" w:name="_heading=h.f1ixavammufi" w:id="15"/>
      <w:bookmarkEnd w:id="15"/>
      <w:r w:rsidDel="00000000" w:rsidR="00000000" w:rsidRPr="00000000">
        <w:rPr>
          <w:rFonts w:ascii="Arial" w:cs="Arial" w:eastAsia="Arial" w:hAnsi="Arial"/>
          <w:b w:val="0"/>
          <w:bCs w:val="0"/>
          <w:color w:val="000000"/>
          <w:sz w:val="24"/>
          <w:szCs w:val="24"/>
        </w:rPr>
        <w:drawing>
          <wp:inline distB="114300" distT="114300" distL="114300" distR="114300">
            <wp:extent cx="5731200" cy="2298700"/>
            <wp:effectExtent b="0" l="0" r="0" t="0"/>
            <wp:docPr descr="Изображение графика" id="12" name="image1.png"/>
            <a:graphic>
              <a:graphicData uri="http://schemas.openxmlformats.org/drawingml/2006/picture">
                <pic:pic>
                  <pic:nvPicPr>
                    <pic:cNvPr descr="Изображение графика" id="0" name="image1.png"/>
                    <pic:cNvPicPr preferRelativeResize="0"/>
                  </pic:nvPicPr>
                  <pic:blipFill>
                    <a:blip r:embed="rId9"/>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20" w:lineRule="auto"/>
        <w:rPr>
          <w:highlight w:val="green"/>
        </w:rPr>
      </w:pPr>
      <w:r w:rsidDel="00000000" w:rsidR="00000000" w:rsidRPr="00000000">
        <w:rPr>
          <w:rtl w:val="0"/>
        </w:rPr>
      </w:r>
    </w:p>
    <w:sdt>
      <w:sdtPr>
        <w:id w:val="1463986854"/>
        <w:tag w:val="goog_rdk_17"/>
      </w:sdtPr>
      <w:sdtContent>
        <w:p w:rsidR="00000000" w:rsidDel="00000000" w:rsidP="00000000" w:rsidRDefault="00000000" w:rsidRPr="00000000" w14:paraId="00000045">
          <w:pPr>
            <w:pStyle w:val="Heading3"/>
            <w:rPr/>
          </w:pPr>
          <w:bookmarkStart w:colFirst="0" w:colLast="0" w:name="_heading=h.rfw3hqed4ogn" w:id="16"/>
          <w:bookmarkEnd w:id="16"/>
          <w:r w:rsidDel="00000000" w:rsidR="00000000" w:rsidRPr="00000000">
            <w:rPr>
              <w:rtl w:val="0"/>
            </w:rPr>
            <w:t xml:space="preserve">1.6. Толщина пленки и цвет </w:t>
          </w:r>
          <m:oMath>
            <m:r>
              <w:rPr/>
              <m:t xml:space="preserve">C</m:t>
            </m:r>
            <m:sSub>
              <m:sSubPr>
                <m:ctrlPr>
                  <w:rPr/>
                </m:ctrlPr>
              </m:sSubPr>
              <m:e>
                <m:r>
                  <w:rPr/>
                  <m:t xml:space="preserve">u</m:t>
                </m:r>
              </m:e>
              <m:sub>
                <m:r>
                  <w:rPr/>
                  <m:t xml:space="preserve">2</m:t>
                </m:r>
              </m:sub>
            </m:sSub>
            <m:r>
              <w:rPr/>
              <m:t xml:space="preserve">O</m:t>
            </m:r>
          </m:oMath>
          <w:r w:rsidDel="00000000" w:rsidR="00000000" w:rsidRPr="00000000">
            <w:rPr>
              <w:rtl w:val="0"/>
            </w:rPr>
          </w:r>
        </w:p>
      </w:sdtContent>
    </w:sdt>
    <w:p w:rsidR="00000000" w:rsidDel="00000000" w:rsidP="00000000" w:rsidRDefault="00000000" w:rsidRPr="00000000" w14:paraId="00000046">
      <w:pPr>
        <w:spacing w:after="240" w:before="60" w:lineRule="auto"/>
        <w:ind w:left="0" w:right="600" w:firstLine="0"/>
        <w:rPr>
          <w:sz w:val="24"/>
          <w:szCs w:val="24"/>
        </w:rPr>
      </w:pPr>
      <w:r w:rsidDel="00000000" w:rsidR="00000000" w:rsidRPr="00000000">
        <w:rPr>
          <w:sz w:val="24"/>
          <w:szCs w:val="24"/>
          <w:rtl w:val="0"/>
        </w:rPr>
        <w:t xml:space="preserve">Для тонких пленок на отражающей металлической подложке условие интерференционного максимума (усиления определенного цвета) описывается классической формулой для оптической разности хода:</w:t>
      </w:r>
    </w:p>
    <w:p w:rsidR="00000000" w:rsidDel="00000000" w:rsidP="00000000" w:rsidRDefault="00000000" w:rsidRPr="00000000" w14:paraId="00000047">
      <w:pPr>
        <w:spacing w:after="240" w:before="240" w:lineRule="auto"/>
        <w:ind w:left="600" w:right="600" w:firstLine="0"/>
        <w:rPr>
          <w:sz w:val="24"/>
          <w:szCs w:val="24"/>
        </w:rPr>
      </w:pPr>
      <m:oMath>
        <m:r>
          <m:t>Δ</m:t>
        </m:r>
        <m:r>
          <w:rPr>
            <w:sz w:val="24"/>
            <w:szCs w:val="24"/>
          </w:rPr>
          <m:t xml:space="preserve">=m</m:t>
        </m:r>
        <m:r>
          <w:rPr>
            <w:sz w:val="24"/>
            <w:szCs w:val="24"/>
          </w:rPr>
          <m:t>λ</m:t>
        </m:r>
      </m:oMath>
      <w:r w:rsidDel="00000000" w:rsidR="00000000" w:rsidRPr="00000000">
        <w:rPr>
          <w:rtl w:val="0"/>
        </w:rPr>
      </w:r>
    </w:p>
    <w:p w:rsidR="00000000" w:rsidDel="00000000" w:rsidP="00000000" w:rsidRDefault="00000000" w:rsidRPr="00000000" w14:paraId="00000048">
      <w:pPr>
        <w:spacing w:after="240" w:before="240" w:lineRule="auto"/>
        <w:ind w:left="0" w:right="600" w:firstLine="0"/>
        <w:rPr>
          <w:sz w:val="24"/>
          <w:szCs w:val="24"/>
        </w:rPr>
      </w:pPr>
      <w:r w:rsidDel="00000000" w:rsidR="00000000" w:rsidRPr="00000000">
        <w:rPr>
          <w:sz w:val="24"/>
          <w:szCs w:val="24"/>
          <w:rtl w:val="0"/>
        </w:rPr>
        <w:t xml:space="preserve">где </w:t>
      </w:r>
      <m:oMath>
        <m:r>
          <w:rPr>
            <w:sz w:val="24"/>
            <w:szCs w:val="24"/>
          </w:rPr>
          <m:t xml:space="preserve">m</m:t>
        </m:r>
      </m:oMath>
      <w:r w:rsidDel="00000000" w:rsidR="00000000" w:rsidRPr="00000000">
        <w:rPr>
          <w:sz w:val="24"/>
          <w:szCs w:val="24"/>
          <w:rtl w:val="0"/>
        </w:rPr>
        <w:t xml:space="preserve"> — порядок интерференции (</w:t>
      </w:r>
      <m:oMath>
        <m:r>
          <w:rPr>
            <w:sz w:val="24"/>
            <w:szCs w:val="24"/>
          </w:rPr>
          <m:t xml:space="preserve">m=1,2,3...</m:t>
        </m:r>
      </m:oMath>
      <w:r w:rsidDel="00000000" w:rsidR="00000000" w:rsidRPr="00000000">
        <w:rPr>
          <w:sz w:val="24"/>
          <w:szCs w:val="24"/>
          <w:rtl w:val="0"/>
        </w:rPr>
        <w:t xml:space="preserve">), а </w:t>
      </w:r>
      <m:oMath>
        <m:r>
          <m:t>λ</m:t>
        </m:r>
      </m:oMath>
      <w:r w:rsidDel="00000000" w:rsidR="00000000" w:rsidRPr="00000000">
        <w:rPr>
          <w:sz w:val="24"/>
          <w:szCs w:val="24"/>
          <w:rtl w:val="0"/>
        </w:rPr>
        <w:t xml:space="preserve"> — длина волны света в вакууме.</w:t>
      </w:r>
    </w:p>
    <w:p w:rsidR="00000000" w:rsidDel="00000000" w:rsidP="00000000" w:rsidRDefault="00000000" w:rsidRPr="00000000" w14:paraId="00000049">
      <w:pPr>
        <w:spacing w:after="240" w:before="240" w:lineRule="auto"/>
        <w:ind w:left="0" w:right="600" w:firstLine="0"/>
        <w:rPr>
          <w:sz w:val="24"/>
          <w:szCs w:val="24"/>
        </w:rPr>
      </w:pPr>
      <w:r w:rsidDel="00000000" w:rsidR="00000000" w:rsidRPr="00000000">
        <w:rPr>
          <w:sz w:val="24"/>
          <w:szCs w:val="24"/>
          <w:rtl w:val="0"/>
        </w:rPr>
        <w:t xml:space="preserve">При нормальном падении света геометрический путь луча в пленке «туда и обратно» равен </w:t>
      </w:r>
      <m:oMath>
        <m:r>
          <w:rPr>
            <w:sz w:val="24"/>
            <w:szCs w:val="24"/>
          </w:rPr>
          <m:t xml:space="preserve">2d</m:t>
        </m:r>
      </m:oMath>
      <w:r w:rsidDel="00000000" w:rsidR="00000000" w:rsidRPr="00000000">
        <w:rPr>
          <w:sz w:val="24"/>
          <w:szCs w:val="24"/>
          <w:rtl w:val="0"/>
        </w:rPr>
        <w:t xml:space="preserve">, а оптический путь составляет </w:t>
      </w:r>
      <m:oMath>
        <m:r>
          <w:rPr>
            <w:sz w:val="24"/>
            <w:szCs w:val="24"/>
          </w:rPr>
          <m:t xml:space="preserve">2dn</m:t>
        </m:r>
      </m:oMath>
      <w:r w:rsidDel="00000000" w:rsidR="00000000" w:rsidRPr="00000000">
        <w:rPr>
          <w:sz w:val="24"/>
          <w:szCs w:val="24"/>
          <w:rtl w:val="0"/>
        </w:rPr>
        <w:t xml:space="preserve">, где </w:t>
      </w:r>
      <m:oMath>
        <m:r>
          <w:rPr>
            <w:sz w:val="24"/>
            <w:szCs w:val="24"/>
          </w:rPr>
          <m:t xml:space="preserve">d</m:t>
        </m:r>
      </m:oMath>
      <w:r w:rsidDel="00000000" w:rsidR="00000000" w:rsidRPr="00000000">
        <w:rPr>
          <w:sz w:val="24"/>
          <w:szCs w:val="24"/>
          <w:rtl w:val="0"/>
        </w:rPr>
        <w:t xml:space="preserve"> — физическая толщина пленки, а </w:t>
      </w:r>
      <m:oMath>
        <m:r>
          <w:rPr>
            <w:sz w:val="24"/>
            <w:szCs w:val="24"/>
          </w:rPr>
          <m:t xml:space="preserve">n</m:t>
        </m:r>
      </m:oMath>
      <w:r w:rsidDel="00000000" w:rsidR="00000000" w:rsidRPr="00000000">
        <w:rPr>
          <w:sz w:val="24"/>
          <w:szCs w:val="24"/>
          <w:rtl w:val="0"/>
        </w:rPr>
        <w:t xml:space="preserve"> — показатель преломления закиси меди (</w:t>
      </w:r>
      <m:oMath>
        <m:r>
          <w:rPr>
            <w:sz w:val="24"/>
            <w:szCs w:val="24"/>
          </w:rPr>
          <m:t xml:space="preserve">C</m:t>
        </m:r>
        <m:sSub>
          <m:sSubPr>
            <m:ctrlPr>
              <w:rPr>
                <w:sz w:val="24"/>
                <w:szCs w:val="24"/>
              </w:rPr>
            </m:ctrlPr>
          </m:sSubPr>
          <m:e>
            <m:r>
              <w:rPr>
                <w:sz w:val="24"/>
                <w:szCs w:val="24"/>
              </w:rPr>
              <m:t xml:space="preserve">u</m:t>
            </m:r>
          </m:e>
          <m:sub>
            <m:r>
              <w:rPr>
                <w:sz w:val="24"/>
                <w:szCs w:val="24"/>
              </w:rPr>
              <m:t xml:space="preserve">2</m:t>
            </m:r>
          </m:sub>
        </m:sSub>
        <m:r>
          <w:rPr>
            <w:sz w:val="24"/>
            <w:szCs w:val="24"/>
          </w:rPr>
          <m:t xml:space="preserve">O</m:t>
        </m:r>
      </m:oMath>
      <w:r w:rsidDel="00000000" w:rsidR="00000000" w:rsidRPr="00000000">
        <w:rPr>
          <w:sz w:val="24"/>
          <w:szCs w:val="24"/>
          <w:rtl w:val="0"/>
        </w:rPr>
        <w:t xml:space="preserve">). В видимом диапазоне этот показатель весьма высок: для объемного материала </w:t>
      </w:r>
      <m:oMath>
        <m:r>
          <w:rPr>
            <w:sz w:val="24"/>
            <w:szCs w:val="24"/>
          </w:rPr>
          <m:t xml:space="preserve">n</m:t>
        </m:r>
        <m:r>
          <w:rPr>
            <w:sz w:val="24"/>
            <w:szCs w:val="24"/>
          </w:rPr>
          <m:t>≈</m:t>
        </m:r>
        <m:r>
          <w:rPr>
            <w:sz w:val="24"/>
            <w:szCs w:val="24"/>
          </w:rPr>
          <m:t xml:space="preserve">2.7</m:t>
        </m:r>
      </m:oMath>
      <w:r w:rsidDel="00000000" w:rsidR="00000000" w:rsidRPr="00000000">
        <w:rPr>
          <w:sz w:val="24"/>
          <w:szCs w:val="24"/>
          <w:rtl w:val="0"/>
        </w:rPr>
        <w:t xml:space="preserve">, однако для ультратонких пленок он может варьироваться в пределах </w:t>
      </w:r>
      <m:oMath>
        <m:r>
          <w:rPr>
            <w:sz w:val="24"/>
            <w:szCs w:val="24"/>
          </w:rPr>
          <m:t xml:space="preserve">2.4–2.7</m:t>
        </m:r>
      </m:oMath>
      <w:r w:rsidDel="00000000" w:rsidR="00000000" w:rsidRPr="00000000">
        <w:rPr>
          <w:sz w:val="24"/>
          <w:szCs w:val="24"/>
          <w:rtl w:val="0"/>
        </w:rPr>
        <w:t xml:space="preserve"> в зависимости от длины волны и толщины слоя.</w:t>
      </w:r>
    </w:p>
    <w:p w:rsidR="00000000" w:rsidDel="00000000" w:rsidP="00000000" w:rsidRDefault="00000000" w:rsidRPr="00000000" w14:paraId="0000004A">
      <w:pPr>
        <w:spacing w:after="240" w:before="240" w:lineRule="auto"/>
        <w:ind w:left="0" w:right="600" w:firstLine="0"/>
        <w:rPr>
          <w:sz w:val="24"/>
          <w:szCs w:val="24"/>
        </w:rPr>
      </w:pPr>
      <w:r w:rsidDel="00000000" w:rsidR="00000000" w:rsidRPr="00000000">
        <w:rPr>
          <w:sz w:val="24"/>
          <w:szCs w:val="24"/>
          <w:rtl w:val="0"/>
        </w:rPr>
        <w:t xml:space="preserve">Если взять границу фиолетово-синего спектра (</w:t>
      </w:r>
      <m:oMath>
        <m:r>
          <m:t>λ</m:t>
        </m:r>
        <m:r>
          <w:rPr>
            <w:sz w:val="24"/>
            <w:szCs w:val="24"/>
          </w:rPr>
          <m:t xml:space="preserve">=380</m:t>
        </m:r>
      </m:oMath>
      <w:r w:rsidDel="00000000" w:rsidR="00000000" w:rsidRPr="00000000">
        <w:rPr>
          <w:sz w:val="24"/>
          <w:szCs w:val="24"/>
          <w:rtl w:val="0"/>
        </w:rPr>
        <w:t xml:space="preserve"> нм) и максимальный показатель преломления </w:t>
      </w:r>
      <m:oMath>
        <m:r>
          <w:rPr>
            <w:sz w:val="24"/>
            <w:szCs w:val="24"/>
          </w:rPr>
          <m:t xml:space="preserve">n=2.7</m:t>
        </m:r>
      </m:oMath>
      <w:r w:rsidDel="00000000" w:rsidR="00000000" w:rsidRPr="00000000">
        <w:rPr>
          <w:sz w:val="24"/>
          <w:szCs w:val="24"/>
          <w:rtl w:val="0"/>
        </w:rPr>
        <w:t xml:space="preserve">, </w:t>
      </w:r>
      <m:oMath>
        <m:r>
          <w:rPr>
            <w:sz w:val="24"/>
            <w:szCs w:val="24"/>
          </w:rPr>
          <m:t xml:space="preserve">m=1</m:t>
        </m:r>
      </m:oMath>
      <w:r w:rsidDel="00000000" w:rsidR="00000000" w:rsidRPr="00000000">
        <w:rPr>
          <w:sz w:val="24"/>
          <w:szCs w:val="24"/>
          <w:rtl w:val="0"/>
        </w:rPr>
        <w:t xml:space="preserve">, то теоретическая толщина пленки:</w:t>
      </w:r>
    </w:p>
    <w:p w:rsidR="00000000" w:rsidDel="00000000" w:rsidP="00000000" w:rsidRDefault="00000000" w:rsidRPr="00000000" w14:paraId="0000004B">
      <w:pPr>
        <w:spacing w:after="240" w:before="240" w:lineRule="auto"/>
        <w:ind w:left="600" w:right="600" w:firstLine="0"/>
        <w:rPr>
          <w:sz w:val="24"/>
          <w:szCs w:val="24"/>
        </w:rPr>
      </w:pPr>
      <m:oMath>
        <m:r>
          <w:rPr>
            <w:sz w:val="24"/>
            <w:szCs w:val="24"/>
          </w:rPr>
          <m:t xml:space="preserve">d=</m:t>
        </m:r>
        <m:f>
          <m:fPr>
            <m:ctrlPr>
              <w:rPr>
                <w:sz w:val="24"/>
                <w:szCs w:val="24"/>
              </w:rPr>
            </m:ctrlPr>
          </m:fPr>
          <m:num>
            <m:r>
              <w:rPr>
                <w:sz w:val="24"/>
                <w:szCs w:val="24"/>
              </w:rPr>
              <m:t>λ</m:t>
            </m:r>
          </m:num>
          <m:den>
            <m:r>
              <w:rPr>
                <w:sz w:val="24"/>
                <w:szCs w:val="24"/>
              </w:rPr>
              <m:t xml:space="preserve">2n</m:t>
            </m:r>
          </m:den>
        </m:f>
        <m:r>
          <w:rPr>
            <w:sz w:val="24"/>
            <w:szCs w:val="24"/>
          </w:rPr>
          <m:t xml:space="preserve">=</m:t>
        </m:r>
        <m:f>
          <m:fPr>
            <m:ctrlPr>
              <w:rPr>
                <w:sz w:val="24"/>
                <w:szCs w:val="24"/>
              </w:rPr>
            </m:ctrlPr>
          </m:fPr>
          <m:num>
            <m:r>
              <w:rPr>
                <w:sz w:val="24"/>
                <w:szCs w:val="24"/>
              </w:rPr>
              <m:t xml:space="preserve">380нм</m:t>
            </m:r>
          </m:num>
          <m:den>
            <m:r>
              <w:rPr>
                <w:sz w:val="24"/>
                <w:szCs w:val="24"/>
              </w:rPr>
              <m:t xml:space="preserve">2</m:t>
            </m:r>
            <m:r>
              <w:rPr>
                <w:sz w:val="24"/>
                <w:szCs w:val="24"/>
              </w:rPr>
              <m:t>×</m:t>
            </m:r>
            <m:r>
              <w:rPr>
                <w:sz w:val="24"/>
                <w:szCs w:val="24"/>
              </w:rPr>
              <m:t xml:space="preserve">2.7</m:t>
            </m:r>
          </m:den>
        </m:f>
        <m:r>
          <w:rPr>
            <w:sz w:val="24"/>
            <w:szCs w:val="24"/>
          </w:rPr>
          <m:t>≈</m:t>
        </m:r>
        <m:r>
          <w:rPr>
            <w:sz w:val="24"/>
            <w:szCs w:val="24"/>
          </w:rPr>
          <m:t xml:space="preserve">70.4нм</m:t>
        </m:r>
      </m:oMath>
      <w:r w:rsidDel="00000000" w:rsidR="00000000" w:rsidRPr="00000000">
        <w:rPr>
          <w:rtl w:val="0"/>
        </w:rPr>
      </w:r>
    </w:p>
    <w:p w:rsidR="00000000" w:rsidDel="00000000" w:rsidP="00000000" w:rsidRDefault="00000000" w:rsidRPr="00000000" w14:paraId="0000004C">
      <w:pPr>
        <w:spacing w:after="0" w:before="240" w:lineRule="auto"/>
        <w:ind w:left="0" w:right="600" w:firstLine="0"/>
        <w:rPr>
          <w:sz w:val="24"/>
          <w:szCs w:val="24"/>
        </w:rPr>
      </w:pPr>
      <w:r w:rsidDel="00000000" w:rsidR="00000000" w:rsidRPr="00000000">
        <w:rPr>
          <w:sz w:val="24"/>
          <w:szCs w:val="24"/>
          <w:rtl w:val="0"/>
        </w:rPr>
        <w:t xml:space="preserve">Однако на границах раздела сред «воздух – закись меди» и «закись меди – медь» происходят дополнительные сдвиги фаз при отражении, а в ультратонких слоях начинают проявляться квантово-размерные эффекты. Из-за этого реальное проявление интерферционных эффектов (изменение цвета поверхности) начинается ранее в диапазоне</w:t>
      </w:r>
      <w:r w:rsidDel="00000000" w:rsidR="00000000" w:rsidRPr="00000000">
        <w:rPr>
          <w:b w:val="1"/>
          <w:bCs w:val="1"/>
          <w:sz w:val="24"/>
          <w:szCs w:val="24"/>
          <w:rtl w:val="0"/>
        </w:rPr>
        <w:t xml:space="preserve"> 40–50 нм</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w:t>
      </w:r>
    </w:p>
    <w:p w:rsidR="00000000" w:rsidDel="00000000" w:rsidP="00000000" w:rsidRDefault="00000000" w:rsidRPr="00000000" w14:paraId="0000004D">
      <w:pPr>
        <w:spacing w:after="180" w:before="360" w:lineRule="auto"/>
        <w:rPr>
          <w:sz w:val="24"/>
          <w:szCs w:val="24"/>
        </w:rPr>
      </w:pPr>
      <w:r w:rsidDel="00000000" w:rsidR="00000000" w:rsidRPr="00000000">
        <w:rPr>
          <w:sz w:val="30"/>
          <w:szCs w:val="30"/>
          <w:rtl w:val="0"/>
        </w:rPr>
        <w:t xml:space="preserve">Особенности интерференции в куприте</w:t>
      </w:r>
      <w:r w:rsidDel="00000000" w:rsidR="00000000" w:rsidRPr="00000000">
        <w:rPr>
          <w:rtl w:val="0"/>
        </w:rPr>
      </w:r>
    </w:p>
    <w:p w:rsidR="00000000" w:rsidDel="00000000" w:rsidP="00000000" w:rsidRDefault="00000000" w:rsidRPr="00000000" w14:paraId="0000004E">
      <w:pPr>
        <w:numPr>
          <w:ilvl w:val="0"/>
          <w:numId w:val="7"/>
        </w:numPr>
        <w:spacing w:after="0" w:before="180" w:lineRule="auto"/>
        <w:ind w:left="720" w:hanging="360"/>
        <w:rPr/>
      </w:pPr>
      <w:r w:rsidDel="00000000" w:rsidR="00000000" w:rsidRPr="00000000">
        <w:rPr>
          <w:b w:val="1"/>
          <w:bCs w:val="1"/>
          <w:sz w:val="24"/>
          <w:szCs w:val="24"/>
          <w:rtl w:val="0"/>
        </w:rPr>
        <w:t xml:space="preserve">Очень высокий показатель преломления (</w:t>
      </w:r>
      <m:oMath>
        <m:r>
          <w:rPr>
            <w:b w:val="1"/>
            <w:bCs w:val="1"/>
            <w:sz w:val="24"/>
            <w:szCs w:val="24"/>
          </w:rPr>
          <m:t xml:space="preserve">n</m:t>
        </m:r>
        <m:r>
          <w:rPr>
            <w:b w:val="1"/>
            <w:bCs w:val="1"/>
            <w:sz w:val="24"/>
            <w:szCs w:val="24"/>
          </w:rPr>
          <m:t>≈</m:t>
        </m:r>
        <m:r>
          <w:rPr>
            <w:b w:val="1"/>
            <w:bCs w:val="1"/>
            <w:sz w:val="24"/>
            <w:szCs w:val="24"/>
          </w:rPr>
          <m:t xml:space="preserve">2.4-2.7</m:t>
        </m:r>
      </m:oMath>
      <w:r w:rsidDel="00000000" w:rsidR="00000000" w:rsidRPr="00000000">
        <w:rPr>
          <w:b w:val="1"/>
          <w:bCs w:val="1"/>
          <w:sz w:val="24"/>
          <w:szCs w:val="24"/>
          <w:rtl w:val="0"/>
        </w:rPr>
        <w:t xml:space="preserve">) </w:t>
      </w:r>
      <w:r w:rsidDel="00000000" w:rsidR="00000000" w:rsidRPr="00000000">
        <w:rPr>
          <w:sz w:val="24"/>
          <w:szCs w:val="24"/>
          <w:rtl w:val="0"/>
        </w:rPr>
        <w:t xml:space="preserve">по сравнению с обычными оксидами вроде </w:t>
      </w:r>
      <m:oMath>
        <m:r>
          <w:rPr>
            <w:sz w:val="24"/>
            <w:szCs w:val="24"/>
          </w:rPr>
          <m:t xml:space="preserve">Si</m:t>
        </m:r>
        <m:sSub>
          <m:sSubPr>
            <m:ctrlPr>
              <w:rPr>
                <w:sz w:val="24"/>
                <w:szCs w:val="24"/>
              </w:rPr>
            </m:ctrlPr>
          </m:sSubPr>
          <m:e>
            <m:r>
              <w:rPr>
                <w:sz w:val="24"/>
                <w:szCs w:val="24"/>
              </w:rPr>
              <m:t xml:space="preserve">O</m:t>
            </m:r>
          </m:e>
          <m:sub>
            <m:r>
              <w:rPr>
                <w:sz w:val="24"/>
                <w:szCs w:val="24"/>
              </w:rPr>
              <m:t xml:space="preserve">2</m:t>
            </m:r>
          </m:sub>
        </m:sSub>
      </m:oMath>
      <w:r w:rsidDel="00000000" w:rsidR="00000000" w:rsidRPr="00000000">
        <w:rPr>
          <w:sz w:val="24"/>
          <w:szCs w:val="24"/>
          <w:rtl w:val="0"/>
        </w:rPr>
        <w:t xml:space="preserve"> или </w:t>
      </w:r>
      <m:oMath>
        <m:r>
          <w:rPr>
            <w:sz w:val="24"/>
            <w:szCs w:val="24"/>
          </w:rPr>
          <m:t xml:space="preserve">A</m:t>
        </m:r>
        <m:sSub>
          <m:sSubPr>
            <m:ctrlPr>
              <w:rPr>
                <w:sz w:val="24"/>
                <w:szCs w:val="24"/>
              </w:rPr>
            </m:ctrlPr>
          </m:sSubPr>
          <m:e>
            <m:r>
              <w:rPr>
                <w:sz w:val="24"/>
                <w:szCs w:val="24"/>
              </w:rPr>
              <m:t xml:space="preserve">l</m:t>
            </m:r>
          </m:e>
          <m:sub>
            <m:r>
              <w:rPr>
                <w:sz w:val="24"/>
                <w:szCs w:val="24"/>
              </w:rPr>
              <m:t xml:space="preserve">2</m:t>
            </m:r>
          </m:sub>
        </m:sSub>
        <m:sSub>
          <m:sSubPr>
            <m:ctrlPr>
              <w:rPr>
                <w:sz w:val="24"/>
                <w:szCs w:val="24"/>
              </w:rPr>
            </m:ctrlPr>
          </m:sSubPr>
          <m:e>
            <m:r>
              <w:rPr>
                <w:sz w:val="24"/>
                <w:szCs w:val="24"/>
              </w:rPr>
              <m:t xml:space="preserve">O</m:t>
            </m:r>
          </m:e>
          <m:sub>
            <m:r>
              <w:rPr>
                <w:sz w:val="24"/>
                <w:szCs w:val="24"/>
              </w:rPr>
              <m:t xml:space="preserve">3</m:t>
            </m:r>
          </m:sub>
        </m:sSub>
      </m:oMath>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4F">
      <w:pPr>
        <w:numPr>
          <w:ilvl w:val="0"/>
          <w:numId w:val="7"/>
        </w:numPr>
        <w:spacing w:after="0" w:before="0" w:lineRule="auto"/>
        <w:ind w:left="720" w:hanging="360"/>
        <w:rPr/>
      </w:pPr>
      <w:r w:rsidDel="00000000" w:rsidR="00000000" w:rsidRPr="00000000">
        <w:rPr>
          <w:b w:val="1"/>
          <w:bCs w:val="1"/>
          <w:sz w:val="24"/>
          <w:szCs w:val="24"/>
          <w:rtl w:val="0"/>
        </w:rPr>
        <w:t xml:space="preserve">Влияние металлической подложки:</w:t>
      </w:r>
      <w:r w:rsidDel="00000000" w:rsidR="00000000" w:rsidRPr="00000000">
        <w:rPr>
          <w:sz w:val="24"/>
          <w:szCs w:val="24"/>
          <w:rtl w:val="0"/>
        </w:rPr>
        <w:t xml:space="preserve"> Медь — это не идеальное зеркало. Ее собственный спектр отражения накладывается на интерференционную картину, выступая в роли жесткого оптического фильтра коротких волн, что и порождает «цветовые скачки» при росте пленки.</w:t>
      </w:r>
      <w:r w:rsidDel="00000000" w:rsidR="00000000" w:rsidRPr="00000000">
        <w:rPr>
          <w:rtl w:val="0"/>
        </w:rPr>
      </w:r>
    </w:p>
    <w:p w:rsidR="00000000" w:rsidDel="00000000" w:rsidP="00000000" w:rsidRDefault="00000000" w:rsidRPr="00000000" w14:paraId="00000050">
      <w:pPr>
        <w:numPr>
          <w:ilvl w:val="0"/>
          <w:numId w:val="7"/>
        </w:numPr>
        <w:spacing w:after="420" w:before="0" w:lineRule="auto"/>
        <w:ind w:left="720" w:hanging="360"/>
        <w:rPr/>
      </w:pPr>
      <w:r w:rsidDel="00000000" w:rsidR="00000000" w:rsidRPr="00000000">
        <w:rPr>
          <w:b w:val="1"/>
          <w:bCs w:val="1"/>
          <w:sz w:val="24"/>
          <w:szCs w:val="24"/>
          <w:rtl w:val="0"/>
        </w:rPr>
        <w:t xml:space="preserve">Полупроводниковый характер (близость края поглощения):</w:t>
      </w:r>
      <w:r w:rsidDel="00000000" w:rsidR="00000000" w:rsidRPr="00000000">
        <w:rPr>
          <w:sz w:val="24"/>
          <w:szCs w:val="24"/>
          <w:rtl w:val="0"/>
        </w:rPr>
        <w:t xml:space="preserve"> Куприт окрашивает свет не только за счет геометрии пленки, но и за счет собственного резонансного поглощения электронов в медной пластинке. Это делает интерференционные цвета первого порядка очень сочными, и быстро тушит высшие порядки (2-й и 3-й порядки интерференции на толщинах &gt;200 нм)</w:t>
      </w:r>
      <w:r w:rsidDel="00000000" w:rsidR="00000000" w:rsidRPr="00000000">
        <w:rPr>
          <w:rtl w:val="0"/>
        </w:rPr>
      </w:r>
    </w:p>
    <w:p w:rsidR="00000000" w:rsidDel="00000000" w:rsidP="00000000" w:rsidRDefault="00000000" w:rsidRPr="00000000" w14:paraId="00000051">
      <w:pPr>
        <w:spacing w:after="420" w:before="180" w:lineRule="auto"/>
        <w:ind w:left="72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after="240" w:before="180" w:lineRule="auto"/>
        <w:rPr>
          <w:sz w:val="24"/>
          <w:szCs w:val="24"/>
        </w:rPr>
      </w:pPr>
      <w:r w:rsidDel="00000000" w:rsidR="00000000" w:rsidRPr="00000000">
        <w:rPr>
          <w:rtl w:val="0"/>
        </w:rPr>
      </w:r>
    </w:p>
    <w:sdt>
      <w:sdtPr>
        <w:id w:val="1598193203"/>
        <w:tag w:val="goog_rdk_18"/>
      </w:sdtPr>
      <w:sdtContent>
        <w:p w:rsidR="00000000" w:rsidDel="00000000" w:rsidP="00000000" w:rsidRDefault="00000000" w:rsidRPr="00000000" w14:paraId="00000053">
          <w:pPr>
            <w:pStyle w:val="Heading3"/>
            <w:spacing w:after="120" w:lineRule="auto"/>
            <w:rPr/>
          </w:pPr>
          <w:bookmarkStart w:colFirst="0" w:colLast="0" w:name="_heading=h.k5gidffwkree" w:id="17"/>
          <w:bookmarkEnd w:id="17"/>
          <w:r w:rsidDel="00000000" w:rsidR="00000000" w:rsidRPr="00000000">
            <w:rPr>
              <w:rtl w:val="0"/>
            </w:rPr>
            <w:t xml:space="preserve"> </w:t>
          </w:r>
        </w:p>
      </w:sdtContent>
    </w:sdt>
    <w:tbl>
      <w:tblPr>
        <w:tblStyle w:val="Table1"/>
        <w:tblpPr w:leftFromText="180" w:rightFromText="180" w:topFromText="180" w:bottomFromText="180" w:vertAnchor="margin" w:horzAnchor="margin" w:tblpXSpec="left" w:tblpYSpec="top"/>
        <w:tblW w:w="9360.0" w:type="dxa"/>
        <w:jc w:val="left"/>
        <w:tblBorders>
          <w:bottom w:color="000000" w:space="0" w:sz="4" w:val="single"/>
        </w:tblBorders>
        <w:tblLayout w:type="fixed"/>
        <w:tblLook w:val="0400"/>
      </w:tblPr>
      <w:tblGrid>
        <w:gridCol w:w="851"/>
        <w:gridCol w:w="1843"/>
        <w:gridCol w:w="1559"/>
        <w:gridCol w:w="1559"/>
        <w:gridCol w:w="3548"/>
        <w:tblGridChange w:id="0">
          <w:tblGrid>
            <w:gridCol w:w="851"/>
            <w:gridCol w:w="1843"/>
            <w:gridCol w:w="1559"/>
            <w:gridCol w:w="1559"/>
            <w:gridCol w:w="3548"/>
          </w:tblGrid>
        </w:tblGridChange>
      </w:tblGrid>
      <w:tr>
        <w:trPr>
          <w:cantSplit w:val="0"/>
          <w:trHeight w:val="390" w:hRule="atLeast"/>
          <w:tblHeader w:val="0"/>
        </w:trPr>
        <w:tc>
          <w:tcPr>
            <w:gridSpan w:val="5"/>
            <w:shd w:fill="1b365d" w:val="clear"/>
            <w:tcMar>
              <w:top w:w="100.0" w:type="dxa"/>
              <w:left w:w="150.0" w:type="dxa"/>
              <w:bottom w:w="100.0" w:type="dxa"/>
              <w:right w:w="150.0" w:type="dxa"/>
            </w:tcMar>
          </w:tcPr>
          <w:p w:rsidR="00000000" w:rsidDel="00000000" w:rsidP="00000000" w:rsidRDefault="00000000" w:rsidRPr="00000000" w14:paraId="00000054">
            <w:pPr>
              <w:spacing w:after="420" w:before="180" w:lineRule="auto"/>
              <w:ind w:left="720" w:firstLine="0"/>
              <w:jc w:val="center"/>
              <w:rPr>
                <w:b w:val="1"/>
                <w:bCs w:val="1"/>
                <w:color w:val="f0f4f8"/>
                <w:sz w:val="19"/>
                <w:szCs w:val="19"/>
              </w:rPr>
            </w:pPr>
            <w:r w:rsidDel="00000000" w:rsidR="00000000" w:rsidRPr="00000000">
              <w:rPr>
                <w:b w:val="1"/>
                <w:bCs w:val="1"/>
                <w:color w:val="f0f4f8"/>
                <w:sz w:val="30"/>
                <w:szCs w:val="30"/>
                <w:rtl w:val="0"/>
              </w:rPr>
              <w:t xml:space="preserve">Таблица цветов и толщин пленок </w:t>
            </w:r>
            <w:r w:rsidDel="00000000" w:rsidR="00000000" w:rsidRPr="00000000">
              <w:rPr>
                <w:rtl w:val="0"/>
              </w:rPr>
            </w:r>
          </w:p>
        </w:tc>
      </w:tr>
      <w:tr>
        <w:trPr>
          <w:cantSplit w:val="0"/>
          <w:tblHeader w:val="0"/>
        </w:trPr>
        <w:tc>
          <w:tcPr>
            <w:shd w:fill="1b365d" w:val="clear"/>
            <w:tcMar>
              <w:top w:w="100.0" w:type="dxa"/>
              <w:left w:w="150.0" w:type="dxa"/>
              <w:bottom w:w="100.0" w:type="dxa"/>
              <w:right w:w="150.0" w:type="dxa"/>
            </w:tcMar>
          </w:tcPr>
          <w:p w:rsidR="00000000" w:rsidDel="00000000" w:rsidP="00000000" w:rsidRDefault="00000000" w:rsidRPr="00000000" w14:paraId="00000059">
            <w:pPr>
              <w:jc w:val="center"/>
              <w:rPr/>
            </w:pPr>
            <w:r w:rsidDel="00000000" w:rsidR="00000000" w:rsidRPr="00000000">
              <w:rPr>
                <w:b w:val="1"/>
                <w:bCs w:val="1"/>
                <w:color w:val="ffffff"/>
                <w:sz w:val="19"/>
                <w:szCs w:val="19"/>
                <w:rtl w:val="0"/>
              </w:rPr>
              <w:t xml:space="preserve">Порядок (m)</w:t>
            </w:r>
            <w:r w:rsidDel="00000000" w:rsidR="00000000" w:rsidRPr="00000000">
              <w:rPr>
                <w:rtl w:val="0"/>
              </w:rPr>
            </w:r>
          </w:p>
        </w:tc>
        <w:tc>
          <w:tcPr>
            <w:shd w:fill="1b365d" w:val="clear"/>
            <w:tcMar>
              <w:top w:w="100.0" w:type="dxa"/>
              <w:left w:w="150.0" w:type="dxa"/>
              <w:bottom w:w="100.0" w:type="dxa"/>
              <w:right w:w="150.0" w:type="dxa"/>
            </w:tcMar>
          </w:tcPr>
          <w:p w:rsidR="00000000" w:rsidDel="00000000" w:rsidP="00000000" w:rsidRDefault="00000000" w:rsidRPr="00000000" w14:paraId="0000005A">
            <w:pPr>
              <w:jc w:val="center"/>
              <w:rPr/>
            </w:pPr>
            <w:r w:rsidDel="00000000" w:rsidR="00000000" w:rsidRPr="00000000">
              <w:rPr>
                <w:b w:val="1"/>
                <w:bCs w:val="1"/>
                <w:color w:val="ffffff"/>
                <w:sz w:val="19"/>
                <w:szCs w:val="19"/>
                <w:rtl w:val="0"/>
              </w:rPr>
              <w:t xml:space="preserve">Название цвета по гальванической литературе</w:t>
            </w:r>
            <w:r w:rsidDel="00000000" w:rsidR="00000000" w:rsidRPr="00000000">
              <w:rPr>
                <w:rtl w:val="0"/>
              </w:rPr>
            </w:r>
          </w:p>
        </w:tc>
        <w:tc>
          <w:tcPr>
            <w:shd w:fill="1b365d" w:val="clear"/>
            <w:tcMar>
              <w:top w:w="100.0" w:type="dxa"/>
              <w:left w:w="150.0" w:type="dxa"/>
              <w:bottom w:w="100.0" w:type="dxa"/>
              <w:right w:w="150.0" w:type="dxa"/>
            </w:tcMar>
          </w:tcPr>
          <w:p w:rsidR="00000000" w:rsidDel="00000000" w:rsidP="00000000" w:rsidRDefault="00000000" w:rsidRPr="00000000" w14:paraId="0000005B">
            <w:pPr>
              <w:jc w:val="center"/>
              <w:rPr/>
            </w:pPr>
            <w:r w:rsidDel="00000000" w:rsidR="00000000" w:rsidRPr="00000000">
              <w:rPr>
                <w:b w:val="1"/>
                <w:bCs w:val="1"/>
                <w:color w:val="ffffff"/>
                <w:sz w:val="19"/>
                <w:szCs w:val="19"/>
                <w:rtl w:val="0"/>
              </w:rPr>
              <w:t xml:space="preserve">Диапазон длины волны (λ, нм)</w:t>
            </w:r>
            <w:r w:rsidDel="00000000" w:rsidR="00000000" w:rsidRPr="00000000">
              <w:rPr>
                <w:rtl w:val="0"/>
              </w:rPr>
            </w:r>
          </w:p>
        </w:tc>
        <w:tc>
          <w:tcPr>
            <w:shd w:fill="1b365d" w:val="clear"/>
            <w:tcMar>
              <w:top w:w="100.0" w:type="dxa"/>
              <w:left w:w="150.0" w:type="dxa"/>
              <w:bottom w:w="100.0" w:type="dxa"/>
              <w:right w:w="150.0" w:type="dxa"/>
            </w:tcMar>
          </w:tcPr>
          <w:p w:rsidR="00000000" w:rsidDel="00000000" w:rsidP="00000000" w:rsidRDefault="00000000" w:rsidRPr="00000000" w14:paraId="0000005C">
            <w:pPr>
              <w:jc w:val="center"/>
              <w:rPr/>
            </w:pPr>
            <w:r w:rsidDel="00000000" w:rsidR="00000000" w:rsidRPr="00000000">
              <w:rPr>
                <w:b w:val="1"/>
                <w:bCs w:val="1"/>
                <w:color w:val="ffffff"/>
                <w:sz w:val="19"/>
                <w:szCs w:val="19"/>
                <w:rtl w:val="0"/>
              </w:rPr>
              <w:t xml:space="preserve">Точная толщина пленки (d, нм)</w:t>
            </w:r>
            <w:r w:rsidDel="00000000" w:rsidR="00000000" w:rsidRPr="00000000">
              <w:rPr>
                <w:rtl w:val="0"/>
              </w:rPr>
            </w:r>
          </w:p>
        </w:tc>
        <w:tc>
          <w:tcPr>
            <w:shd w:fill="1b365d" w:val="clear"/>
            <w:tcMar>
              <w:top w:w="100.0" w:type="dxa"/>
              <w:left w:w="150.0" w:type="dxa"/>
              <w:bottom w:w="100.0" w:type="dxa"/>
              <w:right w:w="150.0" w:type="dxa"/>
            </w:tcMar>
          </w:tcPr>
          <w:p w:rsidR="00000000" w:rsidDel="00000000" w:rsidP="00000000" w:rsidRDefault="00000000" w:rsidRPr="00000000" w14:paraId="0000005D">
            <w:pPr>
              <w:jc w:val="center"/>
              <w:rPr/>
            </w:pPr>
            <w:r w:rsidDel="00000000" w:rsidR="00000000" w:rsidRPr="00000000">
              <w:rPr>
                <w:b w:val="1"/>
                <w:bCs w:val="1"/>
                <w:color w:val="ffffff"/>
                <w:sz w:val="19"/>
                <w:szCs w:val="19"/>
                <w:rtl w:val="0"/>
              </w:rPr>
              <w:t xml:space="preserve">Особенности визуального восприятия процесса</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5E">
            <w:pPr>
              <w:jc w:val="center"/>
              <w:rPr/>
            </w:pPr>
            <w:r w:rsidDel="00000000" w:rsidR="00000000" w:rsidRPr="00000000">
              <w:rPr>
                <w:sz w:val="18"/>
                <w:szCs w:val="18"/>
                <w:rtl w:val="0"/>
              </w:rPr>
              <w:t xml:space="preserve">I</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5F">
            <w:pPr>
              <w:rPr/>
            </w:pPr>
            <w:r w:rsidDel="00000000" w:rsidR="00000000" w:rsidRPr="00000000">
              <w:rPr>
                <w:sz w:val="18"/>
                <w:szCs w:val="18"/>
                <w:rtl w:val="0"/>
              </w:rPr>
              <w:t xml:space="preserve">Золотисто-желтый</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60">
            <w:pPr>
              <w:jc w:val="center"/>
              <w:rPr/>
            </w:pPr>
            <w:r w:rsidDel="00000000" w:rsidR="00000000" w:rsidRPr="00000000">
              <w:rPr>
                <w:sz w:val="18"/>
                <w:szCs w:val="18"/>
                <w:rtl w:val="0"/>
              </w:rPr>
              <w:t xml:space="preserve">570–590</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61">
            <w:pPr>
              <w:jc w:val="center"/>
              <w:rPr/>
            </w:pPr>
            <w:r w:rsidDel="00000000" w:rsidR="00000000" w:rsidRPr="00000000">
              <w:rPr>
                <w:sz w:val="18"/>
                <w:szCs w:val="18"/>
                <w:rtl w:val="0"/>
              </w:rPr>
              <w:t xml:space="preserve">53 – 55</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62">
            <w:pPr>
              <w:rPr/>
            </w:pPr>
            <w:r w:rsidDel="00000000" w:rsidR="00000000" w:rsidRPr="00000000">
              <w:rPr>
                <w:sz w:val="18"/>
                <w:szCs w:val="18"/>
                <w:rtl w:val="0"/>
              </w:rPr>
              <w:t xml:space="preserve">Заметное изменение оттенка чистой меди.</w:t>
            </w:r>
            <w:r w:rsidDel="00000000" w:rsidR="00000000" w:rsidRPr="00000000">
              <w:rPr>
                <w:rtl w:val="0"/>
              </w:rPr>
            </w:r>
          </w:p>
        </w:tc>
      </w:tr>
      <w:tr>
        <w:trPr>
          <w:cantSplit w:val="0"/>
          <w:tblHeader w:val="0"/>
        </w:trPr>
        <w:tc>
          <w:tcPr>
            <w:shd w:fill="f0f4f8" w:val="clear"/>
            <w:tcMar>
              <w:top w:w="100.0" w:type="dxa"/>
              <w:left w:w="150.0" w:type="dxa"/>
              <w:bottom w:w="100.0" w:type="dxa"/>
              <w:right w:w="150.0" w:type="dxa"/>
            </w:tcMar>
          </w:tcPr>
          <w:p w:rsidR="00000000" w:rsidDel="00000000" w:rsidP="00000000" w:rsidRDefault="00000000" w:rsidRPr="00000000" w14:paraId="00000063">
            <w:pPr>
              <w:jc w:val="center"/>
              <w:rPr/>
            </w:pPr>
            <w:r w:rsidDel="00000000" w:rsidR="00000000" w:rsidRPr="00000000">
              <w:rPr>
                <w:sz w:val="18"/>
                <w:szCs w:val="18"/>
                <w:rtl w:val="0"/>
              </w:rPr>
              <w:t xml:space="preserve">I</w:t>
            </w:r>
            <w:r w:rsidDel="00000000" w:rsidR="00000000" w:rsidRPr="00000000">
              <w:rPr>
                <w:rtl w:val="0"/>
              </w:rPr>
            </w:r>
          </w:p>
        </w:tc>
        <w:tc>
          <w:tcPr>
            <w:shd w:fill="f0f4f8" w:val="clear"/>
            <w:tcMar>
              <w:top w:w="100.0" w:type="dxa"/>
              <w:left w:w="150.0" w:type="dxa"/>
              <w:bottom w:w="100.0" w:type="dxa"/>
              <w:right w:w="150.0" w:type="dxa"/>
            </w:tcMar>
          </w:tcPr>
          <w:p w:rsidR="00000000" w:rsidDel="00000000" w:rsidP="00000000" w:rsidRDefault="00000000" w:rsidRPr="00000000" w14:paraId="00000064">
            <w:pPr>
              <w:rPr/>
            </w:pPr>
            <w:r w:rsidDel="00000000" w:rsidR="00000000" w:rsidRPr="00000000">
              <w:rPr>
                <w:sz w:val="18"/>
                <w:szCs w:val="18"/>
                <w:rtl w:val="0"/>
              </w:rPr>
              <w:t xml:space="preserve">Оранжевый</w:t>
            </w:r>
            <w:r w:rsidDel="00000000" w:rsidR="00000000" w:rsidRPr="00000000">
              <w:rPr>
                <w:rtl w:val="0"/>
              </w:rPr>
            </w:r>
          </w:p>
        </w:tc>
        <w:tc>
          <w:tcPr>
            <w:shd w:fill="f0f4f8" w:val="clear"/>
            <w:tcMar>
              <w:top w:w="100.0" w:type="dxa"/>
              <w:left w:w="150.0" w:type="dxa"/>
              <w:bottom w:w="100.0" w:type="dxa"/>
              <w:right w:w="150.0" w:type="dxa"/>
            </w:tcMar>
          </w:tcPr>
          <w:p w:rsidR="00000000" w:rsidDel="00000000" w:rsidP="00000000" w:rsidRDefault="00000000" w:rsidRPr="00000000" w14:paraId="00000065">
            <w:pPr>
              <w:jc w:val="center"/>
              <w:rPr/>
            </w:pPr>
            <w:r w:rsidDel="00000000" w:rsidR="00000000" w:rsidRPr="00000000">
              <w:rPr>
                <w:sz w:val="18"/>
                <w:szCs w:val="18"/>
                <w:rtl w:val="0"/>
              </w:rPr>
              <w:t xml:space="preserve">590–620</w:t>
            </w:r>
            <w:r w:rsidDel="00000000" w:rsidR="00000000" w:rsidRPr="00000000">
              <w:rPr>
                <w:rtl w:val="0"/>
              </w:rPr>
            </w:r>
          </w:p>
        </w:tc>
        <w:tc>
          <w:tcPr>
            <w:shd w:fill="f0f4f8" w:val="clear"/>
            <w:tcMar>
              <w:top w:w="100.0" w:type="dxa"/>
              <w:left w:w="150.0" w:type="dxa"/>
              <w:bottom w:w="100.0" w:type="dxa"/>
              <w:right w:w="150.0" w:type="dxa"/>
            </w:tcMar>
          </w:tcPr>
          <w:p w:rsidR="00000000" w:rsidDel="00000000" w:rsidP="00000000" w:rsidRDefault="00000000" w:rsidRPr="00000000" w14:paraId="00000066">
            <w:pPr>
              <w:jc w:val="center"/>
              <w:rPr/>
            </w:pPr>
            <w:r w:rsidDel="00000000" w:rsidR="00000000" w:rsidRPr="00000000">
              <w:rPr>
                <w:sz w:val="18"/>
                <w:szCs w:val="18"/>
                <w:rtl w:val="0"/>
              </w:rPr>
              <w:t xml:space="preserve">55 – 57</w:t>
            </w:r>
            <w:r w:rsidDel="00000000" w:rsidR="00000000" w:rsidRPr="00000000">
              <w:rPr>
                <w:rtl w:val="0"/>
              </w:rPr>
            </w:r>
          </w:p>
        </w:tc>
        <w:tc>
          <w:tcPr>
            <w:shd w:fill="f0f4f8" w:val="clear"/>
            <w:tcMar>
              <w:top w:w="100.0" w:type="dxa"/>
              <w:left w:w="150.0" w:type="dxa"/>
              <w:bottom w:w="100.0" w:type="dxa"/>
              <w:right w:w="150.0" w:type="dxa"/>
            </w:tcMar>
          </w:tcPr>
          <w:p w:rsidR="00000000" w:rsidDel="00000000" w:rsidP="00000000" w:rsidRDefault="00000000" w:rsidRPr="00000000" w14:paraId="00000067">
            <w:pPr>
              <w:rPr/>
            </w:pPr>
            <w:r w:rsidDel="00000000" w:rsidR="00000000" w:rsidRPr="00000000">
              <w:rPr>
                <w:sz w:val="18"/>
                <w:szCs w:val="18"/>
                <w:rtl w:val="0"/>
              </w:rPr>
              <w:t xml:space="preserve">Переходный насыщенный оттенок, переходный к красному, проскакивает крайне быстро.</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68">
            <w:pPr>
              <w:jc w:val="center"/>
              <w:rPr/>
            </w:pPr>
            <w:r w:rsidDel="00000000" w:rsidR="00000000" w:rsidRPr="00000000">
              <w:rPr>
                <w:sz w:val="18"/>
                <w:szCs w:val="18"/>
                <w:rtl w:val="0"/>
              </w:rPr>
              <w:t xml:space="preserve">I</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69">
            <w:pPr>
              <w:rPr/>
            </w:pPr>
            <w:r w:rsidDel="00000000" w:rsidR="00000000" w:rsidRPr="00000000">
              <w:rPr>
                <w:sz w:val="18"/>
                <w:szCs w:val="18"/>
                <w:rtl w:val="0"/>
              </w:rPr>
              <w:t xml:space="preserve">Пурпурный </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6A">
            <w:pPr>
              <w:jc w:val="center"/>
              <w:rPr/>
            </w:pPr>
            <w:r w:rsidDel="00000000" w:rsidR="00000000" w:rsidRPr="00000000">
              <w:rPr>
                <w:sz w:val="18"/>
                <w:szCs w:val="18"/>
                <w:rtl w:val="0"/>
              </w:rPr>
              <w:t xml:space="preserve">620–680</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6B">
            <w:pPr>
              <w:jc w:val="center"/>
              <w:rPr/>
            </w:pPr>
            <w:r w:rsidDel="00000000" w:rsidR="00000000" w:rsidRPr="00000000">
              <w:rPr>
                <w:sz w:val="18"/>
                <w:szCs w:val="18"/>
                <w:rtl w:val="0"/>
              </w:rPr>
              <w:t xml:space="preserve">57 – 63</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6C">
            <w:pPr>
              <w:rPr/>
            </w:pPr>
            <w:r w:rsidDel="00000000" w:rsidR="00000000" w:rsidRPr="00000000">
              <w:rPr>
                <w:sz w:val="18"/>
                <w:szCs w:val="18"/>
                <w:rtl w:val="0"/>
              </w:rPr>
              <w:t xml:space="preserve">Глубокий, насыщенный красно-рубиновый цвет.</w:t>
            </w:r>
            <w:r w:rsidDel="00000000" w:rsidR="00000000" w:rsidRPr="00000000">
              <w:rPr>
                <w:rtl w:val="0"/>
              </w:rPr>
            </w:r>
          </w:p>
        </w:tc>
      </w:tr>
      <w:tr>
        <w:trPr>
          <w:cantSplit w:val="0"/>
          <w:tblHeader w:val="0"/>
        </w:trPr>
        <w:tc>
          <w:tcPr>
            <w:shd w:fill="f0f4f8" w:val="clear"/>
            <w:tcMar>
              <w:top w:w="100.0" w:type="dxa"/>
              <w:left w:w="150.0" w:type="dxa"/>
              <w:bottom w:w="100.0" w:type="dxa"/>
              <w:right w:w="150.0" w:type="dxa"/>
            </w:tcMar>
          </w:tcPr>
          <w:p w:rsidR="00000000" w:rsidDel="00000000" w:rsidP="00000000" w:rsidRDefault="00000000" w:rsidRPr="00000000" w14:paraId="0000006D">
            <w:pPr>
              <w:jc w:val="center"/>
              <w:rPr/>
            </w:pPr>
            <w:r w:rsidDel="00000000" w:rsidR="00000000" w:rsidRPr="00000000">
              <w:rPr>
                <w:sz w:val="18"/>
                <w:szCs w:val="18"/>
                <w:rtl w:val="0"/>
              </w:rPr>
              <w:t xml:space="preserve">I</w:t>
            </w:r>
            <w:r w:rsidDel="00000000" w:rsidR="00000000" w:rsidRPr="00000000">
              <w:rPr>
                <w:rtl w:val="0"/>
              </w:rPr>
            </w:r>
          </w:p>
        </w:tc>
        <w:tc>
          <w:tcPr>
            <w:shd w:fill="f0f4f8" w:val="clear"/>
            <w:tcMar>
              <w:top w:w="100.0" w:type="dxa"/>
              <w:left w:w="150.0" w:type="dxa"/>
              <w:bottom w:w="100.0" w:type="dxa"/>
              <w:right w:w="150.0" w:type="dxa"/>
            </w:tcMar>
          </w:tcPr>
          <w:p w:rsidR="00000000" w:rsidDel="00000000" w:rsidP="00000000" w:rsidRDefault="00000000" w:rsidRPr="00000000" w14:paraId="0000006E">
            <w:pPr>
              <w:rPr/>
            </w:pPr>
            <w:r w:rsidDel="00000000" w:rsidR="00000000" w:rsidRPr="00000000">
              <w:rPr>
                <w:sz w:val="18"/>
                <w:szCs w:val="18"/>
                <w:rtl w:val="0"/>
              </w:rPr>
              <w:t xml:space="preserve">Фиолетовый</w:t>
            </w:r>
            <w:r w:rsidDel="00000000" w:rsidR="00000000" w:rsidRPr="00000000">
              <w:rPr>
                <w:rtl w:val="0"/>
              </w:rPr>
            </w:r>
          </w:p>
        </w:tc>
        <w:tc>
          <w:tcPr>
            <w:shd w:fill="f0f4f8" w:val="clear"/>
            <w:tcMar>
              <w:top w:w="100.0" w:type="dxa"/>
              <w:left w:w="150.0" w:type="dxa"/>
              <w:bottom w:w="100.0" w:type="dxa"/>
              <w:right w:w="150.0" w:type="dxa"/>
            </w:tcMar>
          </w:tcPr>
          <w:p w:rsidR="00000000" w:rsidDel="00000000" w:rsidP="00000000" w:rsidRDefault="00000000" w:rsidRPr="00000000" w14:paraId="0000006F">
            <w:pPr>
              <w:jc w:val="center"/>
              <w:rPr/>
            </w:pPr>
            <w:r w:rsidDel="00000000" w:rsidR="00000000" w:rsidRPr="00000000">
              <w:rPr>
                <w:sz w:val="18"/>
                <w:szCs w:val="18"/>
                <w:rtl w:val="0"/>
              </w:rPr>
              <w:t xml:space="preserve">380–430</w:t>
            </w:r>
            <w:r w:rsidDel="00000000" w:rsidR="00000000" w:rsidRPr="00000000">
              <w:rPr>
                <w:rtl w:val="0"/>
              </w:rPr>
            </w:r>
          </w:p>
        </w:tc>
        <w:tc>
          <w:tcPr>
            <w:shd w:fill="f0f4f8" w:val="clear"/>
            <w:tcMar>
              <w:top w:w="100.0" w:type="dxa"/>
              <w:left w:w="150.0" w:type="dxa"/>
              <w:bottom w:w="100.0" w:type="dxa"/>
              <w:right w:w="150.0" w:type="dxa"/>
            </w:tcMar>
          </w:tcPr>
          <w:p w:rsidR="00000000" w:rsidDel="00000000" w:rsidP="00000000" w:rsidRDefault="00000000" w:rsidRPr="00000000" w14:paraId="00000070">
            <w:pPr>
              <w:jc w:val="center"/>
              <w:rPr/>
            </w:pPr>
            <w:r w:rsidDel="00000000" w:rsidR="00000000" w:rsidRPr="00000000">
              <w:rPr>
                <w:sz w:val="18"/>
                <w:szCs w:val="18"/>
                <w:rtl w:val="0"/>
              </w:rPr>
              <w:t xml:space="preserve">63 – 75</w:t>
            </w:r>
            <w:r w:rsidDel="00000000" w:rsidR="00000000" w:rsidRPr="00000000">
              <w:rPr>
                <w:rtl w:val="0"/>
              </w:rPr>
            </w:r>
          </w:p>
        </w:tc>
        <w:tc>
          <w:tcPr>
            <w:shd w:fill="f0f4f8" w:val="clear"/>
            <w:tcMar>
              <w:top w:w="100.0" w:type="dxa"/>
              <w:left w:w="150.0" w:type="dxa"/>
              <w:bottom w:w="100.0" w:type="dxa"/>
              <w:right w:w="150.0" w:type="dxa"/>
            </w:tcMar>
          </w:tcPr>
          <w:p w:rsidR="00000000" w:rsidDel="00000000" w:rsidP="00000000" w:rsidRDefault="00000000" w:rsidRPr="00000000" w14:paraId="00000071">
            <w:pPr>
              <w:rPr/>
            </w:pPr>
            <w:r w:rsidDel="00000000" w:rsidR="00000000" w:rsidRPr="00000000">
              <w:rPr>
                <w:sz w:val="18"/>
                <w:szCs w:val="18"/>
                <w:rtl w:val="0"/>
              </w:rPr>
              <w:t xml:space="preserve">Точка оптического перелома первого порядка, темный.</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72">
            <w:pPr>
              <w:jc w:val="center"/>
              <w:rPr/>
            </w:pPr>
            <w:r w:rsidDel="00000000" w:rsidR="00000000" w:rsidRPr="00000000">
              <w:rPr>
                <w:sz w:val="18"/>
                <w:szCs w:val="18"/>
                <w:rtl w:val="0"/>
              </w:rPr>
              <w:t xml:space="preserve">I</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3">
            <w:pPr>
              <w:rPr/>
            </w:pPr>
            <w:r w:rsidDel="00000000" w:rsidR="00000000" w:rsidRPr="00000000">
              <w:rPr>
                <w:sz w:val="18"/>
                <w:szCs w:val="18"/>
                <w:rtl w:val="0"/>
              </w:rPr>
              <w:t xml:space="preserve">Синий</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4">
            <w:pPr>
              <w:jc w:val="center"/>
              <w:rPr/>
            </w:pPr>
            <w:r w:rsidDel="00000000" w:rsidR="00000000" w:rsidRPr="00000000">
              <w:rPr>
                <w:sz w:val="18"/>
                <w:szCs w:val="18"/>
                <w:rtl w:val="0"/>
              </w:rPr>
              <w:t xml:space="preserve">430–470</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5">
            <w:pPr>
              <w:jc w:val="center"/>
              <w:rPr/>
            </w:pPr>
            <w:r w:rsidDel="00000000" w:rsidR="00000000" w:rsidRPr="00000000">
              <w:rPr>
                <w:sz w:val="18"/>
                <w:szCs w:val="18"/>
                <w:rtl w:val="0"/>
              </w:rPr>
              <w:t xml:space="preserve">75 – 88</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6">
            <w:pPr>
              <w:rPr/>
            </w:pPr>
            <w:r w:rsidDel="00000000" w:rsidR="00000000" w:rsidRPr="00000000">
              <w:rPr>
                <w:sz w:val="18"/>
                <w:szCs w:val="18"/>
                <w:rtl w:val="0"/>
              </w:rPr>
              <w:t xml:space="preserve">Чистый, глубокий васильковый цвет. Пленка оптически плотная</w:t>
            </w:r>
            <w:r w:rsidDel="00000000" w:rsidR="00000000" w:rsidRPr="00000000">
              <w:rPr>
                <w:rtl w:val="0"/>
              </w:rPr>
            </w:r>
          </w:p>
        </w:tc>
      </w:tr>
      <w:tr>
        <w:trPr>
          <w:cantSplit w:val="0"/>
          <w:tblHeader w:val="0"/>
        </w:trPr>
        <w:tc>
          <w:tcPr>
            <w:shd w:fill="f0f4f8" w:val="clear"/>
            <w:tcMar>
              <w:top w:w="100.0" w:type="dxa"/>
              <w:left w:w="150.0" w:type="dxa"/>
              <w:bottom w:w="100.0" w:type="dxa"/>
              <w:right w:w="150.0" w:type="dxa"/>
            </w:tcMar>
          </w:tcPr>
          <w:p w:rsidR="00000000" w:rsidDel="00000000" w:rsidP="00000000" w:rsidRDefault="00000000" w:rsidRPr="00000000" w14:paraId="00000077">
            <w:pPr>
              <w:jc w:val="center"/>
              <w:rPr/>
            </w:pPr>
            <w:r w:rsidDel="00000000" w:rsidR="00000000" w:rsidRPr="00000000">
              <w:rPr>
                <w:sz w:val="18"/>
                <w:szCs w:val="18"/>
                <w:rtl w:val="0"/>
              </w:rPr>
              <w:t xml:space="preserve">I</w:t>
            </w:r>
            <w:r w:rsidDel="00000000" w:rsidR="00000000" w:rsidRPr="00000000">
              <w:rPr>
                <w:rtl w:val="0"/>
              </w:rPr>
            </w:r>
          </w:p>
        </w:tc>
        <w:tc>
          <w:tcPr>
            <w:shd w:fill="f0f4f8" w:val="clear"/>
            <w:tcMar>
              <w:top w:w="100.0" w:type="dxa"/>
              <w:left w:w="150.0" w:type="dxa"/>
              <w:bottom w:w="100.0" w:type="dxa"/>
              <w:right w:w="150.0" w:type="dxa"/>
            </w:tcMar>
          </w:tcPr>
          <w:p w:rsidR="00000000" w:rsidDel="00000000" w:rsidP="00000000" w:rsidRDefault="00000000" w:rsidRPr="00000000" w14:paraId="00000078">
            <w:pPr>
              <w:rPr/>
            </w:pPr>
            <w:r w:rsidDel="00000000" w:rsidR="00000000" w:rsidRPr="00000000">
              <w:rPr>
                <w:sz w:val="18"/>
                <w:szCs w:val="18"/>
                <w:rtl w:val="0"/>
              </w:rPr>
              <w:t xml:space="preserve">Голубой (светло-синий)</w:t>
            </w:r>
            <w:r w:rsidDel="00000000" w:rsidR="00000000" w:rsidRPr="00000000">
              <w:rPr>
                <w:rtl w:val="0"/>
              </w:rPr>
            </w:r>
          </w:p>
        </w:tc>
        <w:tc>
          <w:tcPr>
            <w:shd w:fill="f0f4f8" w:val="clear"/>
            <w:tcMar>
              <w:top w:w="100.0" w:type="dxa"/>
              <w:left w:w="150.0" w:type="dxa"/>
              <w:bottom w:w="100.0" w:type="dxa"/>
              <w:right w:w="150.0" w:type="dxa"/>
            </w:tcMar>
          </w:tcPr>
          <w:p w:rsidR="00000000" w:rsidDel="00000000" w:rsidP="00000000" w:rsidRDefault="00000000" w:rsidRPr="00000000" w14:paraId="00000079">
            <w:pPr>
              <w:jc w:val="center"/>
              <w:rPr/>
            </w:pPr>
            <w:r w:rsidDel="00000000" w:rsidR="00000000" w:rsidRPr="00000000">
              <w:rPr>
                <w:sz w:val="18"/>
                <w:szCs w:val="18"/>
                <w:rtl w:val="0"/>
              </w:rPr>
              <w:t xml:space="preserve">470–500</w:t>
            </w:r>
            <w:r w:rsidDel="00000000" w:rsidR="00000000" w:rsidRPr="00000000">
              <w:rPr>
                <w:rtl w:val="0"/>
              </w:rPr>
            </w:r>
          </w:p>
        </w:tc>
        <w:tc>
          <w:tcPr>
            <w:shd w:fill="f0f4f8" w:val="clear"/>
            <w:tcMar>
              <w:top w:w="100.0" w:type="dxa"/>
              <w:left w:w="150.0" w:type="dxa"/>
              <w:bottom w:w="100.0" w:type="dxa"/>
              <w:right w:w="150.0" w:type="dxa"/>
            </w:tcMar>
          </w:tcPr>
          <w:p w:rsidR="00000000" w:rsidDel="00000000" w:rsidP="00000000" w:rsidRDefault="00000000" w:rsidRPr="00000000" w14:paraId="0000007A">
            <w:pPr>
              <w:jc w:val="center"/>
              <w:rPr/>
            </w:pPr>
            <w:r w:rsidDel="00000000" w:rsidR="00000000" w:rsidRPr="00000000">
              <w:rPr>
                <w:sz w:val="18"/>
                <w:szCs w:val="18"/>
                <w:rtl w:val="0"/>
              </w:rPr>
              <w:t xml:space="preserve">88 – 95</w:t>
            </w:r>
            <w:r w:rsidDel="00000000" w:rsidR="00000000" w:rsidRPr="00000000">
              <w:rPr>
                <w:rtl w:val="0"/>
              </w:rPr>
            </w:r>
          </w:p>
        </w:tc>
        <w:tc>
          <w:tcPr>
            <w:shd w:fill="f0f4f8" w:val="clear"/>
            <w:tcMar>
              <w:top w:w="100.0" w:type="dxa"/>
              <w:left w:w="150.0" w:type="dxa"/>
              <w:bottom w:w="100.0" w:type="dxa"/>
              <w:right w:w="150.0" w:type="dxa"/>
            </w:tcMar>
          </w:tcPr>
          <w:p w:rsidR="00000000" w:rsidDel="00000000" w:rsidP="00000000" w:rsidRDefault="00000000" w:rsidRPr="00000000" w14:paraId="0000007B">
            <w:pPr>
              <w:rPr/>
            </w:pPr>
            <w:r w:rsidDel="00000000" w:rsidR="00000000" w:rsidRPr="00000000">
              <w:rPr>
                <w:sz w:val="18"/>
                <w:szCs w:val="18"/>
                <w:rtl w:val="0"/>
              </w:rPr>
              <w:t xml:space="preserve">Яркий интерференционный максимум 1-го порядка. Светлеющий синий с выраженным зеленым отливом</w:t>
            </w:r>
            <w:r w:rsidDel="00000000" w:rsidR="00000000" w:rsidRPr="00000000">
              <w:rPr>
                <w:rtl w:val="0"/>
              </w:rPr>
            </w:r>
          </w:p>
        </w:tc>
      </w:tr>
      <w:tr>
        <w:trPr>
          <w:cantSplit w:val="0"/>
          <w:tblHeader w:val="0"/>
        </w:trPr>
        <w:tc>
          <w:tcPr>
            <w:shd w:fill="f0f4f8" w:val="clear"/>
            <w:tcMar>
              <w:top w:w="100.0" w:type="dxa"/>
              <w:left w:w="150.0" w:type="dxa"/>
              <w:bottom w:w="100.0" w:type="dxa"/>
              <w:right w:w="150.0" w:type="dxa"/>
            </w:tcMar>
          </w:tcPr>
          <w:sdt>
            <w:sdtPr>
              <w:id w:val="-562103884"/>
              <w:tag w:val="goog_rdk_19"/>
            </w:sdtPr>
            <w:sdtContent>
              <w:p w:rsidR="00000000" w:rsidDel="00000000" w:rsidP="00000000" w:rsidRDefault="00000000" w:rsidRPr="00000000" w14:paraId="0000007C">
                <w:pPr>
                  <w:pStyle w:val="Heading2"/>
                  <w:spacing w:after="180" w:before="420"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I</w:t>
                </w:r>
              </w:p>
            </w:sdtContent>
          </w:sdt>
        </w:tc>
        <w:tc>
          <w:tcPr>
            <w:shd w:fill="f0f4f8" w:val="clear"/>
            <w:tcMar>
              <w:top w:w="100.0" w:type="dxa"/>
              <w:left w:w="150.0" w:type="dxa"/>
              <w:bottom w:w="100.0" w:type="dxa"/>
              <w:right w:w="150.0" w:type="dxa"/>
            </w:tcMar>
          </w:tcPr>
          <w:sdt>
            <w:sdtPr>
              <w:id w:val="1394341184"/>
              <w:tag w:val="goog_rdk_20"/>
            </w:sdtPr>
            <w:sdtContent>
              <w:p w:rsidR="00000000" w:rsidDel="00000000" w:rsidP="00000000" w:rsidRDefault="00000000" w:rsidRPr="00000000" w14:paraId="0000007D">
                <w:pPr>
                  <w:pStyle w:val="Heading2"/>
                  <w:spacing w:after="180" w:before="420"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Зеленый </w:t>
                </w:r>
              </w:p>
            </w:sdtContent>
          </w:sdt>
        </w:tc>
        <w:tc>
          <w:tcPr>
            <w:shd w:fill="f0f4f8" w:val="clear"/>
            <w:tcMar>
              <w:top w:w="100.0" w:type="dxa"/>
              <w:left w:w="150.0" w:type="dxa"/>
              <w:bottom w:w="100.0" w:type="dxa"/>
              <w:right w:w="150.0" w:type="dxa"/>
            </w:tcMar>
          </w:tcPr>
          <w:sdt>
            <w:sdtPr>
              <w:id w:val="-1829123378"/>
              <w:tag w:val="goog_rdk_21"/>
            </w:sdtPr>
            <w:sdtContent>
              <w:p w:rsidR="00000000" w:rsidDel="00000000" w:rsidP="00000000" w:rsidRDefault="00000000" w:rsidRPr="00000000" w14:paraId="0000007E">
                <w:pPr>
                  <w:pStyle w:val="Heading2"/>
                  <w:spacing w:after="180" w:before="420"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500–560</w:t>
                </w:r>
              </w:p>
            </w:sdtContent>
          </w:sdt>
        </w:tc>
        <w:tc>
          <w:tcPr>
            <w:shd w:fill="f0f4f8" w:val="clear"/>
            <w:tcMar>
              <w:top w:w="100.0" w:type="dxa"/>
              <w:left w:w="150.0" w:type="dxa"/>
              <w:bottom w:w="100.0" w:type="dxa"/>
              <w:right w:w="150.0" w:type="dxa"/>
            </w:tcMar>
          </w:tcPr>
          <w:sdt>
            <w:sdtPr>
              <w:id w:val="-1710957284"/>
              <w:tag w:val="goog_rdk_22"/>
            </w:sdtPr>
            <w:sdtContent>
              <w:p w:rsidR="00000000" w:rsidDel="00000000" w:rsidP="00000000" w:rsidRDefault="00000000" w:rsidRPr="00000000" w14:paraId="0000007F">
                <w:pPr>
                  <w:pStyle w:val="Heading2"/>
                  <w:spacing w:after="180" w:before="420"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93 – 104</w:t>
                </w:r>
              </w:p>
            </w:sdtContent>
          </w:sdt>
        </w:tc>
        <w:tc>
          <w:tcPr>
            <w:shd w:fill="f0f4f8" w:val="clear"/>
            <w:tcMar>
              <w:top w:w="100.0" w:type="dxa"/>
              <w:left w:w="150.0" w:type="dxa"/>
              <w:bottom w:w="100.0" w:type="dxa"/>
              <w:right w:w="150.0" w:type="dxa"/>
            </w:tcMar>
          </w:tcPr>
          <w:sdt>
            <w:sdtPr>
              <w:id w:val="1881041589"/>
              <w:tag w:val="goog_rdk_23"/>
            </w:sdtPr>
            <w:sdtContent>
              <w:p w:rsidR="00000000" w:rsidDel="00000000" w:rsidP="00000000" w:rsidRDefault="00000000" w:rsidRPr="00000000" w14:paraId="00000080">
                <w:pPr>
                  <w:pStyle w:val="Heading2"/>
                  <w:spacing w:after="180" w:before="420"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Первое появление зеленого, цвет яркий и сочный</w:t>
                </w:r>
              </w:p>
            </w:sdtContent>
          </w:sdt>
        </w:tc>
      </w:tr>
      <w:tr>
        <w:trPr>
          <w:cantSplit w:val="0"/>
          <w:trHeight w:val="1824" w:hRule="atLeast"/>
          <w:tblHeader w:val="0"/>
        </w:trPr>
        <w:tc>
          <w:tcPr>
            <w:shd w:fill="ffffff" w:val="clear"/>
            <w:tcMar>
              <w:top w:w="100.0" w:type="dxa"/>
              <w:left w:w="150.0" w:type="dxa"/>
              <w:bottom w:w="100.0" w:type="dxa"/>
              <w:right w:w="150.0" w:type="dxa"/>
            </w:tcMar>
          </w:tcPr>
          <w:p w:rsidR="00000000" w:rsidDel="00000000" w:rsidP="00000000" w:rsidRDefault="00000000" w:rsidRPr="00000000" w14:paraId="00000081">
            <w:pPr>
              <w:jc w:val="center"/>
              <w:rPr/>
            </w:pPr>
            <w:r w:rsidDel="00000000" w:rsidR="00000000" w:rsidRPr="00000000">
              <w:rPr>
                <w:sz w:val="18"/>
                <w:szCs w:val="18"/>
                <w:rtl w:val="0"/>
              </w:rPr>
              <w:t xml:space="preserve">II</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82">
            <w:pPr>
              <w:rPr/>
            </w:pPr>
            <w:r w:rsidDel="00000000" w:rsidR="00000000" w:rsidRPr="00000000">
              <w:rPr>
                <w:sz w:val="18"/>
                <w:szCs w:val="18"/>
                <w:rtl w:val="0"/>
              </w:rPr>
              <w:t xml:space="preserve">Салатный (желто-зеленый) </w:t>
            </w:r>
            <w:r w:rsidDel="00000000" w:rsidR="00000000" w:rsidRPr="00000000">
              <w:rPr>
                <w:rtl w:val="0"/>
              </w:rPr>
            </w:r>
          </w:p>
        </w:tc>
        <w:tc>
          <w:tcPr>
            <w:shd w:fill="ffffff" w:val="clear"/>
            <w:tcMar>
              <w:top w:w="100.0" w:type="dxa"/>
              <w:left w:w="150.0" w:type="dxa"/>
              <w:bottom w:w="100.0" w:type="dxa"/>
              <w:right w:w="150.0" w:type="dxa"/>
            </w:tcMar>
          </w:tcPr>
          <w:sdt>
            <w:sdtPr>
              <w:id w:val="-913424774"/>
              <w:tag w:val="goog_rdk_24"/>
            </w:sdtPr>
            <w:sdtContent>
              <w:p w:rsidR="00000000" w:rsidDel="00000000" w:rsidP="00000000" w:rsidRDefault="00000000" w:rsidRPr="00000000" w14:paraId="00000083">
                <w:pPr>
                  <w:pStyle w:val="Heading2"/>
                  <w:spacing w:after="180" w:before="60" w:lineRule="auto"/>
                  <w:jc w:val="center"/>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Смешанный диапазон:</w:t>
                </w:r>
              </w:p>
            </w:sdtContent>
          </w:sdt>
          <w:p w:rsidR="00000000" w:rsidDel="00000000" w:rsidP="00000000" w:rsidRDefault="00000000" w:rsidRPr="00000000" w14:paraId="00000084">
            <w:pPr>
              <w:jc w:val="center"/>
              <w:rPr/>
            </w:pPr>
            <w:r w:rsidDel="00000000" w:rsidR="00000000" w:rsidRPr="00000000">
              <w:rPr>
                <w:sz w:val="20"/>
                <w:szCs w:val="20"/>
                <w:rtl w:val="0"/>
              </w:rPr>
              <w:t xml:space="preserve">380–430нм </w:t>
            </w:r>
            <w:r w:rsidDel="00000000" w:rsidR="00000000" w:rsidRPr="00000000">
              <w:rPr>
                <w:b w:val="1"/>
                <w:bCs w:val="1"/>
                <w:sz w:val="18"/>
                <w:szCs w:val="18"/>
                <w:rtl w:val="0"/>
              </w:rPr>
              <w:t xml:space="preserve">(II пор)</w:t>
            </w:r>
            <w:r w:rsidDel="00000000" w:rsidR="00000000" w:rsidRPr="00000000">
              <w:rPr>
                <w:sz w:val="20"/>
                <w:szCs w:val="20"/>
                <w:rtl w:val="0"/>
              </w:rPr>
              <w:t xml:space="preserve">+ 600–640нм </w:t>
            </w:r>
            <w:r w:rsidDel="00000000" w:rsidR="00000000" w:rsidRPr="00000000">
              <w:rPr>
                <w:b w:val="1"/>
                <w:bCs w:val="1"/>
                <w:sz w:val="18"/>
                <w:szCs w:val="18"/>
                <w:rtl w:val="0"/>
              </w:rPr>
              <w:t xml:space="preserve">(I пор)</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85">
            <w:pPr>
              <w:jc w:val="center"/>
              <w:rPr/>
            </w:pPr>
            <w:r w:rsidDel="00000000" w:rsidR="00000000" w:rsidRPr="00000000">
              <w:rPr>
                <w:sz w:val="21"/>
                <w:szCs w:val="21"/>
                <w:rtl w:val="0"/>
              </w:rPr>
              <w:t xml:space="preserve">104 – 110</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86">
            <w:pPr>
              <w:rPr>
                <w:sz w:val="18"/>
                <w:szCs w:val="18"/>
              </w:rPr>
            </w:pPr>
            <w:r w:rsidDel="00000000" w:rsidR="00000000" w:rsidRPr="00000000">
              <w:rPr>
                <w:sz w:val="18"/>
                <w:szCs w:val="18"/>
                <w:rtl w:val="0"/>
              </w:rPr>
              <w:t xml:space="preserve">Граница первого порядка интерференции. Наложение максимума желто-зеленого цвета II порядка на остаточное золотисто-желтое отражение от подложки. Цвет кажется более светлым и пастельным, чем зеленый I порядка</w:t>
            </w:r>
          </w:p>
        </w:tc>
      </w:tr>
      <w:tr>
        <w:trPr>
          <w:cantSplit w:val="0"/>
          <w:tblHeader w:val="0"/>
        </w:trPr>
        <w:tc>
          <w:tcPr>
            <w:shd w:fill="f0f4f8" w:val="clear"/>
            <w:tcMar>
              <w:top w:w="100.0" w:type="dxa"/>
              <w:left w:w="150.0" w:type="dxa"/>
              <w:bottom w:w="100.0" w:type="dxa"/>
              <w:right w:w="150.0" w:type="dxa"/>
            </w:tcMar>
          </w:tcPr>
          <w:p w:rsidR="00000000" w:rsidDel="00000000" w:rsidP="00000000" w:rsidRDefault="00000000" w:rsidRPr="00000000" w14:paraId="00000087">
            <w:pPr>
              <w:jc w:val="center"/>
              <w:rPr/>
            </w:pPr>
            <w:r w:rsidDel="00000000" w:rsidR="00000000" w:rsidRPr="00000000">
              <w:rPr>
                <w:sz w:val="18"/>
                <w:szCs w:val="18"/>
                <w:rtl w:val="0"/>
              </w:rPr>
              <w:t xml:space="preserve">II</w:t>
            </w:r>
            <w:r w:rsidDel="00000000" w:rsidR="00000000" w:rsidRPr="00000000">
              <w:rPr>
                <w:rtl w:val="0"/>
              </w:rPr>
            </w:r>
          </w:p>
        </w:tc>
        <w:tc>
          <w:tcPr>
            <w:shd w:fill="f0f4f8" w:val="clear"/>
            <w:tcMar>
              <w:top w:w="100.0" w:type="dxa"/>
              <w:left w:w="150.0" w:type="dxa"/>
              <w:bottom w:w="100.0" w:type="dxa"/>
              <w:right w:w="150.0" w:type="dxa"/>
            </w:tcMar>
          </w:tcPr>
          <w:p w:rsidR="00000000" w:rsidDel="00000000" w:rsidP="00000000" w:rsidRDefault="00000000" w:rsidRPr="00000000" w14:paraId="00000088">
            <w:pPr>
              <w:rPr/>
            </w:pPr>
            <w:r w:rsidDel="00000000" w:rsidR="00000000" w:rsidRPr="00000000">
              <w:rPr>
                <w:sz w:val="18"/>
                <w:szCs w:val="18"/>
                <w:rtl w:val="0"/>
              </w:rPr>
              <w:t xml:space="preserve">Французский пурпур</w:t>
            </w:r>
            <w:r w:rsidDel="00000000" w:rsidR="00000000" w:rsidRPr="00000000">
              <w:rPr>
                <w:rtl w:val="0"/>
              </w:rPr>
            </w:r>
          </w:p>
        </w:tc>
        <w:tc>
          <w:tcPr>
            <w:shd w:fill="f0f4f8" w:val="clear"/>
            <w:tcMar>
              <w:top w:w="100.0" w:type="dxa"/>
              <w:left w:w="150.0" w:type="dxa"/>
              <w:bottom w:w="100.0" w:type="dxa"/>
              <w:right w:w="150.0" w:type="dxa"/>
            </w:tcMar>
          </w:tcPr>
          <w:sdt>
            <w:sdtPr>
              <w:id w:val="-985494672"/>
              <w:tag w:val="goog_rdk_25"/>
            </w:sdtPr>
            <w:sdtContent>
              <w:p w:rsidR="00000000" w:rsidDel="00000000" w:rsidP="00000000" w:rsidRDefault="00000000" w:rsidRPr="00000000" w14:paraId="00000089">
                <w:pPr>
                  <w:pStyle w:val="Heading2"/>
                  <w:spacing w:after="180" w:before="60" w:lineRule="auto"/>
                  <w:jc w:val="center"/>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Смешанный диапазон: </w:t>
                </w:r>
              </w:p>
            </w:sdtContent>
          </w:sdt>
          <w:sdt>
            <w:sdtPr>
              <w:id w:val="539008228"/>
              <w:tag w:val="goog_rdk_26"/>
            </w:sdtPr>
            <w:sdtContent>
              <w:p w:rsidR="00000000" w:rsidDel="00000000" w:rsidP="00000000" w:rsidRDefault="00000000" w:rsidRPr="00000000" w14:paraId="0000008A">
                <w:pPr>
                  <w:pStyle w:val="Heading2"/>
                  <w:spacing w:after="180" w:before="60" w:lineRule="auto"/>
                  <w:jc w:val="center"/>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380–430нм </w:t>
                </w:r>
                <w:r w:rsidDel="00000000" w:rsidR="00000000" w:rsidRPr="00000000">
                  <w:rPr>
                    <w:rFonts w:ascii="Arial" w:cs="Arial" w:eastAsia="Arial" w:hAnsi="Arial"/>
                    <w:b w:val="0"/>
                    <w:bCs w:val="0"/>
                    <w:color w:val="000000"/>
                    <w:sz w:val="18"/>
                    <w:szCs w:val="18"/>
                    <w:rtl w:val="0"/>
                  </w:rPr>
                  <w:t xml:space="preserve">(II пор)+ </w:t>
                </w:r>
                <w:r w:rsidDel="00000000" w:rsidR="00000000" w:rsidRPr="00000000">
                  <w:rPr>
                    <w:rFonts w:ascii="Arial" w:cs="Arial" w:eastAsia="Arial" w:hAnsi="Arial"/>
                    <w:b w:val="0"/>
                    <w:bCs w:val="0"/>
                    <w:color w:val="000000"/>
                    <w:sz w:val="20"/>
                    <w:szCs w:val="20"/>
                    <w:rtl w:val="0"/>
                  </w:rPr>
                  <w:t xml:space="preserve">+ 600–640нм (</w:t>
                </w:r>
                <w:r w:rsidDel="00000000" w:rsidR="00000000" w:rsidRPr="00000000">
                  <w:rPr>
                    <w:rFonts w:ascii="Arial" w:cs="Arial" w:eastAsia="Arial" w:hAnsi="Arial"/>
                    <w:b w:val="0"/>
                    <w:bCs w:val="0"/>
                    <w:color w:val="000000"/>
                    <w:sz w:val="18"/>
                    <w:szCs w:val="18"/>
                    <w:rtl w:val="0"/>
                  </w:rPr>
                  <w:t xml:space="preserve">(Iпор)</w:t>
                </w:r>
                <w:r w:rsidDel="00000000" w:rsidR="00000000" w:rsidRPr="00000000">
                  <w:rPr>
                    <w:rtl w:val="0"/>
                  </w:rPr>
                </w:r>
              </w:p>
            </w:sdtContent>
          </w:sdt>
        </w:tc>
        <w:tc>
          <w:tcPr>
            <w:shd w:fill="f0f4f8" w:val="clear"/>
            <w:tcMar>
              <w:top w:w="100.0" w:type="dxa"/>
              <w:left w:w="150.0" w:type="dxa"/>
              <w:bottom w:w="100.0" w:type="dxa"/>
              <w:right w:w="150.0" w:type="dxa"/>
            </w:tcMar>
          </w:tcPr>
          <w:p w:rsidR="00000000" w:rsidDel="00000000" w:rsidP="00000000" w:rsidRDefault="00000000" w:rsidRPr="00000000" w14:paraId="0000008B">
            <w:pPr>
              <w:jc w:val="center"/>
              <w:rPr/>
            </w:pPr>
            <w:r w:rsidDel="00000000" w:rsidR="00000000" w:rsidRPr="00000000">
              <w:rPr>
                <w:sz w:val="18"/>
                <w:szCs w:val="18"/>
                <w:rtl w:val="0"/>
              </w:rPr>
              <w:t xml:space="preserve">110 – 118</w:t>
            </w:r>
            <w:r w:rsidDel="00000000" w:rsidR="00000000" w:rsidRPr="00000000">
              <w:rPr>
                <w:rtl w:val="0"/>
              </w:rPr>
            </w:r>
          </w:p>
        </w:tc>
        <w:tc>
          <w:tcPr>
            <w:shd w:fill="f0f4f8" w:val="clear"/>
            <w:tcMar>
              <w:top w:w="100.0" w:type="dxa"/>
              <w:left w:w="150.0" w:type="dxa"/>
              <w:bottom w:w="100.0" w:type="dxa"/>
              <w:right w:w="150.0" w:type="dxa"/>
            </w:tcMar>
          </w:tcPr>
          <w:p w:rsidR="00000000" w:rsidDel="00000000" w:rsidP="00000000" w:rsidRDefault="00000000" w:rsidRPr="00000000" w14:paraId="0000008C">
            <w:pPr>
              <w:rPr/>
            </w:pPr>
            <w:r w:rsidDel="00000000" w:rsidR="00000000" w:rsidRPr="00000000">
              <w:rPr>
                <w:sz w:val="18"/>
                <w:szCs w:val="18"/>
                <w:rtl w:val="0"/>
              </w:rPr>
              <w:t xml:space="preserve">Начало II порядка. Благородный малиново-сиреневый, бордовр-лиловый отлив.</w:t>
            </w:r>
            <w:r w:rsidDel="00000000" w:rsidR="00000000" w:rsidRPr="00000000">
              <w:rPr>
                <w:rtl w:val="0"/>
              </w:rPr>
            </w:r>
          </w:p>
        </w:tc>
      </w:tr>
      <w:tr>
        <w:trPr>
          <w:cantSplit w:val="0"/>
          <w:trHeight w:val="609" w:hRule="atLeast"/>
          <w:tblHeader w:val="0"/>
        </w:trPr>
        <w:tc>
          <w:tcPr>
            <w:shd w:fill="ffffff" w:val="clear"/>
            <w:tcMar>
              <w:top w:w="100.0" w:type="dxa"/>
              <w:left w:w="150.0" w:type="dxa"/>
              <w:bottom w:w="100.0" w:type="dxa"/>
              <w:right w:w="150.0" w:type="dxa"/>
            </w:tcMar>
          </w:tcPr>
          <w:p w:rsidR="00000000" w:rsidDel="00000000" w:rsidP="00000000" w:rsidRDefault="00000000" w:rsidRPr="00000000" w14:paraId="0000008D">
            <w:pPr>
              <w:jc w:val="center"/>
              <w:rPr/>
            </w:pPr>
            <w:r w:rsidDel="00000000" w:rsidR="00000000" w:rsidRPr="00000000">
              <w:rPr>
                <w:sz w:val="18"/>
                <w:szCs w:val="18"/>
                <w:rtl w:val="0"/>
              </w:rPr>
              <w:t xml:space="preserve">II</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8E">
            <w:pPr>
              <w:rPr/>
            </w:pPr>
            <w:r w:rsidDel="00000000" w:rsidR="00000000" w:rsidRPr="00000000">
              <w:rPr>
                <w:sz w:val="18"/>
                <w:szCs w:val="18"/>
                <w:rtl w:val="0"/>
              </w:rPr>
              <w:t xml:space="preserve"> Бирюзовый</w:t>
            </w:r>
            <w:r w:rsidDel="00000000" w:rsidR="00000000" w:rsidRPr="00000000">
              <w:rPr>
                <w:rtl w:val="0"/>
              </w:rPr>
            </w:r>
          </w:p>
        </w:tc>
        <w:tc>
          <w:tcPr>
            <w:shd w:fill="ffffff" w:val="clear"/>
            <w:tcMar>
              <w:top w:w="100.0" w:type="dxa"/>
              <w:left w:w="150.0" w:type="dxa"/>
              <w:bottom w:w="100.0" w:type="dxa"/>
              <w:right w:w="150.0" w:type="dxa"/>
            </w:tcMar>
          </w:tcPr>
          <w:sdt>
            <w:sdtPr>
              <w:id w:val="-1520278124"/>
              <w:tag w:val="goog_rdk_27"/>
            </w:sdtPr>
            <w:sdtContent>
              <w:p w:rsidR="00000000" w:rsidDel="00000000" w:rsidP="00000000" w:rsidRDefault="00000000" w:rsidRPr="00000000" w14:paraId="0000008F">
                <w:pPr>
                  <w:pStyle w:val="Heading2"/>
                  <w:spacing w:after="180" w:before="60" w:lineRule="auto"/>
                  <w:rPr>
                    <w:rFonts w:ascii="Arial" w:cs="Arial" w:eastAsia="Arial" w:hAnsi="Arial"/>
                    <w:b w:val="0"/>
                    <w:bCs w:val="0"/>
                    <w:color w:val="000000"/>
                    <w:sz w:val="18"/>
                    <w:szCs w:val="18"/>
                  </w:rPr>
                </w:pPr>
                <w:bookmarkStart w:colFirst="0" w:colLast="0" w:name="_heading=h.tpg9q0uxlepo" w:id="18"/>
                <w:bookmarkEnd w:id="18"/>
                <w:r w:rsidDel="00000000" w:rsidR="00000000" w:rsidRPr="00000000">
                  <w:rPr>
                    <w:rFonts w:ascii="Arial" w:cs="Arial" w:eastAsia="Arial" w:hAnsi="Arial"/>
                    <w:b w:val="0"/>
                    <w:bCs w:val="0"/>
                    <w:color w:val="000000"/>
                    <w:sz w:val="18"/>
                    <w:szCs w:val="18"/>
                    <w:rtl w:val="0"/>
                  </w:rPr>
                  <w:t xml:space="preserve">Смешанный диапазон: 500-530нм (II пор)+ 460–480нм (I пор)</w:t>
                </w:r>
              </w:p>
            </w:sdtContent>
          </w:sdt>
        </w:tc>
        <w:tc>
          <w:tcPr>
            <w:shd w:fill="ffffff" w:val="clear"/>
            <w:tcMar>
              <w:top w:w="100.0" w:type="dxa"/>
              <w:left w:w="150.0" w:type="dxa"/>
              <w:bottom w:w="100.0" w:type="dxa"/>
              <w:right w:w="150.0" w:type="dxa"/>
            </w:tcMar>
          </w:tcPr>
          <w:p w:rsidR="00000000" w:rsidDel="00000000" w:rsidP="00000000" w:rsidRDefault="00000000" w:rsidRPr="00000000" w14:paraId="00000090">
            <w:pPr>
              <w:rPr/>
            </w:pPr>
            <w:r w:rsidDel="00000000" w:rsidR="00000000" w:rsidRPr="00000000">
              <w:rPr>
                <w:sz w:val="18"/>
                <w:szCs w:val="18"/>
                <w:rtl w:val="0"/>
              </w:rPr>
              <w:t xml:space="preserve">    </w:t>
            </w:r>
            <w:r w:rsidDel="00000000" w:rsidR="00000000" w:rsidRPr="00000000">
              <w:rPr>
                <w:sz w:val="21"/>
                <w:szCs w:val="21"/>
                <w:rtl w:val="0"/>
              </w:rPr>
              <w:t xml:space="preserve">118 – 124</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91">
            <w:pPr>
              <w:rPr>
                <w:sz w:val="18"/>
                <w:szCs w:val="18"/>
              </w:rPr>
            </w:pPr>
            <w:r w:rsidDel="00000000" w:rsidR="00000000" w:rsidRPr="00000000">
              <w:rPr>
                <w:sz w:val="18"/>
                <w:szCs w:val="18"/>
                <w:rtl w:val="0"/>
              </w:rPr>
              <w:t xml:space="preserve">Глубокий оттенок морской волны. Полное гашение красного и оранжевого участков спектра.  Зеленый максимум по II порядку накладывается на глубокий синий I порядка. Цвет плотный и контрастный.</w:t>
            </w:r>
          </w:p>
        </w:tc>
      </w:tr>
      <w:tr>
        <w:trPr>
          <w:cantSplit w:val="0"/>
          <w:trHeight w:val="2310" w:hRule="atLeast"/>
          <w:tblHeader w:val="0"/>
        </w:trPr>
        <w:tc>
          <w:tcPr>
            <w:shd w:fill="ffffff" w:val="clear"/>
            <w:tcMar>
              <w:top w:w="100.0" w:type="dxa"/>
              <w:left w:w="150.0" w:type="dxa"/>
              <w:bottom w:w="100.0" w:type="dxa"/>
              <w:right w:w="150.0" w:type="dxa"/>
            </w:tcMar>
          </w:tcPr>
          <w:p w:rsidR="00000000" w:rsidDel="00000000" w:rsidP="00000000" w:rsidRDefault="00000000" w:rsidRPr="00000000" w14:paraId="00000092">
            <w:pPr>
              <w:jc w:val="center"/>
              <w:rPr>
                <w:sz w:val="18"/>
                <w:szCs w:val="18"/>
              </w:rPr>
            </w:pP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93">
            <w:pPr>
              <w:rPr>
                <w:sz w:val="18"/>
                <w:szCs w:val="18"/>
              </w:rPr>
            </w:pPr>
            <w:r w:rsidDel="00000000" w:rsidR="00000000" w:rsidRPr="00000000">
              <w:rPr>
                <w:sz w:val="18"/>
                <w:szCs w:val="18"/>
                <w:rtl w:val="0"/>
              </w:rPr>
              <w:t xml:space="preserve">Темно-коричневый (грязно-бурый, матовый)</w:t>
            </w:r>
          </w:p>
        </w:tc>
        <w:tc>
          <w:tcPr>
            <w:shd w:fill="ffffff" w:val="clear"/>
            <w:tcMar>
              <w:top w:w="100.0" w:type="dxa"/>
              <w:left w:w="150.0" w:type="dxa"/>
              <w:bottom w:w="100.0" w:type="dxa"/>
              <w:right w:w="150.0" w:type="dxa"/>
            </w:tcMar>
          </w:tcPr>
          <w:p w:rsidR="00000000" w:rsidDel="00000000" w:rsidP="00000000" w:rsidRDefault="00000000" w:rsidRPr="00000000" w14:paraId="00000094">
            <w:pPr>
              <w:jc w:val="center"/>
              <w:rPr>
                <w:sz w:val="18"/>
                <w:szCs w:val="18"/>
              </w:rPr>
            </w:pPr>
            <w:r w:rsidDel="00000000" w:rsidR="00000000" w:rsidRPr="00000000">
              <w:rPr>
                <w:sz w:val="18"/>
                <w:szCs w:val="18"/>
                <w:rtl w:val="0"/>
              </w:rPr>
              <w:t xml:space="preserve">Исчезновение интерференции </w:t>
            </w:r>
          </w:p>
        </w:tc>
        <w:tc>
          <w:tcPr>
            <w:shd w:fill="ffffff" w:val="clear"/>
            <w:tcMar>
              <w:top w:w="100.0" w:type="dxa"/>
              <w:left w:w="150.0" w:type="dxa"/>
              <w:bottom w:w="100.0" w:type="dxa"/>
              <w:right w:w="150.0" w:type="dxa"/>
            </w:tcMar>
          </w:tcPr>
          <w:p w:rsidR="00000000" w:rsidDel="00000000" w:rsidP="00000000" w:rsidRDefault="00000000" w:rsidRPr="00000000" w14:paraId="00000095">
            <w:pPr>
              <w:jc w:val="center"/>
              <w:rPr>
                <w:sz w:val="18"/>
                <w:szCs w:val="18"/>
              </w:rPr>
            </w:pPr>
            <w:r w:rsidDel="00000000" w:rsidR="00000000" w:rsidRPr="00000000">
              <w:rPr>
                <w:rtl w:val="0"/>
              </w:rPr>
              <w:t xml:space="preserve">135 – 250 нм</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96">
            <w:pPr>
              <w:rPr>
                <w:sz w:val="21"/>
                <w:szCs w:val="21"/>
              </w:rPr>
            </w:pPr>
            <w:r w:rsidDel="00000000" w:rsidR="00000000" w:rsidRPr="00000000">
              <w:rPr>
                <w:sz w:val="18"/>
                <w:szCs w:val="18"/>
                <w:rtl w:val="0"/>
              </w:rPr>
              <w:t xml:space="preserve">Наложение большого количества максимумов и минимумов разных порядков. Свет отражается хаотично от разростающихся кристаллов закиси меди. Проявляется собственный цвет: терракотовый оксида меди.</w:t>
            </w:r>
            <w:r w:rsidDel="00000000" w:rsidR="00000000" w:rsidRPr="00000000">
              <w:rPr>
                <w:rtl w:val="0"/>
              </w:rPr>
            </w:r>
          </w:p>
          <w:p w:rsidR="00000000" w:rsidDel="00000000" w:rsidP="00000000" w:rsidRDefault="00000000" w:rsidRPr="00000000" w14:paraId="00000097">
            <w:pPr>
              <w:rPr>
                <w:sz w:val="21"/>
                <w:szCs w:val="21"/>
              </w:rPr>
            </w:pPr>
            <w:r w:rsidDel="00000000" w:rsidR="00000000" w:rsidRPr="00000000">
              <w:rPr>
                <w:rtl w:val="0"/>
              </w:rPr>
            </w:r>
          </w:p>
        </w:tc>
      </w:tr>
    </w:tbl>
    <w:sdt>
      <w:sdtPr>
        <w:id w:val="1441215716"/>
        <w:tag w:val="goog_rdk_28"/>
      </w:sdtPr>
      <w:sdtContent>
        <w:p w:rsidR="00000000" w:rsidDel="00000000" w:rsidP="00000000" w:rsidRDefault="00000000" w:rsidRPr="00000000" w14:paraId="00000098">
          <w:pPr>
            <w:pStyle w:val="Heading4"/>
            <w:spacing w:after="480" w:before="480" w:line="240" w:lineRule="auto"/>
            <w:rPr>
              <w:sz w:val="26"/>
              <w:szCs w:val="26"/>
            </w:rPr>
          </w:pPr>
          <w:bookmarkStart w:colFirst="0" w:colLast="0" w:name="_heading=h.rrfyzfejqc4b" w:id="19"/>
          <w:bookmarkEnd w:id="19"/>
          <w:r w:rsidDel="00000000" w:rsidR="00000000" w:rsidRPr="00000000">
            <w:rPr>
              <w:sz w:val="26"/>
              <w:szCs w:val="26"/>
              <w:rtl w:val="0"/>
            </w:rPr>
            <w:t xml:space="preserve">Примечания к таблице </w:t>
          </w:r>
        </w:p>
      </w:sdtContent>
    </w:sdt>
    <w:p w:rsidR="00000000" w:rsidDel="00000000" w:rsidP="00000000" w:rsidRDefault="00000000" w:rsidRPr="00000000" w14:paraId="00000099">
      <w:pPr>
        <w:spacing w:after="480" w:before="480" w:line="240" w:lineRule="auto"/>
        <w:rPr>
          <w:b w:val="1"/>
          <w:bCs w:val="1"/>
          <w:vertAlign w:val="baseline"/>
        </w:rPr>
      </w:pPr>
      <w:r w:rsidDel="00000000" w:rsidR="00000000" w:rsidRPr="00000000">
        <w:rPr>
          <w:b w:val="1"/>
          <w:bCs w:val="1"/>
          <w:vertAlign w:val="baseline"/>
          <w:rtl w:val="0"/>
        </w:rPr>
        <w:t xml:space="preserve">Оптический парадокс II порядка интерференции.</w:t>
      </w:r>
    </w:p>
    <w:p w:rsidR="00000000" w:rsidDel="00000000" w:rsidP="00000000" w:rsidRDefault="00000000" w:rsidRPr="00000000" w14:paraId="0000009A">
      <w:pPr>
        <w:spacing w:after="0" w:line="240" w:lineRule="auto"/>
        <w:rPr>
          <w:sz w:val="24"/>
          <w:szCs w:val="24"/>
        </w:rPr>
      </w:pPr>
      <w:r w:rsidDel="00000000" w:rsidR="00000000" w:rsidRPr="00000000">
        <w:rPr>
          <w:sz w:val="24"/>
          <w:szCs w:val="24"/>
          <w:rtl w:val="0"/>
        </w:rPr>
        <w:t xml:space="preserve">При описании, например, бирюзового как смешанного диапазона волн: 500–530 нм (II пор.) и 460–480 нм (I порядок) имеется в виду физическая картина. Пленка одновременно отражает:</w:t>
      </w:r>
    </w:p>
    <w:p w:rsidR="00000000" w:rsidDel="00000000" w:rsidP="00000000" w:rsidRDefault="00000000" w:rsidRPr="00000000" w14:paraId="0000009B">
      <w:pPr>
        <w:numPr>
          <w:ilvl w:val="0"/>
          <w:numId w:val="2"/>
        </w:numPr>
        <w:spacing w:after="0" w:line="240" w:lineRule="auto"/>
        <w:ind w:left="720" w:hanging="360"/>
        <w:rPr>
          <w:sz w:val="24"/>
          <w:szCs w:val="24"/>
        </w:rPr>
      </w:pPr>
      <w:r w:rsidDel="00000000" w:rsidR="00000000" w:rsidRPr="00000000">
        <w:rPr>
          <w:sz w:val="24"/>
          <w:szCs w:val="24"/>
          <w:rtl w:val="0"/>
        </w:rPr>
        <w:t xml:space="preserve">Зеленую составляющую (максимум II порядка, 500–530 нм)</w:t>
      </w:r>
      <w:r w:rsidDel="00000000" w:rsidR="00000000" w:rsidRPr="00000000">
        <w:rPr>
          <w:rtl w:val="0"/>
        </w:rPr>
      </w:r>
    </w:p>
    <w:p w:rsidR="00000000" w:rsidDel="00000000" w:rsidP="00000000" w:rsidRDefault="00000000" w:rsidRPr="00000000" w14:paraId="0000009C">
      <w:pPr>
        <w:numPr>
          <w:ilvl w:val="0"/>
          <w:numId w:val="2"/>
        </w:numPr>
        <w:spacing w:after="0" w:line="240" w:lineRule="auto"/>
        <w:ind w:left="720" w:hanging="360"/>
        <w:rPr>
          <w:sz w:val="24"/>
          <w:szCs w:val="24"/>
        </w:rPr>
      </w:pPr>
      <w:r w:rsidDel="00000000" w:rsidR="00000000" w:rsidRPr="00000000">
        <w:rPr>
          <w:sz w:val="24"/>
          <w:szCs w:val="24"/>
          <w:rtl w:val="0"/>
        </w:rPr>
        <w:t xml:space="preserve">Сине-голубую составляющую (остаточное отражение I порядка, 460–480 нм)</w:t>
      </w:r>
      <w:r w:rsidDel="00000000" w:rsidR="00000000" w:rsidRPr="00000000">
        <w:rPr>
          <w:rtl w:val="0"/>
        </w:rPr>
      </w:r>
    </w:p>
    <w:p w:rsidR="00000000" w:rsidDel="00000000" w:rsidP="00000000" w:rsidRDefault="00000000" w:rsidRPr="00000000" w14:paraId="0000009D">
      <w:pPr>
        <w:spacing w:line="240" w:lineRule="auto"/>
        <w:rPr>
          <w:sz w:val="24"/>
          <w:szCs w:val="24"/>
        </w:rPr>
      </w:pPr>
      <w:r w:rsidDel="00000000" w:rsidR="00000000" w:rsidRPr="00000000">
        <w:rPr>
          <w:sz w:val="24"/>
          <w:szCs w:val="24"/>
          <w:rtl w:val="0"/>
        </w:rPr>
        <w:t xml:space="preserve">Когда эти два диапазона накладываются в человеческом глазу, мозг их суммирует. По законам колориметрии (цветового зрения) смесь зеленого и синего дает бирюзовый (циановый) цвет. Если измерить этот цвет прибором, то его оптический отклик (цветовой тон) на цветовом круге действительно будет </w:t>
      </w:r>
      <w:r w:rsidDel="00000000" w:rsidR="00000000" w:rsidRPr="00000000">
        <w:rPr>
          <w:i w:val="1"/>
          <w:iCs w:val="1"/>
          <w:sz w:val="24"/>
          <w:szCs w:val="24"/>
          <w:rtl w:val="0"/>
        </w:rPr>
        <w:t xml:space="preserve">эквивалентен</w:t>
      </w:r>
      <w:r w:rsidDel="00000000" w:rsidR="00000000" w:rsidRPr="00000000">
        <w:rPr>
          <w:sz w:val="24"/>
          <w:szCs w:val="24"/>
          <w:rtl w:val="0"/>
        </w:rPr>
        <w:t xml:space="preserve"> монохроматической волне в районе 480–520 нм. Но физически этой волны в спектре отражения нет — там «двухгорбый» график с провалом посередине. Кроме того, по шкале чистых спектральных цветов диапазон 480–520 нм — это чистый голубой и переходящий в него светло-зеленый цвет I порядка.</w:t>
      </w:r>
    </w:p>
    <w:p w:rsidR="00000000" w:rsidDel="00000000" w:rsidP="00000000" w:rsidRDefault="00000000" w:rsidRPr="00000000" w14:paraId="0000009E">
      <w:pPr>
        <w:spacing w:line="240" w:lineRule="auto"/>
        <w:rPr>
          <w:sz w:val="24"/>
          <w:szCs w:val="24"/>
        </w:rPr>
      </w:pPr>
      <w:r w:rsidDel="00000000" w:rsidR="00000000" w:rsidRPr="00000000">
        <w:rPr>
          <w:sz w:val="24"/>
          <w:szCs w:val="24"/>
          <w:rtl w:val="0"/>
        </w:rPr>
        <w:t xml:space="preserve">аблица наглядно показывает, почему цвета II порядка в гальванике называют «шелковистыми» или «сложными». В отличие от монохроматических цветов I порядка (где отражается строго одна узкая полоса света), цвета II порядка представляют собой результат оптического смешения (коктейля) волн из разных концов видимого спектра, и даже больше, чем 1 и 2 порядка…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b w:val="1"/>
          <w:bCs w:val="1"/>
          <w:rtl w:val="0"/>
        </w:rPr>
        <w:t xml:space="preserve">Почему цвет становится темно-коричневым в пленках больше 130 нм.</w:t>
      </w:r>
      <w:r w:rsidDel="00000000" w:rsidR="00000000" w:rsidRPr="00000000">
        <w:rPr>
          <w:rtl w:val="0"/>
        </w:rPr>
      </w:r>
    </w:p>
    <w:p w:rsidR="00000000" w:rsidDel="00000000" w:rsidP="00000000" w:rsidRDefault="00000000" w:rsidRPr="00000000" w14:paraId="000000A0">
      <w:pPr>
        <w:spacing w:line="240" w:lineRule="auto"/>
        <w:rPr>
          <w:sz w:val="24"/>
          <w:szCs w:val="24"/>
        </w:rPr>
      </w:pPr>
      <w:r w:rsidDel="00000000" w:rsidR="00000000" w:rsidRPr="00000000">
        <w:rPr>
          <w:sz w:val="24"/>
          <w:szCs w:val="24"/>
          <w:rtl w:val="0"/>
        </w:rPr>
        <w:t xml:space="preserve">Когда толщина пленки превышает 130 нм, в толще оксида начинают одновременно укладываться условия для максимумов и минимумов сразу нескольких порядков интерференции. Например, в одной и той же точке пространства синий свет гасится по 3-му порядку, но усиливается по 2-му; красный гасится по 2-му, но усиливается по 1-му. Происходит взаимное перекрытие спектральных линий. Отраженный свет становится полихроматическим (белесым или серым), теряя чистый интерференционный цвет. Пока пленка была ультратонкой (до 100 нм), она работала как прозрачное стекло (призма). Но закись меди Cu2O обладает собственным цветом в объеме. В массивном слое этот порошок имеет красно-коричневый или терракотовый цвет. Как только толщина слоя превышает критический порог, собственное селективное поглощение света веществом начинает полностью доминировать над интерференционными эффектами. Кроме того, по мере увеличения времени электролиза кристаллы закиси меди на катоде растут не только в толщину, но и в ширину. Поверхность теряет свою ипервоначальную зеркальность, приобретая микрошероховатость. Свет, вместо того чтобы отражаться строго параллельными лучами (что необходимо для интерференции), начинает рассеиваться хаотично (диффузно). В результате глянцевый бирюзовый блеск исчезает, и пластина становится матовой, глухой и темно-бурой.</w:t>
      </w:r>
    </w:p>
    <w:p w:rsidR="00000000" w:rsidDel="00000000" w:rsidP="00000000" w:rsidRDefault="00000000" w:rsidRPr="00000000" w14:paraId="000000A1">
      <w:pPr>
        <w:spacing w:after="420" w:before="240" w:line="240" w:lineRule="auto"/>
        <w:ind w:left="0" w:firstLine="0"/>
        <w:rPr>
          <w:b w:val="1"/>
          <w:bCs w:val="1"/>
          <w:sz w:val="24"/>
          <w:szCs w:val="24"/>
        </w:rPr>
      </w:pPr>
      <w:r w:rsidDel="00000000" w:rsidR="00000000" w:rsidRPr="00000000">
        <w:rPr>
          <w:b w:val="1"/>
          <w:bCs w:val="1"/>
          <w:sz w:val="24"/>
          <w:szCs w:val="24"/>
          <w:rtl w:val="0"/>
        </w:rPr>
        <w:t xml:space="preserve">Особенности получения цветов: </w:t>
      </w:r>
    </w:p>
    <w:p w:rsidR="00000000" w:rsidDel="00000000" w:rsidP="00000000" w:rsidRDefault="00000000" w:rsidRPr="00000000" w14:paraId="000000A2">
      <w:pPr>
        <w:spacing w:after="420" w:before="240" w:line="240" w:lineRule="auto"/>
        <w:ind w:left="0" w:firstLine="0"/>
        <w:rPr/>
      </w:pPr>
      <w:r w:rsidDel="00000000" w:rsidR="00000000" w:rsidRPr="00000000">
        <w:rPr>
          <w:b w:val="1"/>
          <w:bCs w:val="1"/>
          <w:rtl w:val="0"/>
        </w:rPr>
        <w:t xml:space="preserve">голубой  и синий цвета </w:t>
      </w:r>
      <w:r w:rsidDel="00000000" w:rsidR="00000000" w:rsidRPr="00000000">
        <w:rPr>
          <w:rtl w:val="0"/>
        </w:rPr>
        <w:t xml:space="preserve">находятся на стыке синего и зеленого первого порядка и в ходе электролиза они могут проходить с различием в доли секунды.</w:t>
      </w:r>
    </w:p>
    <w:p w:rsidR="00000000" w:rsidDel="00000000" w:rsidP="00000000" w:rsidRDefault="00000000" w:rsidRPr="00000000" w14:paraId="000000A3">
      <w:pPr>
        <w:spacing w:after="420" w:before="240" w:line="240" w:lineRule="auto"/>
        <w:ind w:left="0" w:firstLine="0"/>
        <w:rPr/>
      </w:pPr>
      <w:r w:rsidDel="00000000" w:rsidR="00000000" w:rsidRPr="00000000">
        <w:rPr>
          <w:rtl w:val="0"/>
        </w:rPr>
        <w:t xml:space="preserve">Из-за сложной механики отражения от металлической подложки и высокой дисперсии закиси меди в ультрафиолетовой зоне. Человеческий глаз видит красивый, слегка пастельный </w:t>
      </w:r>
      <w:r w:rsidDel="00000000" w:rsidR="00000000" w:rsidRPr="00000000">
        <w:rPr>
          <w:b w:val="1"/>
          <w:bCs w:val="1"/>
          <w:rtl w:val="0"/>
        </w:rPr>
        <w:t xml:space="preserve">зеленоватый цвет.</w:t>
      </w:r>
      <w:r w:rsidDel="00000000" w:rsidR="00000000" w:rsidRPr="00000000">
        <w:rPr>
          <w:rtl w:val="0"/>
        </w:rPr>
        <w:t xml:space="preserve"> Это происходит из-за того, что в этой точке одновременно гасятся и красные, и фиолетовые лучи.</w:t>
      </w:r>
    </w:p>
    <w:p w:rsidR="00000000" w:rsidDel="00000000" w:rsidP="00000000" w:rsidRDefault="00000000" w:rsidRPr="00000000" w14:paraId="000000A4">
      <w:pPr>
        <w:spacing w:after="420" w:before="0" w:line="240" w:lineRule="auto"/>
        <w:ind w:left="0" w:firstLine="0"/>
        <w:rPr/>
      </w:pPr>
      <w:r w:rsidDel="00000000" w:rsidR="00000000" w:rsidRPr="00000000">
        <w:rPr>
          <w:b w:val="1"/>
          <w:bCs w:val="1"/>
          <w:rtl w:val="0"/>
        </w:rPr>
        <w:t xml:space="preserve">Красно-лиловый.</w:t>
      </w:r>
      <w:r w:rsidDel="00000000" w:rsidR="00000000" w:rsidRPr="00000000">
        <w:rPr>
          <w:rtl w:val="0"/>
        </w:rPr>
        <w:t xml:space="preserve"> В этот момент пленка уже достаточно толстая. В спектре отражения полностью гасится желто-зеленая часть, и металл приобретает очень благородный, шелковистый малиново-фиолетовый отлив. В литературе его часто называют «цветом фуксии» или «розово-лиловым».</w:t>
      </w:r>
    </w:p>
    <w:p w:rsidR="00000000" w:rsidDel="00000000" w:rsidP="00000000" w:rsidRDefault="00000000" w:rsidRPr="00000000" w14:paraId="000000A5">
      <w:pPr>
        <w:spacing w:after="420" w:before="0" w:line="240" w:lineRule="auto"/>
        <w:ind w:left="0" w:firstLine="0"/>
        <w:rPr/>
      </w:pPr>
      <w:r w:rsidDel="00000000" w:rsidR="00000000" w:rsidRPr="00000000">
        <w:rPr>
          <w:rtl w:val="0"/>
        </w:rPr>
        <w:t xml:space="preserve">Если передержать пластину еще немного, лиловый оттенок мгновенно переходит в глубокий зелено-синий (</w:t>
      </w:r>
      <w:r w:rsidDel="00000000" w:rsidR="00000000" w:rsidRPr="00000000">
        <w:rPr>
          <w:b w:val="1"/>
          <w:bCs w:val="1"/>
          <w:rtl w:val="0"/>
        </w:rPr>
        <w:t xml:space="preserve">бирюзовый</w:t>
      </w:r>
      <w:r w:rsidDel="00000000" w:rsidR="00000000" w:rsidRPr="00000000">
        <w:rPr>
          <w:rtl w:val="0"/>
        </w:rPr>
        <w:t xml:space="preserve">). Он выглядит гораздо плотнее и темнее, чем нежный «голубой» или «светло-зеленый» из первого порядка</w:t>
      </w:r>
    </w:p>
    <w:p w:rsidR="00000000" w:rsidDel="00000000" w:rsidP="00000000" w:rsidRDefault="00000000" w:rsidRPr="00000000" w14:paraId="000000A6">
      <w:pPr>
        <w:pStyle w:val="Heading2"/>
        <w:keepNext w:val="1"/>
        <w:spacing w:after="120" w:before="360" w:lineRule="auto"/>
        <w:rPr/>
      </w:pPr>
      <w:bookmarkStart w:colFirst="0" w:colLast="0" w:name="_heading=h.ucrcva58hl" w:id="20"/>
      <w:bookmarkEnd w:id="20"/>
      <w:r w:rsidDel="00000000" w:rsidR="00000000" w:rsidRPr="00000000">
        <w:rPr>
          <w:rtl w:val="0"/>
        </w:rPr>
        <w:t xml:space="preserve">2. Общие рекомендации к окрашиванию</w:t>
      </w:r>
    </w:p>
    <w:p w:rsidR="00000000" w:rsidDel="00000000" w:rsidP="00000000" w:rsidRDefault="00000000" w:rsidRPr="00000000" w14:paraId="000000A7">
      <w:pPr>
        <w:pStyle w:val="Heading3"/>
        <w:keepNext w:val="1"/>
        <w:spacing w:after="80" w:before="280" w:lineRule="auto"/>
        <w:rPr/>
      </w:pPr>
      <w:bookmarkStart w:colFirst="0" w:colLast="0" w:name="_heading=h.yngpfwobnoyl" w:id="21"/>
      <w:bookmarkEnd w:id="21"/>
      <w:r w:rsidDel="00000000" w:rsidR="00000000" w:rsidRPr="00000000">
        <w:rPr>
          <w:rtl w:val="0"/>
        </w:rPr>
        <w:t xml:space="preserve">2.1 Составы электролитов и их различия</w:t>
      </w:r>
    </w:p>
    <w:p w:rsidR="00000000" w:rsidDel="00000000" w:rsidP="00000000" w:rsidRDefault="00000000" w:rsidRPr="00000000" w14:paraId="000000A8">
      <w:pPr>
        <w:spacing w:after="120" w:lineRule="auto"/>
        <w:rPr>
          <w:sz w:val="24"/>
          <w:szCs w:val="24"/>
        </w:rPr>
      </w:pPr>
      <w:r w:rsidDel="00000000" w:rsidR="00000000" w:rsidRPr="00000000">
        <w:rPr>
          <w:sz w:val="24"/>
          <w:szCs w:val="24"/>
          <w:rtl w:val="0"/>
        </w:rPr>
        <w:t xml:space="preserve">Выбор комплексообразователя предопределяет прочность связи иона Cu2+ в координационной сфере, что прямо влияет на перенапряжение реакции восстановления и стабильность самой системы.</w:t>
      </w:r>
    </w:p>
    <w:p w:rsidR="00000000" w:rsidDel="00000000" w:rsidP="00000000" w:rsidRDefault="00000000" w:rsidRPr="00000000" w14:paraId="000000A9">
      <w:pPr>
        <w:spacing w:after="120" w:lineRule="auto"/>
        <w:rPr/>
      </w:pPr>
      <w:r w:rsidDel="00000000" w:rsidR="00000000" w:rsidRPr="00000000">
        <w:rPr>
          <w:b w:val="1"/>
          <w:bCs w:val="1"/>
          <w:rtl w:val="0"/>
        </w:rPr>
        <w:t xml:space="preserve">Вариант А (Тартратный электролит): </w:t>
      </w:r>
      <w:r w:rsidDel="00000000" w:rsidR="00000000" w:rsidRPr="00000000">
        <w:rPr>
          <w:rtl w:val="0"/>
        </w:rPr>
        <w:t xml:space="preserve">Классический реактив Фелинга. Состоит из двух растворов, смешиваемых перед опытом в соотношении 1:1. Раствор №1: 34.6 г CuSO4*5H2O на 500 мл воды. Раствор №2: 173 г сегнетовой соли (тартрат натрия-калия) и 50 г NaOH на 500 мл воды.</w:t>
      </w:r>
    </w:p>
    <w:p w:rsidR="00000000" w:rsidDel="00000000" w:rsidP="00000000" w:rsidRDefault="00000000" w:rsidRPr="00000000" w14:paraId="000000AA">
      <w:pPr>
        <w:spacing w:after="120" w:lineRule="auto"/>
        <w:rPr/>
      </w:pPr>
      <w:r w:rsidDel="00000000" w:rsidR="00000000" w:rsidRPr="00000000">
        <w:rPr>
          <w:i w:val="1"/>
          <w:iCs w:val="1"/>
          <w:rtl w:val="0"/>
        </w:rPr>
        <w:t xml:space="preserve">Тартратный комплекс обладает высокой константой устойчивости. Электролиз протекает со средней, легко контролируемой скоростью. Пленки получаются идеального зеркального качества. Смешанный раствор живет не более суток из-за постепенной деструкции комплекса.</w:t>
      </w: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b w:val="1"/>
          <w:bCs w:val="1"/>
          <w:rtl w:val="0"/>
        </w:rPr>
        <w:t xml:space="preserve">Вариант Б (Глицератный электролит): </w:t>
      </w:r>
      <w:r w:rsidDel="00000000" w:rsidR="00000000" w:rsidRPr="00000000">
        <w:rPr>
          <w:rtl w:val="0"/>
        </w:rPr>
        <w:t xml:space="preserve">Модифицированный глицериновый раствор. Состав на 1 л: Сульфат меди — 60 г, Глицерин (ч.д.а 99%) — 60 г (~48 мл), Гидроксид натрия — 80 г.</w:t>
      </w:r>
    </w:p>
    <w:p w:rsidR="00000000" w:rsidDel="00000000" w:rsidP="00000000" w:rsidRDefault="00000000" w:rsidRPr="00000000" w14:paraId="000000AC">
      <w:pPr>
        <w:spacing w:after="240" w:before="240" w:lineRule="auto"/>
        <w:rPr/>
      </w:pPr>
      <w:r w:rsidDel="00000000" w:rsidR="00000000" w:rsidRPr="00000000">
        <w:rPr>
          <w:rtl w:val="0"/>
        </w:rPr>
        <w:t xml:space="preserve">Для приготовления </w:t>
      </w:r>
      <w:r w:rsidDel="00000000" w:rsidR="00000000" w:rsidRPr="00000000">
        <w:rPr>
          <w:b w:val="1"/>
          <w:bCs w:val="1"/>
          <w:rtl w:val="0"/>
        </w:rPr>
        <w:t xml:space="preserve">1,2 л </w:t>
      </w:r>
      <w:r w:rsidDel="00000000" w:rsidR="00000000" w:rsidRPr="00000000">
        <w:rPr>
          <w:rtl w:val="0"/>
        </w:rPr>
        <w:t xml:space="preserve"> </w:t>
      </w:r>
      <w:r w:rsidDel="00000000" w:rsidR="00000000" w:rsidRPr="00000000">
        <w:rPr>
          <w:b w:val="1"/>
          <w:bCs w:val="1"/>
          <w:rtl w:val="0"/>
        </w:rPr>
        <w:t xml:space="preserve">Сульфат меди</w:t>
      </w:r>
      <w:r w:rsidDel="00000000" w:rsidR="00000000" w:rsidRPr="00000000">
        <w:rPr>
          <w:rtl w:val="0"/>
        </w:rPr>
        <w:t xml:space="preserve"> — </w:t>
      </w:r>
      <w:r w:rsidDel="00000000" w:rsidR="00000000" w:rsidRPr="00000000">
        <w:rPr>
          <w:b w:val="1"/>
          <w:bCs w:val="1"/>
          <w:rtl w:val="0"/>
        </w:rPr>
        <w:t xml:space="preserve">72 г, Глицерин (ч.д.а 99%)</w:t>
      </w:r>
      <w:r w:rsidDel="00000000" w:rsidR="00000000" w:rsidRPr="00000000">
        <w:rPr>
          <w:rtl w:val="0"/>
        </w:rPr>
        <w:t xml:space="preserve"> — </w:t>
      </w:r>
      <w:r w:rsidDel="00000000" w:rsidR="00000000" w:rsidRPr="00000000">
        <w:rPr>
          <w:b w:val="1"/>
          <w:bCs w:val="1"/>
          <w:rtl w:val="0"/>
        </w:rPr>
        <w:t xml:space="preserve">72 г</w:t>
      </w:r>
      <w:r w:rsidDel="00000000" w:rsidR="00000000" w:rsidRPr="00000000">
        <w:rPr>
          <w:rtl w:val="0"/>
        </w:rPr>
        <w:t xml:space="preserve"> (~</w:t>
      </w:r>
      <w:r w:rsidDel="00000000" w:rsidR="00000000" w:rsidRPr="00000000">
        <w:rPr>
          <w:b w:val="1"/>
          <w:bCs w:val="1"/>
          <w:rtl w:val="0"/>
        </w:rPr>
        <w:t xml:space="preserve">58 мл</w:t>
      </w:r>
      <w:r w:rsidDel="00000000" w:rsidR="00000000" w:rsidRPr="00000000">
        <w:rPr>
          <w:rtl w:val="0"/>
        </w:rPr>
        <w:t xml:space="preserve">), </w:t>
      </w:r>
      <w:r w:rsidDel="00000000" w:rsidR="00000000" w:rsidRPr="00000000">
        <w:rPr>
          <w:b w:val="1"/>
          <w:bCs w:val="1"/>
          <w:rtl w:val="0"/>
        </w:rPr>
        <w:t xml:space="preserve">Гидроксид натрия</w:t>
      </w:r>
      <w:r w:rsidDel="00000000" w:rsidR="00000000" w:rsidRPr="00000000">
        <w:rPr>
          <w:rtl w:val="0"/>
        </w:rPr>
        <w:t xml:space="preserve"> — </w:t>
      </w:r>
      <w:r w:rsidDel="00000000" w:rsidR="00000000" w:rsidRPr="00000000">
        <w:rPr>
          <w:b w:val="1"/>
          <w:bCs w:val="1"/>
          <w:rtl w:val="0"/>
        </w:rPr>
        <w:t xml:space="preserve">96 г.</w:t>
      </w:r>
      <w:r w:rsidDel="00000000" w:rsidR="00000000" w:rsidRPr="00000000">
        <w:rPr>
          <w:rtl w:val="0"/>
        </w:rPr>
      </w:r>
    </w:p>
    <w:p w:rsidR="00000000" w:rsidDel="00000000" w:rsidP="00000000" w:rsidRDefault="00000000" w:rsidRPr="00000000" w14:paraId="000000AD">
      <w:pPr>
        <w:spacing w:after="120" w:lineRule="auto"/>
        <w:rPr>
          <w:b w:val="1"/>
          <w:bCs w:val="1"/>
        </w:rPr>
      </w:pPr>
      <w:r w:rsidDel="00000000" w:rsidR="00000000" w:rsidRPr="00000000">
        <w:rPr>
          <w:i w:val="1"/>
          <w:iCs w:val="1"/>
          <w:rtl w:val="0"/>
        </w:rPr>
        <w:t xml:space="preserve">Глицерин образует внутрикомплексное соединение с исключительно высокой прочностью. Скорость катодного выделения Cu2O минимальна, процесс идет 'плавно'. Это лучший электролит для фиксации тонких оттенков (голубого, бирюзового), так как время прохождения каждой цветовой фазы увеличивается. </w:t>
      </w:r>
      <w:r w:rsidDel="00000000" w:rsidR="00000000" w:rsidRPr="00000000">
        <w:rPr>
          <w:b w:val="1"/>
          <w:bCs w:val="1"/>
          <w:i w:val="1"/>
          <w:iCs w:val="1"/>
          <w:rtl w:val="0"/>
        </w:rPr>
        <w:t xml:space="preserve">Раствор стабилен, может храниться в полиэтиленовом сосуде неделями. В стекле - вымывает кремний.</w:t>
      </w: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b w:val="1"/>
          <w:bCs w:val="1"/>
          <w:rtl w:val="0"/>
        </w:rPr>
        <w:t xml:space="preserve">Вариант В (Сахаратный электролит). </w:t>
      </w:r>
      <w:r w:rsidDel="00000000" w:rsidR="00000000" w:rsidRPr="00000000">
        <w:rPr>
          <w:rtl w:val="0"/>
        </w:rPr>
        <w:t xml:space="preserve">Состав на 1 л: Сульфат меди — 40 г, Сахар-песок — 80 г, Гидроксид натрия — 50 г.</w:t>
      </w:r>
    </w:p>
    <w:p w:rsidR="00000000" w:rsidDel="00000000" w:rsidP="00000000" w:rsidRDefault="00000000" w:rsidRPr="00000000" w14:paraId="000000AF">
      <w:pPr>
        <w:spacing w:after="120" w:lineRule="auto"/>
        <w:rPr>
          <w:b w:val="1"/>
          <w:bCs w:val="1"/>
          <w:color w:val="2e5b88"/>
          <w:sz w:val="26"/>
          <w:szCs w:val="26"/>
        </w:rPr>
      </w:pPr>
      <w:r w:rsidDel="00000000" w:rsidR="00000000" w:rsidRPr="00000000">
        <w:rPr>
          <w:i w:val="1"/>
          <w:iCs w:val="1"/>
          <w:rtl w:val="0"/>
        </w:rPr>
        <w:t xml:space="preserve">Сахароза образует наименее прочный комплекс. Ионы меди восстанавливаются очень легко, скорость роста пленки колоссальная. Главный минус — сахар в щелочи гидролизуется до глюкозы, которая является восстановителем. Раствор самопроизвольно разлагается (мутнеет) за несколько часов. Цвета проскакивают мгновенно, часто с потерей блеска.</w:t>
      </w:r>
      <w:r w:rsidDel="00000000" w:rsidR="00000000" w:rsidRPr="00000000">
        <w:rPr>
          <w:rtl w:val="0"/>
        </w:rPr>
      </w:r>
    </w:p>
    <w:p w:rsidR="00000000" w:rsidDel="00000000" w:rsidP="00000000" w:rsidRDefault="00000000" w:rsidRPr="00000000" w14:paraId="000000B0">
      <w:pPr>
        <w:pStyle w:val="Heading3"/>
        <w:keepNext w:val="1"/>
        <w:spacing w:after="80" w:before="280" w:lineRule="auto"/>
        <w:rPr/>
      </w:pPr>
      <w:bookmarkStart w:colFirst="0" w:colLast="0" w:name="_heading=h.i2ja6y9n66st" w:id="22"/>
      <w:bookmarkEnd w:id="22"/>
      <w:r w:rsidDel="00000000" w:rsidR="00000000" w:rsidRPr="00000000">
        <w:rPr>
          <w:rtl w:val="0"/>
        </w:rPr>
        <w:t xml:space="preserve">2.2. Пробоподготовка катода как критический фактор</w:t>
      </w:r>
    </w:p>
    <w:p w:rsidR="00000000" w:rsidDel="00000000" w:rsidP="00000000" w:rsidRDefault="00000000" w:rsidRPr="00000000" w14:paraId="000000B1">
      <w:pPr>
        <w:spacing w:after="120" w:lineRule="auto"/>
        <w:rPr/>
      </w:pPr>
      <w:r w:rsidDel="00000000" w:rsidR="00000000" w:rsidRPr="00000000">
        <w:rPr>
          <w:rtl w:val="0"/>
        </w:rPr>
        <w:t xml:space="preserve">К подготовке поверхности медной пластины предъявляются экстремально строгие требования. </w:t>
      </w:r>
    </w:p>
    <w:p w:rsidR="00000000" w:rsidDel="00000000" w:rsidP="00000000" w:rsidRDefault="00000000" w:rsidRPr="00000000" w14:paraId="000000B2">
      <w:pPr>
        <w:spacing w:after="120" w:lineRule="auto"/>
        <w:rPr/>
      </w:pPr>
      <w:r w:rsidDel="00000000" w:rsidR="00000000" w:rsidRPr="00000000">
        <w:rPr>
          <w:b w:val="1"/>
          <w:bCs w:val="1"/>
          <w:rtl w:val="0"/>
        </w:rPr>
        <w:t xml:space="preserve">Подготовка зеркальной поверхности</w:t>
      </w:r>
      <w:r w:rsidDel="00000000" w:rsidR="00000000" w:rsidRPr="00000000">
        <w:rPr>
          <w:rtl w:val="0"/>
        </w:rPr>
        <w:t xml:space="preserve">: </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Полировка фетровым кругом с пастой ГОИ до зеркального состояния.</w:t>
        <w:br w:type="textWrapping"/>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Обезжиривание (промывк</w:t>
      </w:r>
      <w:r w:rsidDel="00000000" w:rsidR="00000000" w:rsidRPr="00000000">
        <w:rPr>
          <w:rtl w:val="0"/>
        </w:rPr>
        <w:t xml:space="preserve">а содой/ацетоном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 идеальной смачиваемости водой)</w:t>
      </w:r>
    </w:p>
    <w:p w:rsidR="00000000" w:rsidDel="00000000" w:rsidP="00000000" w:rsidRDefault="00000000" w:rsidRPr="00000000" w14:paraId="000000B5">
      <w:pPr>
        <w:spacing w:after="120" w:lineRule="auto"/>
        <w:ind w:left="360" w:firstLine="0"/>
        <w:rPr/>
      </w:pPr>
      <w:r w:rsidDel="00000000" w:rsidR="00000000" w:rsidRPr="00000000">
        <w:rPr>
          <w:rtl w:val="0"/>
        </w:rPr>
        <w:t xml:space="preserve">Непосредственно перед погружением в электролитическую ванну провести: </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Декапирование или снятие пассивного слоя оксида, образовавшегося на воздухе</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Вариант 1 в 5% растворе соляной кислоты (HCl) на 5-10 сек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b w:val="1"/>
          <w:bCs w:val="1"/>
          <w:rtl w:val="0"/>
        </w:rPr>
        <w:t xml:space="preserve">Вариант 2</w:t>
      </w:r>
      <w:r w:rsidDel="00000000" w:rsidR="00000000" w:rsidRPr="00000000">
        <w:rPr>
          <w:rtl w:val="0"/>
        </w:rPr>
        <w:t xml:space="preserve">  в растворе состава (50 г лимонной кислоты + 10 г поваренной соли (NaCl) на 950 мл дистиллированной воды комнатной температуры.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Финишная промывка дистиллятом. Образец на 3 секунды опускают в стакан с дистиллированной водой и </w:t>
      </w:r>
      <w:r w:rsidDel="00000000" w:rsidR="00000000" w:rsidRPr="00000000">
        <w:rPr>
          <w:rtl w:val="0"/>
        </w:rPr>
        <w:t xml:space="preserve">затем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переносят в электролизную ванну.</w:t>
      </w:r>
    </w:p>
    <w:p w:rsidR="00000000" w:rsidDel="00000000" w:rsidP="00000000" w:rsidRDefault="00000000" w:rsidRPr="00000000" w14:paraId="000000BB">
      <w:pPr>
        <w:pStyle w:val="Heading3"/>
        <w:keepNext w:val="0"/>
        <w:keepLines w:val="0"/>
        <w:spacing w:after="80" w:before="360" w:line="276" w:lineRule="auto"/>
        <w:rPr/>
      </w:pPr>
      <w:bookmarkStart w:colFirst="0" w:colLast="0" w:name="_heading=h.yibhnicncvmp" w:id="23"/>
      <w:bookmarkEnd w:id="23"/>
      <w:r w:rsidDel="00000000" w:rsidR="00000000" w:rsidRPr="00000000">
        <w:rPr>
          <w:rtl w:val="0"/>
        </w:rPr>
        <w:t xml:space="preserve">2.3. Геометрические параметры для пары Графит (50х100 мм) + Медь М1 (10х100 мм) </w:t>
      </w:r>
    </w:p>
    <w:p w:rsidR="00000000" w:rsidDel="00000000" w:rsidP="00000000" w:rsidRDefault="00000000" w:rsidRPr="00000000" w14:paraId="000000BC">
      <w:pPr>
        <w:numPr>
          <w:ilvl w:val="0"/>
          <w:numId w:val="5"/>
        </w:numPr>
        <w:spacing w:after="0" w:before="240" w:line="276" w:lineRule="auto"/>
        <w:ind w:left="720" w:hanging="360"/>
        <w:rPr/>
      </w:pPr>
      <w:r w:rsidDel="00000000" w:rsidR="00000000" w:rsidRPr="00000000">
        <w:rPr>
          <w:b w:val="1"/>
          <w:bCs w:val="1"/>
          <w:rtl w:val="0"/>
        </w:rPr>
        <w:t xml:space="preserve">Глубина погружения:</w:t>
      </w:r>
      <w:r w:rsidDel="00000000" w:rsidR="00000000" w:rsidRPr="00000000">
        <w:rPr>
          <w:rtl w:val="0"/>
        </w:rPr>
        <w:t xml:space="preserve"> верхние 2 см электродов остаются сухими над раствором для крепления зажимов-«крокодилов».</w:t>
      </w:r>
    </w:p>
    <w:p w:rsidR="00000000" w:rsidDel="00000000" w:rsidP="00000000" w:rsidRDefault="00000000" w:rsidRPr="00000000" w14:paraId="000000BD">
      <w:pPr>
        <w:numPr>
          <w:ilvl w:val="0"/>
          <w:numId w:val="5"/>
        </w:numPr>
        <w:spacing w:after="240" w:before="0" w:line="276" w:lineRule="auto"/>
        <w:ind w:left="720" w:hanging="360"/>
        <w:rPr/>
      </w:pPr>
      <w:r w:rsidDel="00000000" w:rsidR="00000000" w:rsidRPr="00000000">
        <w:rPr>
          <w:b w:val="1"/>
          <w:bCs w:val="1"/>
          <w:rtl w:val="0"/>
        </w:rPr>
        <w:t xml:space="preserve">Рабочая (погруженная) часть:</w:t>
      </w:r>
      <w:r w:rsidDel="00000000" w:rsidR="00000000" w:rsidRPr="00000000">
        <w:rPr>
          <w:rtl w:val="0"/>
        </w:rPr>
        <w:t xml:space="preserve">  6 см (высота).</w:t>
      </w:r>
    </w:p>
    <w:p w:rsidR="00000000" w:rsidDel="00000000" w:rsidP="00000000" w:rsidRDefault="00000000" w:rsidRPr="00000000" w14:paraId="000000BE">
      <w:pPr>
        <w:spacing w:after="240" w:before="240" w:line="276" w:lineRule="auto"/>
        <w:rPr/>
      </w:pPr>
      <w:r w:rsidDel="00000000" w:rsidR="00000000" w:rsidRPr="00000000">
        <w:rPr>
          <w:i w:val="1"/>
          <w:iCs w:val="1"/>
          <w:rtl w:val="0"/>
        </w:rPr>
        <w:t xml:space="preserve">Устранение краевого эффекта:</w:t>
      </w:r>
      <w:r w:rsidDel="00000000" w:rsidR="00000000" w:rsidRPr="00000000">
        <w:rPr>
          <w:rtl w:val="0"/>
        </w:rPr>
        <w:t xml:space="preserve"> Соотношение ширины (медь— 1 см, графит — 5 см) дает запас с каждого края. Силовые линии поля будут распределяться ровно, полностью исключая риск прогорания кромок.</w:t>
      </w:r>
    </w:p>
    <w:p w:rsidR="00000000" w:rsidDel="00000000" w:rsidP="00000000" w:rsidRDefault="00000000" w:rsidRPr="00000000" w14:paraId="000000BF">
      <w:pPr>
        <w:keepNext w:val="1"/>
        <w:spacing w:after="240" w:before="180" w:lineRule="auto"/>
        <w:rPr/>
      </w:pPr>
      <w:r w:rsidDel="00000000" w:rsidR="00000000" w:rsidRPr="00000000">
        <w:rPr>
          <w:rFonts w:ascii="Calibri" w:cs="Calibri" w:eastAsia="Calibri" w:hAnsi="Calibri"/>
          <w:b w:val="1"/>
          <w:bCs w:val="1"/>
          <w:color w:val="4f81bd"/>
          <w:rtl w:val="0"/>
        </w:rPr>
        <w:t xml:space="preserve">2.4. Катодно-восстановительные реакции.</w:t>
      </w:r>
      <w:r w:rsidDel="00000000" w:rsidR="00000000" w:rsidRPr="00000000">
        <w:rPr>
          <w:rtl w:val="0"/>
        </w:rPr>
      </w:r>
    </w:p>
    <w:p w:rsidR="00000000" w:rsidDel="00000000" w:rsidP="00000000" w:rsidRDefault="00000000" w:rsidRPr="00000000" w14:paraId="000000C0">
      <w:pPr>
        <w:keepNext w:val="1"/>
        <w:numPr>
          <w:ilvl w:val="0"/>
          <w:numId w:val="1"/>
        </w:numPr>
        <w:spacing w:after="0" w:before="180" w:lineRule="auto"/>
        <w:ind w:left="720" w:hanging="360"/>
        <w:rPr>
          <w:color w:val="1f497d"/>
        </w:rPr>
      </w:pPr>
      <w:r w:rsidDel="00000000" w:rsidR="00000000" w:rsidRPr="00000000">
        <w:rPr>
          <w:rtl w:val="0"/>
        </w:rPr>
        <w:t xml:space="preserve">Медная пластина — это КАТОД (подключается к МИНУСУ источника питания). На ней происходит реакция восстановления ионов меди из раствора (обычно из щелочного комплексного электролита, например, медно-тартратного) до одновалентного состояния:</w:t>
        <w:br w:type="textWrapping"/>
      </w:r>
      <m:oMath>
        <m:r>
          <w:rPr/>
          <m:t xml:space="preserve">2C</m:t>
        </m:r>
        <m:sSup>
          <m:sSupPr>
            <m:ctrlPr>
              <w:rPr/>
            </m:ctrlPr>
          </m:sSupPr>
          <m:e>
            <m:r>
              <w:rPr/>
              <m:t xml:space="preserve">u</m:t>
            </m:r>
          </m:e>
          <m:sup>
            <m:r>
              <w:rPr/>
              <m:t xml:space="preserve">2+</m:t>
            </m:r>
          </m:sup>
        </m:sSup>
        <m:r>
          <w:rPr/>
          <m:t xml:space="preserve">+2</m:t>
        </m:r>
        <m:sSup>
          <m:sSupPr>
            <m:ctrlPr>
              <w:rPr/>
            </m:ctrlPr>
          </m:sSupPr>
          <m:e>
            <m:r>
              <w:rPr/>
              <m:t xml:space="preserve">e</m:t>
            </m:r>
          </m:e>
          <m:sup>
            <m:r>
              <w:rPr/>
              <m:t xml:space="preserve">-</m:t>
            </m:r>
          </m:sup>
        </m:sSup>
        <m:r>
          <w:rPr/>
          <m:t xml:space="preserve">+2O</m:t>
        </m:r>
        <m:sSup>
          <m:sSupPr>
            <m:ctrlPr>
              <w:rPr/>
            </m:ctrlPr>
          </m:sSupPr>
          <m:e>
            <m:r>
              <w:rPr/>
              <m:t xml:space="preserve">H</m:t>
            </m:r>
          </m:e>
          <m:sup>
            <m:r>
              <w:rPr/>
              <m:t xml:space="preserve">-</m:t>
            </m:r>
          </m:sup>
        </m:sSup>
        <m:r>
          <w:rPr/>
          <m:t>→</m:t>
        </m:r>
        <m:r>
          <w:rPr/>
          <m:t xml:space="preserve">C</m:t>
        </m:r>
        <m:sSub>
          <m:sSubPr>
            <m:ctrlPr>
              <w:rPr/>
            </m:ctrlPr>
          </m:sSubPr>
          <m:e>
            <m:r>
              <w:rPr/>
              <m:t xml:space="preserve">u</m:t>
            </m:r>
          </m:e>
          <m:sub>
            <m:r>
              <w:rPr/>
              <m:t xml:space="preserve">2</m:t>
            </m:r>
          </m:sub>
        </m:sSub>
        <m:r>
          <w:rPr/>
          <m:t xml:space="preserve">O</m:t>
        </m:r>
        <m:r>
          <w:rPr/>
          <m:t>↓</m:t>
        </m:r>
        <m:r>
          <w:rPr/>
          <m:t xml:space="preserve">+</m:t>
        </m:r>
        <m:sSub>
          <m:sSubPr>
            <m:ctrlPr>
              <w:rPr/>
            </m:ctrlPr>
          </m:sSubPr>
          <m:e>
            <m:r>
              <w:rPr/>
              <m:t xml:space="preserve">H</m:t>
            </m:r>
          </m:e>
          <m:sub>
            <m:r>
              <w:rPr/>
              <m:t xml:space="preserve">2</m:t>
            </m:r>
          </m:sub>
        </m:sSub>
        <m:r>
          <w:rPr/>
          <m:t xml:space="preserve">O</m:t>
        </m:r>
      </m:oMath>
      <w:r w:rsidDel="00000000" w:rsidR="00000000" w:rsidRPr="00000000">
        <w:rPr>
          <w:rtl w:val="0"/>
        </w:rPr>
      </w:r>
    </w:p>
    <w:p w:rsidR="00000000" w:rsidDel="00000000" w:rsidP="00000000" w:rsidRDefault="00000000" w:rsidRPr="00000000" w14:paraId="000000C1">
      <w:pPr>
        <w:pStyle w:val="Heading2"/>
        <w:keepNext w:val="1"/>
        <w:numPr>
          <w:ilvl w:val="0"/>
          <w:numId w:val="1"/>
        </w:numPr>
        <w:spacing w:after="240" w:before="0" w:lineRule="auto"/>
        <w:ind w:left="720" w:hanging="360"/>
        <w:rPr/>
      </w:pPr>
      <w:bookmarkStart w:colFirst="0" w:colLast="0" w:name="_heading=h.utpst3yj1xhb" w:id="24"/>
      <w:bookmarkEnd w:id="24"/>
      <w:r w:rsidDel="00000000" w:rsidR="00000000" w:rsidRPr="00000000">
        <w:rPr>
          <w:rFonts w:ascii="Arial" w:cs="Arial" w:eastAsia="Arial" w:hAnsi="Arial"/>
          <w:b w:val="0"/>
          <w:bCs w:val="0"/>
          <w:color w:val="000000"/>
          <w:sz w:val="22"/>
          <w:szCs w:val="22"/>
          <w:rtl w:val="0"/>
        </w:rPr>
        <w:t xml:space="preserve">Графитовый электрод — это АНОД (подключается к ПЛЮСУ источника питания). На нем происходит окисление (обычно выделение кислорода). Графит химически инертен и не загрязняет раствор.</w:t>
      </w:r>
      <w:r w:rsidDel="00000000" w:rsidR="00000000" w:rsidRPr="00000000">
        <w:rPr>
          <w:rtl w:val="0"/>
        </w:rPr>
      </w:r>
    </w:p>
    <w:p w:rsidR="00000000" w:rsidDel="00000000" w:rsidP="00000000" w:rsidRDefault="00000000" w:rsidRPr="00000000" w14:paraId="000000C2">
      <w:pPr>
        <w:ind w:left="0" w:firstLine="0"/>
        <w:rPr>
          <w:sz w:val="17"/>
          <w:szCs w:val="17"/>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3">
      <w:pPr>
        <w:spacing w:after="0"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Для сравнения -</w:t>
      </w:r>
      <w:r w:rsidDel="00000000" w:rsidR="00000000" w:rsidRPr="00000000">
        <w:rPr>
          <w:sz w:val="18"/>
          <w:szCs w:val="18"/>
          <w:rtl w:val="0"/>
        </w:rPr>
        <w:t xml:space="preserve">Стандартный лист офисной бумаги формата А4 имеет толщину около 100 000 нм. Чтобы набрать толщину всего одного бумажного листа, вам потребуется сложить друг на друга 2500 таких оксидных плёнок. - Человеческий ноготь растёт со скоростью примерно 1 нанометр в секунду. Это значит, что пока вы читаете эту строчку (около 40 секунд), ногти успевают вырасти ровно на толщину этой сложнейшей оптической плёнки.  </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7">
    <w:name w:val="heading 7"/>
    <w:basedOn w:val="a1"/>
    <w:next w:val="a1"/>
    <w:link w:val="70"/>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8">
    <w:name w:val="heading 8"/>
    <w:basedOn w:val="a1"/>
    <w:next w:val="a1"/>
    <w:link w:val="80"/>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9">
    <w:name w:val="heading 9"/>
    <w:basedOn w:val="a1"/>
    <w:next w:val="a1"/>
    <w:link w:val="90"/>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a2" w:default="1">
    <w:name w:val="Default Paragraph Font"/>
    <w:uiPriority w:val="1"/>
    <w:semiHidden w:val="1"/>
    <w:unhideWhenUsed w:val="1"/>
  </w:style>
  <w:style w:type="table" w:styleId="a3" w:default="1">
    <w:name w:val="Normal Table"/>
    <w:uiPriority w:val="99"/>
    <w:semiHidden w:val="1"/>
    <w:unhideWhenUsed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5">
    <w:name w:val="header"/>
    <w:basedOn w:val="a1"/>
    <w:link w:val="a6"/>
    <w:uiPriority w:val="99"/>
    <w:unhideWhenUsed w:val="1"/>
    <w:rsid w:val="00E618BF"/>
    <w:pPr>
      <w:tabs>
        <w:tab w:val="center" w:pos="4680"/>
        <w:tab w:val="right" w:pos="9360"/>
      </w:tabs>
      <w:spacing w:after="0" w:line="240" w:lineRule="auto"/>
    </w:pPr>
  </w:style>
  <w:style w:type="character" w:styleId="a6" w:customStyle="1">
    <w:name w:val="Верхний колонтитул Знак"/>
    <w:basedOn w:val="a2"/>
    <w:link w:val="a5"/>
    <w:uiPriority w:val="99"/>
    <w:rsid w:val="00E618BF"/>
  </w:style>
  <w:style w:type="paragraph" w:styleId="a7">
    <w:name w:val="footer"/>
    <w:basedOn w:val="a1"/>
    <w:link w:val="a8"/>
    <w:uiPriority w:val="99"/>
    <w:unhideWhenUsed w:val="1"/>
    <w:rsid w:val="00E618BF"/>
    <w:pPr>
      <w:tabs>
        <w:tab w:val="center" w:pos="4680"/>
        <w:tab w:val="right" w:pos="9360"/>
      </w:tabs>
      <w:spacing w:after="0" w:line="240" w:lineRule="auto"/>
    </w:pPr>
  </w:style>
  <w:style w:type="character" w:styleId="a8" w:customStyle="1">
    <w:name w:val="Нижний колонтитул Знак"/>
    <w:basedOn w:val="a2"/>
    <w:link w:val="a7"/>
    <w:uiPriority w:val="99"/>
    <w:rsid w:val="00E618BF"/>
  </w:style>
  <w:style w:type="paragraph" w:styleId="a9">
    <w:name w:val="No Spacing"/>
    <w:uiPriority w:val="1"/>
    <w:qFormat w:val="1"/>
    <w:rsid w:val="00FC693F"/>
    <w:pPr>
      <w:spacing w:after="0" w:line="240" w:lineRule="auto"/>
    </w:pPr>
  </w:style>
  <w:style w:type="character" w:styleId="10" w:customStyle="1">
    <w:name w:val="Заголовок 1 Знак"/>
    <w:basedOn w:val="a2"/>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2" w:customStyle="1">
    <w:name w:val="Заголовок 2 Знак"/>
    <w:basedOn w:val="a2"/>
    <w:link w:val="21"/>
    <w:uiPriority w:val="9"/>
    <w:rsid w:val="00FC693F"/>
    <w:rPr>
      <w:rFonts w:asciiTheme="majorHAnsi" w:cstheme="majorBidi" w:eastAsiaTheme="majorEastAsia" w:hAnsiTheme="majorHAnsi"/>
      <w:b w:val="1"/>
      <w:bCs w:val="1"/>
      <w:color w:val="4f81bd" w:themeColor="accent1"/>
      <w:sz w:val="26"/>
      <w:szCs w:val="26"/>
    </w:rPr>
  </w:style>
  <w:style w:type="character" w:styleId="32" w:customStyle="1">
    <w:name w:val="Заголовок 3 Знак"/>
    <w:basedOn w:val="a2"/>
    <w:link w:val="31"/>
    <w:uiPriority w:val="9"/>
    <w:rsid w:val="00FC693F"/>
    <w:rPr>
      <w:rFonts w:asciiTheme="majorHAnsi" w:cstheme="majorBidi" w:eastAsiaTheme="majorEastAsia" w:hAnsiTheme="majorHAnsi"/>
      <w:b w:val="1"/>
      <w:bCs w:val="1"/>
      <w:color w:val="4f81bd" w:themeColor="accent1"/>
    </w:rPr>
  </w:style>
  <w:style w:type="character" w:styleId="ab" w:customStyle="1">
    <w:name w:val="Название Знак"/>
    <w:basedOn w:val="a2"/>
    <w:link w:val="aa"/>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ad" w:customStyle="1">
    <w:name w:val="Подзаголовок Знак"/>
    <w:basedOn w:val="a2"/>
    <w:link w:val="ac"/>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e">
    <w:name w:val="List Paragraph"/>
    <w:basedOn w:val="a1"/>
    <w:uiPriority w:val="34"/>
    <w:qFormat w:val="1"/>
    <w:rsid w:val="00FC693F"/>
    <w:pPr>
      <w:ind w:left="720"/>
      <w:contextualSpacing w:val="1"/>
    </w:pPr>
  </w:style>
  <w:style w:type="paragraph" w:styleId="af">
    <w:name w:val="Body Text"/>
    <w:basedOn w:val="a1"/>
    <w:link w:val="af0"/>
    <w:uiPriority w:val="99"/>
    <w:unhideWhenUsed w:val="1"/>
    <w:rsid w:val="00AA1D8D"/>
    <w:pPr>
      <w:spacing w:after="120"/>
    </w:pPr>
  </w:style>
  <w:style w:type="character" w:styleId="af0" w:customStyle="1">
    <w:name w:val="Основной текст Знак"/>
    <w:basedOn w:val="a2"/>
    <w:link w:val="af"/>
    <w:uiPriority w:val="99"/>
    <w:rsid w:val="00AA1D8D"/>
  </w:style>
  <w:style w:type="paragraph" w:styleId="23">
    <w:name w:val="Body Text 2"/>
    <w:basedOn w:val="a1"/>
    <w:link w:val="24"/>
    <w:uiPriority w:val="99"/>
    <w:unhideWhenUsed w:val="1"/>
    <w:rsid w:val="00AA1D8D"/>
    <w:pPr>
      <w:spacing w:after="120" w:line="480" w:lineRule="auto"/>
    </w:pPr>
  </w:style>
  <w:style w:type="character" w:styleId="24" w:customStyle="1">
    <w:name w:val="Основной текст 2 Знак"/>
    <w:basedOn w:val="a2"/>
    <w:link w:val="23"/>
    <w:uiPriority w:val="99"/>
    <w:rsid w:val="00AA1D8D"/>
  </w:style>
  <w:style w:type="paragraph" w:styleId="33">
    <w:name w:val="Body Text 3"/>
    <w:basedOn w:val="a1"/>
    <w:link w:val="34"/>
    <w:uiPriority w:val="99"/>
    <w:unhideWhenUsed w:val="1"/>
    <w:rsid w:val="00AA1D8D"/>
    <w:pPr>
      <w:spacing w:after="120"/>
    </w:pPr>
    <w:rPr>
      <w:sz w:val="16"/>
      <w:szCs w:val="16"/>
    </w:rPr>
  </w:style>
  <w:style w:type="character" w:styleId="34" w:customStyle="1">
    <w:name w:val="Основной текст 3 Знак"/>
    <w:basedOn w:val="a2"/>
    <w:link w:val="33"/>
    <w:uiPriority w:val="99"/>
    <w:rsid w:val="00AA1D8D"/>
    <w:rPr>
      <w:sz w:val="16"/>
      <w:szCs w:val="16"/>
    </w:rPr>
  </w:style>
  <w:style w:type="paragraph" w:styleId="af1">
    <w:name w:val="List"/>
    <w:basedOn w:val="a1"/>
    <w:uiPriority w:val="99"/>
    <w:unhideWhenUsed w:val="1"/>
    <w:rsid w:val="00AA1D8D"/>
    <w:pPr>
      <w:ind w:left="360" w:hanging="360"/>
      <w:contextualSpacing w:val="1"/>
    </w:pPr>
  </w:style>
  <w:style w:type="paragraph" w:styleId="25">
    <w:name w:val="List 2"/>
    <w:basedOn w:val="a1"/>
    <w:uiPriority w:val="99"/>
    <w:unhideWhenUsed w:val="1"/>
    <w:rsid w:val="00326F90"/>
    <w:pPr>
      <w:ind w:left="720" w:hanging="360"/>
      <w:contextualSpacing w:val="1"/>
    </w:pPr>
  </w:style>
  <w:style w:type="paragraph" w:styleId="35">
    <w:name w:val="List 3"/>
    <w:basedOn w:val="a1"/>
    <w:uiPriority w:val="99"/>
    <w:unhideWhenUsed w:val="1"/>
    <w:rsid w:val="00326F90"/>
    <w:pPr>
      <w:ind w:left="1080" w:hanging="360"/>
      <w:contextualSpacing w:val="1"/>
    </w:pPr>
  </w:style>
  <w:style w:type="paragraph" w:styleId="a0">
    <w:name w:val="List Bullet"/>
    <w:basedOn w:val="a1"/>
    <w:uiPriority w:val="99"/>
    <w:unhideWhenUsed w:val="1"/>
    <w:rsid w:val="00326F90"/>
    <w:pPr>
      <w:numPr>
        <w:numId w:val="1"/>
      </w:numPr>
      <w:contextualSpacing w:val="1"/>
    </w:pPr>
  </w:style>
  <w:style w:type="paragraph" w:styleId="20">
    <w:name w:val="List Bullet 2"/>
    <w:basedOn w:val="a1"/>
    <w:uiPriority w:val="99"/>
    <w:unhideWhenUsed w:val="1"/>
    <w:rsid w:val="00326F90"/>
    <w:pPr>
      <w:numPr>
        <w:numId w:val="2"/>
      </w:numPr>
      <w:contextualSpacing w:val="1"/>
    </w:pPr>
  </w:style>
  <w:style w:type="paragraph" w:styleId="30">
    <w:name w:val="List Bullet 3"/>
    <w:basedOn w:val="a1"/>
    <w:uiPriority w:val="99"/>
    <w:unhideWhenUsed w:val="1"/>
    <w:rsid w:val="00326F90"/>
    <w:pPr>
      <w:numPr>
        <w:numId w:val="3"/>
      </w:numPr>
      <w:contextualSpacing w:val="1"/>
    </w:pPr>
  </w:style>
  <w:style w:type="paragraph" w:styleId="a">
    <w:name w:val="List Number"/>
    <w:basedOn w:val="a1"/>
    <w:uiPriority w:val="99"/>
    <w:unhideWhenUsed w:val="1"/>
    <w:rsid w:val="00326F90"/>
    <w:pPr>
      <w:numPr>
        <w:numId w:val="5"/>
      </w:numPr>
      <w:contextualSpacing w:val="1"/>
    </w:pPr>
  </w:style>
  <w:style w:type="paragraph" w:styleId="2">
    <w:name w:val="List Number 2"/>
    <w:basedOn w:val="a1"/>
    <w:uiPriority w:val="99"/>
    <w:unhideWhenUsed w:val="1"/>
    <w:rsid w:val="0029639D"/>
    <w:pPr>
      <w:numPr>
        <w:numId w:val="6"/>
      </w:numPr>
      <w:contextualSpacing w:val="1"/>
    </w:pPr>
  </w:style>
  <w:style w:type="paragraph" w:styleId="3">
    <w:name w:val="List Number 3"/>
    <w:basedOn w:val="a1"/>
    <w:uiPriority w:val="99"/>
    <w:unhideWhenUsed w:val="1"/>
    <w:rsid w:val="0029639D"/>
    <w:pPr>
      <w:numPr>
        <w:numId w:val="7"/>
      </w:numPr>
      <w:contextualSpacing w:val="1"/>
    </w:pPr>
  </w:style>
  <w:style w:type="paragraph" w:styleId="af2">
    <w:name w:val="List Continue"/>
    <w:basedOn w:val="a1"/>
    <w:uiPriority w:val="99"/>
    <w:unhideWhenUsed w:val="1"/>
    <w:rsid w:val="0029639D"/>
    <w:pPr>
      <w:spacing w:after="120"/>
      <w:ind w:left="360"/>
      <w:contextualSpacing w:val="1"/>
    </w:pPr>
  </w:style>
  <w:style w:type="paragraph" w:styleId="26">
    <w:name w:val="List Continue 2"/>
    <w:basedOn w:val="a1"/>
    <w:uiPriority w:val="99"/>
    <w:unhideWhenUsed w:val="1"/>
    <w:rsid w:val="0029639D"/>
    <w:pPr>
      <w:spacing w:after="120"/>
      <w:ind w:left="720"/>
      <w:contextualSpacing w:val="1"/>
    </w:pPr>
  </w:style>
  <w:style w:type="paragraph" w:styleId="36">
    <w:name w:val="List Continue 3"/>
    <w:basedOn w:val="a1"/>
    <w:uiPriority w:val="99"/>
    <w:unhideWhenUsed w:val="1"/>
    <w:rsid w:val="0029639D"/>
    <w:pPr>
      <w:spacing w:after="120"/>
      <w:ind w:left="1080"/>
      <w:contextualSpacing w:val="1"/>
    </w:pPr>
  </w:style>
  <w:style w:type="paragraph" w:styleId="af3">
    <w:name w:val="macro"/>
    <w:link w:val="af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val="1"/>
    <w:rsid w:val="00FC693F"/>
    <w:rPr>
      <w:i w:val="1"/>
      <w:iCs w:val="1"/>
      <w:color w:val="000000" w:themeColor="text1"/>
    </w:rPr>
  </w:style>
  <w:style w:type="character" w:styleId="28" w:customStyle="1">
    <w:name w:val="Цитата 2 Знак"/>
    <w:basedOn w:val="a2"/>
    <w:link w:val="27"/>
    <w:uiPriority w:val="29"/>
    <w:rsid w:val="00FC693F"/>
    <w:rPr>
      <w:i w:val="1"/>
      <w:iCs w:val="1"/>
      <w:color w:val="000000" w:themeColor="text1"/>
    </w:rPr>
  </w:style>
  <w:style w:type="character" w:styleId="40" w:customStyle="1">
    <w:name w:val="Заголовок 4 Знак"/>
    <w:basedOn w:val="a2"/>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0" w:customStyle="1">
    <w:name w:val="Заголовок 5 Знак"/>
    <w:basedOn w:val="a2"/>
    <w:link w:val="5"/>
    <w:uiPriority w:val="9"/>
    <w:semiHidden w:val="1"/>
    <w:rsid w:val="00FC693F"/>
    <w:rPr>
      <w:rFonts w:asciiTheme="majorHAnsi" w:cstheme="majorBidi" w:eastAsiaTheme="majorEastAsia" w:hAnsiTheme="majorHAnsi"/>
      <w:color w:val="243f60" w:themeColor="accent1" w:themeShade="00007F"/>
    </w:rPr>
  </w:style>
  <w:style w:type="character" w:styleId="60" w:customStyle="1">
    <w:name w:val="Заголовок 6 Знак"/>
    <w:basedOn w:val="a2"/>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0" w:customStyle="1">
    <w:name w:val="Заголовок 7 Знак"/>
    <w:basedOn w:val="a2"/>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0" w:customStyle="1">
    <w:name w:val="Заголовок 8 Знак"/>
    <w:basedOn w:val="a2"/>
    <w:link w:val="8"/>
    <w:uiPriority w:val="9"/>
    <w:semiHidden w:val="1"/>
    <w:rsid w:val="00FC693F"/>
    <w:rPr>
      <w:rFonts w:asciiTheme="majorHAnsi" w:cstheme="majorBidi" w:eastAsiaTheme="majorEastAsia" w:hAnsiTheme="majorHAnsi"/>
      <w:color w:val="4f81bd" w:themeColor="accent1"/>
      <w:sz w:val="20"/>
      <w:szCs w:val="20"/>
    </w:rPr>
  </w:style>
  <w:style w:type="character" w:styleId="90" w:customStyle="1">
    <w:name w:val="Заголовок 9 Знак"/>
    <w:basedOn w:val="a2"/>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5">
    <w:name w:val="caption"/>
    <w:basedOn w:val="a1"/>
    <w:next w:val="a1"/>
    <w:uiPriority w:val="35"/>
    <w:semiHidden w:val="1"/>
    <w:unhideWhenUsed w:val="1"/>
    <w:qFormat w:val="1"/>
    <w:rsid w:val="00FC693F"/>
    <w:pPr>
      <w:spacing w:line="240" w:lineRule="auto"/>
    </w:pPr>
    <w:rPr>
      <w:b w:val="1"/>
      <w:bCs w:val="1"/>
      <w:color w:val="4f81bd" w:themeColor="accent1"/>
      <w:sz w:val="18"/>
      <w:szCs w:val="18"/>
    </w:rPr>
  </w:style>
  <w:style w:type="character" w:styleId="af6">
    <w:name w:val="Strong"/>
    <w:basedOn w:val="a2"/>
    <w:uiPriority w:val="22"/>
    <w:qFormat w:val="1"/>
    <w:rsid w:val="00FC693F"/>
    <w:rPr>
      <w:b w:val="1"/>
      <w:bCs w:val="1"/>
    </w:rPr>
  </w:style>
  <w:style w:type="character" w:styleId="af7">
    <w:name w:val="Emphasis"/>
    <w:basedOn w:val="a2"/>
    <w:uiPriority w:val="20"/>
    <w:qFormat w:val="1"/>
    <w:rsid w:val="00FC693F"/>
    <w:rPr>
      <w:i w:val="1"/>
      <w:iCs w:val="1"/>
    </w:rPr>
  </w:style>
  <w:style w:type="paragraph" w:styleId="af8">
    <w:name w:val="Intense Quote"/>
    <w:basedOn w:val="a1"/>
    <w:next w:val="a1"/>
    <w:link w:val="af9"/>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af9" w:customStyle="1">
    <w:name w:val="Выделенная цитата Знак"/>
    <w:basedOn w:val="a2"/>
    <w:link w:val="af8"/>
    <w:uiPriority w:val="30"/>
    <w:rsid w:val="00FC693F"/>
    <w:rPr>
      <w:b w:val="1"/>
      <w:bCs w:val="1"/>
      <w:i w:val="1"/>
      <w:iCs w:val="1"/>
      <w:color w:val="4f81bd" w:themeColor="accent1"/>
    </w:rPr>
  </w:style>
  <w:style w:type="character" w:styleId="afa">
    <w:name w:val="Subtle Emphasis"/>
    <w:basedOn w:val="a2"/>
    <w:uiPriority w:val="19"/>
    <w:qFormat w:val="1"/>
    <w:rsid w:val="00FC693F"/>
    <w:rPr>
      <w:i w:val="1"/>
      <w:iCs w:val="1"/>
      <w:color w:val="808080" w:themeColor="text1" w:themeTint="00007F"/>
    </w:rPr>
  </w:style>
  <w:style w:type="character" w:styleId="afb">
    <w:name w:val="Intense Emphasis"/>
    <w:basedOn w:val="a2"/>
    <w:uiPriority w:val="21"/>
    <w:qFormat w:val="1"/>
    <w:rsid w:val="00FC693F"/>
    <w:rPr>
      <w:b w:val="1"/>
      <w:bCs w:val="1"/>
      <w:i w:val="1"/>
      <w:iCs w:val="1"/>
      <w:color w:val="4f81bd" w:themeColor="accent1"/>
    </w:rPr>
  </w:style>
  <w:style w:type="character" w:styleId="afc">
    <w:name w:val="Subtle Reference"/>
    <w:basedOn w:val="a2"/>
    <w:uiPriority w:val="31"/>
    <w:qFormat w:val="1"/>
    <w:rsid w:val="00FC693F"/>
    <w:rPr>
      <w:smallCaps w:val="1"/>
      <w:color w:val="c0504d" w:themeColor="accent2"/>
      <w:u w:val="single"/>
    </w:rPr>
  </w:style>
  <w:style w:type="character" w:styleId="afd">
    <w:name w:val="Intense Reference"/>
    <w:basedOn w:val="a2"/>
    <w:uiPriority w:val="32"/>
    <w:qFormat w:val="1"/>
    <w:rsid w:val="00FC693F"/>
    <w:rPr>
      <w:b w:val="1"/>
      <w:bCs w:val="1"/>
      <w:smallCaps w:val="1"/>
      <w:color w:val="c0504d" w:themeColor="accent2"/>
      <w:spacing w:val="5"/>
      <w:u w:val="single"/>
    </w:rPr>
  </w:style>
  <w:style w:type="character" w:styleId="afe">
    <w:name w:val="Book Title"/>
    <w:basedOn w:val="a2"/>
    <w:uiPriority w:val="33"/>
    <w:qFormat w:val="1"/>
    <w:rsid w:val="00FC693F"/>
    <w:rPr>
      <w:b w:val="1"/>
      <w:bCs w:val="1"/>
      <w:smallCaps w:val="1"/>
      <w:spacing w:val="5"/>
    </w:rPr>
  </w:style>
  <w:style w:type="paragraph" w:styleId="aff">
    <w:name w:val="TOC Heading"/>
    <w:basedOn w:val="1"/>
    <w:next w:val="a1"/>
    <w:uiPriority w:val="39"/>
    <w:semiHidden w:val="1"/>
    <w:unhideWhenUsed w:val="1"/>
    <w:qFormat w:val="1"/>
    <w:rsid w:val="00FC693F"/>
    <w:pPr>
      <w:outlineLvl w:val="9"/>
    </w:pPr>
  </w:style>
  <w:style w:type="table" w:styleId="aff0">
    <w:name w:val="Table Grid"/>
    <w:basedOn w:val="a3"/>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f1">
    <w:name w:val="Light Shading"/>
    <w:basedOn w:val="a3"/>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3"/>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3"/>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3"/>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3"/>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3"/>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3"/>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f2">
    <w:name w:val="Light List"/>
    <w:basedOn w:val="a3"/>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3"/>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3"/>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3"/>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3"/>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3"/>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3"/>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f3">
    <w:name w:val="Light Grid"/>
    <w:basedOn w:val="a3"/>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3"/>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3"/>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3"/>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3"/>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3"/>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3"/>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1">
    <w:name w:val="Medium Shading 1"/>
    <w:basedOn w:val="a3"/>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a">
    <w:name w:val="Medium Lis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3"/>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3"/>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3"/>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3"/>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3"/>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3"/>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b">
    <w:name w:val="Medium Grid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7">
    <w:name w:val="Medium Grid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aff8">
    <w:name w:val="Normal (Web)"/>
    <w:basedOn w:val="a1"/>
    <w:uiPriority w:val="99"/>
    <w:semiHidden w:val="1"/>
    <w:unhideWhenUsed w:val="1"/>
    <w:rsid w:val="00B90CB5"/>
    <w:pPr>
      <w:spacing w:after="100" w:afterAutospacing="1" w:before="100" w:beforeAutospacing="1" w:line="240" w:lineRule="auto"/>
    </w:pPr>
    <w:rPr>
      <w:rFonts w:ascii="Times New Roman" w:cs="Times New Roman" w:eastAsia="Times New Roman" w:hAnsi="Times New Roman"/>
      <w:sz w:val="24"/>
      <w:szCs w:val="24"/>
      <w:lang w:eastAsia="ru-RU" w:val="ru-RU"/>
    </w:rPr>
  </w:style>
  <w:style w:type="character" w:styleId="inqyif" w:customStyle="1">
    <w:name w:val="inqyif"/>
    <w:basedOn w:val="a2"/>
    <w:rsid w:val="0045460C"/>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pBqvfJNr1KnxDi/xhoNkWe0lkw==">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2026-10-05T08:52:00Z</dcterms:created>
  <dc:creator>python-docx</dc:creator>
</cp:coreProperties>
</file>