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png" ContentType="image/png"/>
  <Override PartName="/word/media/image4.gif" ContentType="image/gif"/>
  <Override PartName="/word/media/image1.png" ContentType="image/png"/>
  <Override PartName="/word/media/image7.png" ContentType="image/png"/>
  <Override PartName="/word/media/image2.gif" ContentType="image/gif"/>
  <Override PartName="/word/media/image8.png" ContentType="image/png"/>
  <Override PartName="/word/media/image3.gif" ContentType="image/gif"/>
  <Override PartName="/word/media/image5.gif" ContentType="image/gif"/>
  <Override PartName="/word/media/image6.jpeg" ContentType="image/jpeg"/>
  <Override PartName="/word/media/image10.png" ContentType="image/png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  <w:t>T</w:t>
      </w:r>
      <w:r>
        <w:rPr/>
        <w:t>raditional ϵ-SVR works with the epsilon-insensitive hinge loss</w:t>
      </w:r>
      <w:r>
        <w:rPr/>
        <w:t>(hinge loss penalizes predictions y &lt; 1, corresponding to the notion of a margin in a support vector machine)</w:t>
      </w:r>
      <w:r>
        <w:rPr/>
        <w:t>. The value of ϵ defines a margin of tolerance where no penalty is given to errors.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  <w:t>Remember the support vectors are the instances across the margin, i.e. the samples being penalized, which slack variables are non-zero.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  <w:t>The larger ϵ is, the larger errors you admit in your solution. By contrast, if ϵ→0+, every error is penalized: you end with many (tending to the total number of instances) support vectors to sustain that.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532765</wp:posOffset>
                </wp:positionH>
                <wp:positionV relativeFrom="paragraph">
                  <wp:posOffset>805815</wp:posOffset>
                </wp:positionV>
                <wp:extent cx="5267325" cy="326898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32689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67325" cy="220980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7325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Detailed picture of epsilon band with slack variables and selected data points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4.75pt;height:257.4pt;mso-wrap-distance-left:0pt;mso-wrap-distance-right:0pt;mso-wrap-distance-top:0pt;mso-wrap-distance-bottom:0pt;margin-top:63.45pt;mso-position-vertical-relative:text;margin-left:41.9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67325" cy="220980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7325" cy="2209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Detailed picture of epsilon band with slack variables and selected data points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SVM regression, the input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inline distT="0" distB="0" distL="0" distR="0">
            <wp:extent cx="142875" cy="13335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is first mapped onto a </w:t>
      </w:r>
      <w:r>
        <w:rPr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-dimensional feature space using some fixed (nonlinear) mapping, and then a linear model is constructed in this feature space. Using mathematical notation, the linear model (in the feature space)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inline distT="0" distB="0" distL="0" distR="0">
            <wp:extent cx="504825" cy="20002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is given by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drawing>
          <wp:inline distT="0" distB="0" distL="0" distR="0">
            <wp:extent cx="1733550" cy="44767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where,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inline distT="0" distB="0" distL="0" distR="0">
            <wp:extent cx="1143000" cy="23812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denotes a set of nonlinear transformations, and </w:t>
      </w:r>
      <w:r>
        <w:rPr>
          <w:rFonts w:ascii="Liberation Serif" w:hAnsi="Liberation 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b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is the “bias” term. Often the data are assumed to be zero mean (this can be achieved by pre-processing), so the bias term is dropped.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  <w:r>
        <mc:AlternateContent>
          <mc:Choice Requires="wps">
            <w:drawing>
              <wp:inline distT="0" distB="0" distL="0" distR="0">
                <wp:extent cx="5267325" cy="2298065"/>
                <wp:effectExtent l="0" t="0" r="0" b="0"/>
                <wp:docPr id="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22980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67325" cy="1838325"/>
                                  <wp:effectExtent l="0" t="0" r="0" b="0"/>
                                  <wp:docPr id="9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7325" cy="1838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Non-linear mapping of input examples into high dimensional feature space. (Classification case, however the same stands for regression as well).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14.75pt;height:180.95pt;mso-wrap-distance-left:0pt;mso-wrap-distance-right:0pt;mso-wrap-distance-top:0pt;mso-wrap-distance-bottom:0pt;margin-top:-180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67325" cy="1838325"/>
                            <wp:effectExtent l="0" t="0" r="0" b="0"/>
                            <wp:docPr id="10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67325" cy="1838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Non-linear mapping of input examples into high dimensional feature space. (Classification case, however the same stands for regression as well).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widowControl/>
        <w:spacing w:before="120" w:after="120"/>
        <w:ind w:left="0" w:right="0" w:hanging="0"/>
        <w:rPr>
          <w:rFonts w:ascii="Times New Roman" w:hAnsi="Times New Roman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  <w:t xml:space="preserve">MathWorks - </w:t>
      </w:r>
      <w:hyperlink r:id="rId8">
        <w:r>
          <w:rPr>
            <w:rStyle w:val="InternetLink"/>
          </w:rPr>
          <w:t>https://www.mathworks.com/help/stats/understanding-support-vector-machine-regression.html</w:t>
        </w:r>
      </w:hyperlink>
      <w:r>
        <w:rPr/>
        <w:t xml:space="preserve"> 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  <w:t>Support vector machine (SVM) analysis is a popular machine learning tool for classification and regression, first identified by Vladimir Vapnik and his colleagues in 1992</w:t>
      </w:r>
      <w:r>
        <w:fldChar w:fldCharType="begin"/>
      </w:r>
      <w:r>
        <w:rPr>
          <w:rStyle w:val="InternetLink"/>
          <w:dstrike w:val="false"/>
          <w:strike w:val="false"/>
          <w:u w:val="none"/>
          <w:effect w:val="none"/>
        </w:rPr>
        <w:instrText> HYPERLINK "https://www.mathworks.com/help/stats/understanding-support-vector-machine-regression.html" \l "buytaw5"</w:instrText>
      </w:r>
      <w:r>
        <w:rPr>
          <w:rStyle w:val="InternetLink"/>
          <w:dstrike w:val="false"/>
          <w:strike w:val="false"/>
          <w:u w:val="none"/>
          <w:effect w:val="none"/>
        </w:rPr>
        <w:fldChar w:fldCharType="separate"/>
      </w:r>
      <w:r>
        <w:rPr>
          <w:rStyle w:val="InternetLink"/>
          <w:strike w:val="false"/>
          <w:dstrike w:val="false"/>
          <w:color w:val="004B87"/>
          <w:u w:val="none"/>
          <w:effect w:val="none"/>
        </w:rPr>
        <w:t>[5]</w:t>
      </w:r>
      <w:r>
        <w:rPr>
          <w:rStyle w:val="InternetLink"/>
          <w:dstrike w:val="false"/>
          <w:strike w:val="false"/>
          <w:u w:val="none"/>
          <w:effect w:val="none"/>
        </w:rPr>
        <w:fldChar w:fldCharType="end"/>
      </w:r>
      <w:r>
        <w:rPr/>
        <w:t>. SVM regression is considered a nonparametric technique because it relies on kernel functions.</w:t>
      </w:r>
    </w:p>
    <w:p>
      <w:pPr>
        <w:pStyle w:val="TextBody"/>
        <w:pBdr/>
        <w:spacing w:before="0" w:after="150"/>
        <w:ind w:left="0" w:right="0" w:hanging="0"/>
        <w:rPr/>
      </w:pPr>
      <w:r>
        <w:rPr/>
        <w:t>Statistics and Machine Learning Toolbox™ implements linear epsilon-insensitive SVM (ε-SVM) regression, which is also known as </w:t>
      </w:r>
      <w:r>
        <w:rPr>
          <w:rStyle w:val="Emphasis"/>
          <w:rFonts w:ascii="STIXGeneral;STIXGeneral-webfont;serif" w:hAnsi="STIXGeneral;STIXGeneral-webfont;serif"/>
        </w:rPr>
        <w:t>L</w:t>
      </w:r>
      <w:r>
        <w:rPr/>
        <w:t>1 loss. In </w:t>
      </w:r>
      <w:r>
        <w:rPr>
          <w:rStyle w:val="Emphasis"/>
          <w:rFonts w:ascii="STIXGeneral;STIXGeneral-webfont;serif" w:hAnsi="STIXGeneral;STIXGeneral-webfont;serif"/>
        </w:rPr>
        <w:t>ε</w:t>
      </w:r>
      <w:r>
        <w:rPr/>
        <w:t>-SVM regression, the set of training data includes predictor variables and observed response values. The goal is to find a function </w:t>
      </w:r>
      <w:r>
        <w:rPr>
          <w:rStyle w:val="Emphasis"/>
          <w:rFonts w:ascii="STIXGeneral;STIXGeneral-webfont;serif" w:hAnsi="STIXGeneral;STIXGeneral-webfont;serif"/>
        </w:rPr>
        <w:t>f</w:t>
      </w:r>
      <w:r>
        <w:rPr>
          <w:rFonts w:ascii="STIXGeneral;STIXGeneral-webfont;serif" w:hAnsi="STIXGeneral;STIXGeneral-webfont;serif"/>
        </w:rPr>
        <w:t>(</w:t>
      </w:r>
      <w:r>
        <w:rPr>
          <w:rStyle w:val="Emphasis"/>
          <w:rFonts w:ascii="STIXGeneral;STIXGeneral-webfont;serif" w:hAnsi="STIXGeneral;STIXGeneral-webfont;serif"/>
        </w:rPr>
        <w:t>x</w:t>
      </w:r>
      <w:r>
        <w:rPr>
          <w:rFonts w:ascii="STIXGeneral;STIXGeneral-webfont;serif" w:hAnsi="STIXGeneral;STIXGeneral-webfont;serif"/>
        </w:rPr>
        <w:t>)</w:t>
      </w:r>
      <w:r>
        <w:rPr/>
        <w:t> that deviates from </w:t>
      </w:r>
      <w:r>
        <w:rPr>
          <w:rStyle w:val="Emphasis"/>
          <w:rFonts w:ascii="STIXGeneral;STIXGeneral-webfont;serif" w:hAnsi="STIXGeneral;STIXGeneral-webfont;serif"/>
        </w:rPr>
        <w:t>y</w:t>
      </w:r>
      <w:r>
        <w:rPr>
          <w:rStyle w:val="Emphasis"/>
          <w:rFonts w:ascii="STIXGeneral;STIXGeneral-webfont;serif" w:hAnsi="STIXGeneral;STIXGeneral-webfont;serif"/>
          <w:sz w:val="14"/>
        </w:rPr>
        <w:t>n</w:t>
      </w:r>
      <w:r>
        <w:rPr/>
        <w:t> by a value no greater than ε for each training point </w:t>
      </w:r>
      <w:r>
        <w:rPr>
          <w:rStyle w:val="Emphasis"/>
          <w:rFonts w:ascii="STIXGeneral;STIXGeneral-webfont;serif" w:hAnsi="STIXGeneral;STIXGeneral-webfont;serif"/>
        </w:rPr>
        <w:t>x</w:t>
      </w:r>
      <w:r>
        <w:rPr/>
        <w:t>, and at the same time is as flat as possible.</w:t>
      </w:r>
    </w:p>
    <w:p>
      <w:pPr>
        <w:pStyle w:val="Heading4"/>
        <w:pBdr/>
        <w:spacing w:lineRule="auto" w:line="331" w:before="0" w:after="75"/>
        <w:ind w:left="0" w:right="0" w:hanging="0"/>
        <w:rPr>
          <w:rFonts w:ascii="Arial;Helvetica;sans-serif" w:hAnsi="Arial;Helvetica;sans-serif"/>
          <w:b/>
          <w:i w:val="false"/>
          <w:caps w:val="false"/>
          <w:smallCaps w:val="false"/>
          <w:color w:val="3C3C3C"/>
          <w:sz w:val="20"/>
        </w:rPr>
      </w:pPr>
      <w:bookmarkStart w:id="0" w:name="buyrzdg-1"/>
      <w:bookmarkEnd w:id="0"/>
      <w:r>
        <w:rPr>
          <w:rFonts w:ascii="Arial;Helvetica;sans-serif" w:hAnsi="Arial;Helvetica;sans-serif"/>
          <w:b/>
          <w:i w:val="false"/>
          <w:caps w:val="false"/>
          <w:smallCaps w:val="false"/>
          <w:color w:val="3C3C3C"/>
          <w:sz w:val="20"/>
        </w:rPr>
        <w:t>Linear SVM Regression: Primal Formula</w:t>
      </w:r>
    </w:p>
    <w:p>
      <w:pPr>
        <w:pStyle w:val="TextBody"/>
        <w:pBdr/>
        <w:spacing w:before="0" w:after="150"/>
        <w:ind w:left="0" w:right="0" w:hanging="0"/>
        <w:rPr/>
      </w:pPr>
      <w:r>
        <w:rPr/>
        <w:t>Suppose we have a set of training data where </w:t>
      </w:r>
      <w:r>
        <w:rPr>
          <w:rStyle w:val="Emphasis"/>
          <w:rFonts w:ascii="STIXGeneral;STIXGeneral-webfont;serif" w:hAnsi="STIXGeneral;STIXGeneral-webfont;serif"/>
        </w:rPr>
        <w:t>x</w:t>
      </w:r>
      <w:r>
        <w:rPr>
          <w:rStyle w:val="Emphasis"/>
          <w:rFonts w:ascii="STIXGeneral;STIXGeneral-webfont;serif" w:hAnsi="STIXGeneral;STIXGeneral-webfont;serif"/>
          <w:sz w:val="14"/>
        </w:rPr>
        <w:t>n</w:t>
      </w:r>
      <w:r>
        <w:rPr/>
        <w:t> is a multivariate set of </w:t>
      </w:r>
      <w:r>
        <w:rPr>
          <w:rStyle w:val="Emphasis"/>
          <w:rFonts w:ascii="STIXGeneral;STIXGeneral-webfont;serif" w:hAnsi="STIXGeneral;STIXGeneral-webfont;serif"/>
        </w:rPr>
        <w:t>N</w:t>
      </w:r>
      <w:r>
        <w:rPr/>
        <w:t> observations with observed response values </w:t>
      </w:r>
      <w:r>
        <w:rPr>
          <w:rStyle w:val="Emphasis"/>
          <w:rFonts w:ascii="STIXGeneral;STIXGeneral-webfont;serif" w:hAnsi="STIXGeneral;STIXGeneral-webfont;serif"/>
        </w:rPr>
        <w:t>y</w:t>
      </w:r>
      <w:r>
        <w:rPr>
          <w:rStyle w:val="Emphasis"/>
          <w:rFonts w:ascii="STIXGeneral;STIXGeneral-webfont;serif" w:hAnsi="STIXGeneral;STIXGeneral-webfont;serif"/>
          <w:sz w:val="14"/>
        </w:rPr>
        <w:t>n</w:t>
      </w:r>
      <w:r>
        <w:rPr/>
        <w:t>.</w:t>
      </w:r>
    </w:p>
    <w:p>
      <w:pPr>
        <w:pStyle w:val="TextBody"/>
        <w:pBdr/>
        <w:spacing w:before="0" w:after="150"/>
        <w:ind w:left="0" w:right="0" w:hanging="0"/>
        <w:rPr/>
      </w:pPr>
      <w:r>
        <w:rPr/>
        <w:t>To find the linear function</w:t>
      </w:r>
    </w:p>
    <w:p>
      <w:pPr>
        <w:sectPr>
          <w:headerReference w:type="default" r:id="rId9"/>
          <w:type w:val="nextPage"/>
          <w:pgSz w:w="12240" w:h="15840"/>
          <w:pgMar w:left="1134" w:right="1134" w:header="1134" w:top="1693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pBdr/>
        <w:spacing w:lineRule="auto" w:line="240" w:before="0" w:after="150"/>
        <w:ind w:left="480" w:right="0" w:hanging="0"/>
        <w:rPr>
          <w:rFonts w:ascii="STIXGeneral;STIXGeneral-webfont;serif" w:hAnsi="STIXGeneral;STIXGeneral-webfont;serif"/>
          <w:b w:val="false"/>
          <w:sz w:val="23"/>
        </w:rPr>
      </w:pPr>
      <w:r>
        <w:rPr>
          <w:rFonts w:ascii="STIXGeneral;STIXGeneral-webfont;serif" w:hAnsi="STIXGeneral;STIXGeneral-webfont;serif"/>
          <w:b w:val="false"/>
          <w:i/>
          <w:sz w:val="23"/>
        </w:rPr>
        <w:t>f</w:t>
      </w:r>
      <w:r>
        <w:rPr>
          <w:rFonts w:ascii="mwmathext1regular;serif" w:hAnsi="mwmathext1regular;serif"/>
          <w:b w:val="false"/>
          <w:sz w:val="23"/>
        </w:rPr>
        <w:t>(</w:t>
      </w:r>
      <w:r>
        <w:rPr>
          <w:rFonts w:ascii="STIXGeneral;STIXGeneral-webfont;serif" w:hAnsi="STIXGeneral;STIXGeneral-webfont;serif"/>
          <w:b w:val="false"/>
          <w:i/>
          <w:sz w:val="23"/>
        </w:rPr>
        <w:t>x</w:t>
      </w:r>
      <w:r>
        <w:rPr>
          <w:rFonts w:ascii="mwmathext1regular;serif" w:hAnsi="mwmathext1regular;serif"/>
          <w:b w:val="false"/>
          <w:sz w:val="23"/>
        </w:rPr>
        <w:t>)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=</w:t>
      </w:r>
      <w:r>
        <w:rPr>
          <w:rFonts w:ascii="STIXGeneral;STIXGeneral-webfont;serif" w:hAnsi="STIXGeneral;STIXGeneral-webfont;serif"/>
          <w:b w:val="false"/>
          <w:i/>
          <w:sz w:val="23"/>
        </w:rPr>
        <w:t>x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′</w:t>
      </w:r>
      <w:r>
        <w:rPr>
          <w:rFonts w:ascii="STIXGeneral;STIXGeneral-webfont;serif" w:hAnsi="STIXGeneral;STIXGeneral-webfont;serif"/>
          <w:b w:val="false"/>
          <w:i/>
          <w:sz w:val="23"/>
        </w:rPr>
        <w:t>β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+</w:t>
      </w:r>
      <w:r>
        <w:rPr>
          <w:rFonts w:ascii="STIXGeneral;STIXGeneral-webfont;serif" w:hAnsi="STIXGeneral;STIXGeneral-webfont;serif"/>
          <w:b w:val="false"/>
          <w:i/>
          <w:sz w:val="23"/>
        </w:rPr>
        <w:t>b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,</w:t>
      </w:r>
    </w:p>
    <w:p>
      <w:pPr>
        <w:sectPr>
          <w:type w:val="continuous"/>
          <w:pgSz w:w="12240" w:h="15840"/>
          <w:pgMar w:left="1134" w:right="1134" w:header="1134" w:top="1693" w:footer="0" w:bottom="1134" w:gutter="0"/>
          <w:formProt w:val="false"/>
          <w:textDirection w:val="lrTb"/>
        </w:sectPr>
      </w:pPr>
    </w:p>
    <w:p>
      <w:pPr>
        <w:pStyle w:val="TextBody"/>
        <w:pBdr/>
        <w:spacing w:before="0" w:after="150"/>
        <w:ind w:left="0" w:right="0" w:hanging="0"/>
        <w:rPr/>
      </w:pPr>
      <w:r>
        <w:rPr/>
        <w:t>and ensure that it is as flat as possible, find </w:t>
      </w:r>
      <w:r>
        <w:rPr>
          <w:rStyle w:val="Emphasis"/>
          <w:rFonts w:ascii="STIXGeneral;STIXGeneral-webfont;serif" w:hAnsi="STIXGeneral;STIXGeneral-webfont;serif"/>
        </w:rPr>
        <w:t>f</w:t>
      </w:r>
      <w:r>
        <w:rPr>
          <w:rFonts w:ascii="STIXGeneral;STIXGeneral-webfont;serif" w:hAnsi="STIXGeneral;STIXGeneral-webfont;serif"/>
        </w:rPr>
        <w:t>(</w:t>
      </w:r>
      <w:r>
        <w:rPr>
          <w:rStyle w:val="Emphasis"/>
          <w:rFonts w:ascii="STIXGeneral;STIXGeneral-webfont;serif" w:hAnsi="STIXGeneral;STIXGeneral-webfont;serif"/>
        </w:rPr>
        <w:t>x</w:t>
      </w:r>
      <w:r>
        <w:rPr>
          <w:rFonts w:ascii="STIXGeneral;STIXGeneral-webfont;serif" w:hAnsi="STIXGeneral;STIXGeneral-webfont;serif"/>
        </w:rPr>
        <w:t>)</w:t>
      </w:r>
      <w:r>
        <w:rPr/>
        <w:t> with the minimal norm value (</w:t>
      </w:r>
      <w:r>
        <w:rPr>
          <w:rStyle w:val="Emphasis"/>
          <w:rFonts w:ascii="STIXGeneral;STIXGeneral-webfont;serif" w:hAnsi="STIXGeneral;STIXGeneral-webfont;serif"/>
        </w:rPr>
        <w:t>β</w:t>
      </w:r>
      <w:r>
        <w:rPr>
          <w:rFonts w:ascii="STIXGeneral;STIXGeneral-webfont;serif" w:hAnsi="STIXGeneral;STIXGeneral-webfont;serif"/>
        </w:rPr>
        <w:t>′</w:t>
      </w:r>
      <w:r>
        <w:rPr>
          <w:rStyle w:val="Emphasis"/>
          <w:rFonts w:ascii="STIXGeneral;STIXGeneral-webfont;serif" w:hAnsi="STIXGeneral;STIXGeneral-webfont;serif"/>
        </w:rPr>
        <w:t>β</w:t>
      </w:r>
      <w:r>
        <w:rPr/>
        <w:t>). This is formulated as a convex optimization problem to minimize</w:t>
      </w:r>
    </w:p>
    <w:p>
      <w:pPr>
        <w:sectPr>
          <w:headerReference w:type="default" r:id="rId10"/>
          <w:type w:val="continuous"/>
          <w:pgSz w:w="12240" w:h="15840"/>
          <w:pgMar w:left="1134" w:right="1134" w:header="1134" w:top="1693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pBdr/>
        <w:spacing w:lineRule="auto" w:line="240" w:before="15" w:after="140"/>
        <w:ind w:left="480" w:right="0" w:hanging="0"/>
        <w:jc w:val="center"/>
        <w:rPr>
          <w:rFonts w:ascii="STIXGeneral;STIXGeneral-webfont;serif" w:hAnsi="STIXGeneral;STIXGeneral-webfont;serif"/>
          <w:b w:val="false"/>
          <w:sz w:val="23"/>
        </w:rPr>
      </w:pPr>
      <w:r>
        <w:rPr>
          <w:rFonts w:ascii="STIXGeneral;STIXGeneral-webfont;serif" w:hAnsi="STIXGeneral;STIXGeneral-webfont;serif"/>
          <w:b w:val="false"/>
          <w:i/>
          <w:sz w:val="23"/>
        </w:rPr>
        <w:t>J</w:t>
      </w:r>
      <w:r>
        <w:rPr>
          <w:rFonts w:ascii="mwmathext1regular;serif" w:hAnsi="mwmathext1regular;serif"/>
          <w:b w:val="false"/>
          <w:sz w:val="23"/>
        </w:rPr>
        <w:t>(</w:t>
      </w:r>
      <w:r>
        <w:rPr>
          <w:rFonts w:ascii="STIXGeneral;STIXGeneral-webfont;serif" w:hAnsi="STIXGeneral;STIXGeneral-webfont;serif"/>
          <w:b w:val="false"/>
          <w:i/>
          <w:sz w:val="23"/>
        </w:rPr>
        <w:t>β</w:t>
      </w:r>
      <w:r>
        <w:rPr>
          <w:rFonts w:ascii="mwmathext1regular;serif" w:hAnsi="mwmathext1regular;serif"/>
          <w:b w:val="false"/>
          <w:sz w:val="23"/>
        </w:rPr>
        <w:t>)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=12</w:t>
      </w:r>
      <w:r>
        <w:rPr>
          <w:rFonts w:ascii="STIXGeneral;STIXGeneral-webfont;serif" w:hAnsi="STIXGeneral;STIXGeneral-webfont;serif"/>
          <w:b w:val="false"/>
          <w:i/>
          <w:sz w:val="23"/>
        </w:rPr>
        <w:t>β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′</w:t>
      </w:r>
      <w:r>
        <w:rPr>
          <w:rFonts w:ascii="STIXGeneral;STIXGeneral-webfont;serif" w:hAnsi="STIXGeneral;STIXGeneral-webfont;serif"/>
          <w:b w:val="false"/>
          <w:i/>
          <w:sz w:val="23"/>
        </w:rPr>
        <w:t>β</w:t>
      </w:r>
    </w:p>
    <w:p>
      <w:pPr>
        <w:sectPr>
          <w:type w:val="continuous"/>
          <w:pgSz w:w="12240" w:h="15840"/>
          <w:pgMar w:left="1134" w:right="1134" w:header="1134" w:top="1693" w:footer="0" w:bottom="1134" w:gutter="0"/>
          <w:formProt w:val="false"/>
          <w:textDirection w:val="lrTb"/>
        </w:sectPr>
      </w:pPr>
    </w:p>
    <w:p>
      <w:pPr>
        <w:pStyle w:val="TextBody"/>
        <w:pBdr/>
        <w:spacing w:before="0" w:after="150"/>
        <w:ind w:left="0" w:right="0" w:hanging="0"/>
        <w:rPr/>
      </w:pPr>
      <w:r>
        <w:rPr/>
        <w:t>subject to all residuals having a value less than ε; or, in equation form:</w:t>
      </w:r>
    </w:p>
    <w:p>
      <w:pPr>
        <w:sectPr>
          <w:headerReference w:type="default" r:id="rId11"/>
          <w:type w:val="continuous"/>
          <w:pgSz w:w="12240" w:h="15840"/>
          <w:pgMar w:left="1134" w:right="1134" w:header="1134" w:top="1693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pBdr/>
        <w:spacing w:lineRule="auto" w:line="240" w:before="0" w:after="140"/>
        <w:ind w:left="480" w:right="0" w:hanging="0"/>
        <w:jc w:val="center"/>
        <w:rPr/>
      </w:pPr>
      <w:r>
        <w:rPr>
          <w:caps w:val="false"/>
          <w:smallCaps w:val="false"/>
        </w:rPr>
        <w:t>∀</w:t>
      </w:r>
      <w:r>
        <w:rPr>
          <w:rFonts w:ascii="STIXGeneral;STIXGeneral-webfont;serif" w:hAnsi="STIXGeneral;STIXGeneral-webfont;serif"/>
          <w:b w:val="false"/>
          <w:i/>
          <w:sz w:val="23"/>
        </w:rPr>
        <w:t>n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:</w:t>
      </w:r>
      <w:r>
        <w:rPr>
          <w:rFonts w:ascii="STIXGeneral;STIXGeneral-webfont;serif" w:hAnsi="STIXGeneral;STIXGeneral-webfont;serif"/>
          <w:b w:val="false"/>
          <w:sz w:val="23"/>
        </w:rPr>
        <w:t>|</w:t>
      </w:r>
      <w:r>
        <w:rPr>
          <w:rFonts w:ascii="STIXGeneral;STIXGeneral-webfont;serif" w:hAnsi="STIXGeneral;STIXGeneral-webfont;serif"/>
          <w:b w:val="false"/>
          <w:i/>
          <w:sz w:val="23"/>
        </w:rPr>
        <w:t>y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−</w:t>
      </w:r>
      <w:r>
        <w:rPr>
          <w:rFonts w:ascii="mwmathext1regular;serif" w:hAnsi="mwmathext1regular;serif"/>
          <w:b w:val="false"/>
          <w:sz w:val="23"/>
        </w:rPr>
        <w:t>(</w:t>
      </w:r>
      <w:r>
        <w:rPr>
          <w:rFonts w:ascii="STIXGeneral;STIXGeneral-webfont;serif" w:hAnsi="STIXGeneral;STIXGeneral-webfont;serif"/>
          <w:b w:val="false"/>
          <w:i/>
          <w:sz w:val="23"/>
        </w:rPr>
        <w:t>x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′</w:t>
      </w:r>
      <w:r>
        <w:rPr>
          <w:rFonts w:ascii="STIXGeneral;STIXGeneral-webfont;serif" w:hAnsi="STIXGeneral;STIXGeneral-webfont;serif"/>
          <w:b w:val="false"/>
          <w:i/>
          <w:sz w:val="23"/>
        </w:rPr>
        <w:t>β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+</w:t>
      </w:r>
      <w:r>
        <w:rPr>
          <w:rFonts w:ascii="STIXGeneral;STIXGeneral-webfont;serif" w:hAnsi="STIXGeneral;STIXGeneral-webfont;serif"/>
          <w:b w:val="false"/>
          <w:i/>
          <w:sz w:val="23"/>
        </w:rPr>
        <w:t>b</w:t>
      </w:r>
      <w:r>
        <w:rPr>
          <w:rFonts w:ascii="mwmathext1regular;serif" w:hAnsi="mwmathext1regular;serif"/>
          <w:b w:val="false"/>
          <w:sz w:val="23"/>
        </w:rPr>
        <w:t>)</w:t>
      </w:r>
      <w:r>
        <w:rPr>
          <w:rFonts w:ascii="STIXGeneral;STIXGeneral-webfont;serif" w:hAnsi="STIXGeneral;STIXGeneral-webfont;serif"/>
          <w:b w:val="false"/>
          <w:sz w:val="23"/>
        </w:rPr>
        <w:t>|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≤</w:t>
      </w:r>
      <w:r>
        <w:rPr>
          <w:rFonts w:ascii="STIXGeneral;STIXGeneral-webfont;serif" w:hAnsi="STIXGeneral;STIXGeneral-webfont;serif"/>
          <w:b w:val="false"/>
          <w:i/>
          <w:sz w:val="23"/>
        </w:rPr>
        <w:t>ε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 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.</w:t>
      </w:r>
    </w:p>
    <w:p>
      <w:pPr>
        <w:sectPr>
          <w:type w:val="continuous"/>
          <w:pgSz w:w="12240" w:h="15840"/>
          <w:pgMar w:left="1134" w:right="1134" w:header="1134" w:top="1693" w:footer="0" w:bottom="1134" w:gutter="0"/>
          <w:formProt w:val="false"/>
          <w:textDirection w:val="lrTb"/>
        </w:sectPr>
      </w:pPr>
    </w:p>
    <w:p>
      <w:pPr>
        <w:pStyle w:val="TextBody"/>
        <w:pBdr/>
        <w:spacing w:before="0" w:after="150"/>
        <w:ind w:left="0" w:right="0" w:hanging="0"/>
        <w:rPr/>
      </w:pPr>
      <w:r>
        <w:rPr/>
        <w:t>It is possible that no such function </w:t>
      </w:r>
      <w:r>
        <w:rPr>
          <w:rStyle w:val="Emphasis"/>
          <w:rFonts w:ascii="STIXGeneral;STIXGeneral-webfont;serif" w:hAnsi="STIXGeneral;STIXGeneral-webfont;serif"/>
        </w:rPr>
        <w:t>f</w:t>
      </w:r>
      <w:r>
        <w:rPr>
          <w:rFonts w:ascii="STIXGeneral;STIXGeneral-webfont;serif" w:hAnsi="STIXGeneral;STIXGeneral-webfont;serif"/>
        </w:rPr>
        <w:t>(</w:t>
      </w:r>
      <w:r>
        <w:rPr>
          <w:rStyle w:val="Emphasis"/>
          <w:rFonts w:ascii="STIXGeneral;STIXGeneral-webfont;serif" w:hAnsi="STIXGeneral;STIXGeneral-webfont;serif"/>
        </w:rPr>
        <w:t>x</w:t>
      </w:r>
      <w:r>
        <w:rPr>
          <w:rFonts w:ascii="STIXGeneral;STIXGeneral-webfont;serif" w:hAnsi="STIXGeneral;STIXGeneral-webfont;serif"/>
        </w:rPr>
        <w:t>)</w:t>
      </w:r>
      <w:r>
        <w:rPr/>
        <w:t> exists to satisfy these constraints for all points. To deal with otherwise infeasible constraints, introduce slack variables </w:t>
      </w:r>
      <w:r>
        <w:rPr>
          <w:rStyle w:val="Emphasis"/>
          <w:rFonts w:ascii="STIXGeneral;STIXGeneral-webfont;serif" w:hAnsi="STIXGeneral;STIXGeneral-webfont;serif"/>
        </w:rPr>
        <w:t>ξ</w:t>
      </w:r>
      <w:r>
        <w:rPr>
          <w:rStyle w:val="Emphasis"/>
          <w:rFonts w:ascii="STIXGeneral;STIXGeneral-webfont;serif" w:hAnsi="STIXGeneral;STIXGeneral-webfont;serif"/>
          <w:sz w:val="14"/>
        </w:rPr>
        <w:t>n</w:t>
      </w:r>
      <w:r>
        <w:rPr/>
        <w:t> and </w:t>
      </w:r>
      <w:r>
        <w:rPr>
          <w:rStyle w:val="Emphasis"/>
          <w:rFonts w:ascii="STIXGeneral;STIXGeneral-webfont;serif" w:hAnsi="STIXGeneral;STIXGeneral-webfont;serif"/>
        </w:rPr>
        <w:t>ξ</w:t>
      </w:r>
      <w:r>
        <w:rPr>
          <w:rFonts w:ascii="STIXGeneral;STIXGeneral-webfont;serif" w:hAnsi="STIXGeneral;STIXGeneral-webfont;serif"/>
          <w:sz w:val="14"/>
        </w:rPr>
        <w:t>*</w:t>
      </w:r>
      <w:r>
        <w:rPr>
          <w:rStyle w:val="Emphasis"/>
          <w:rFonts w:ascii="STIXGeneral;STIXGeneral-webfont;serif" w:hAnsi="STIXGeneral;STIXGeneral-webfont;serif"/>
          <w:sz w:val="14"/>
        </w:rPr>
        <w:t>n</w:t>
      </w:r>
      <w:r>
        <w:rPr/>
        <w:t> for each point. This approach is similar to the “soft margin” concept in SVM classification, because the slack variables allow regression errors to exist up to the value of </w:t>
      </w:r>
      <w:r>
        <w:rPr>
          <w:rStyle w:val="Emphasis"/>
          <w:rFonts w:ascii="STIXGeneral;STIXGeneral-webfont;serif" w:hAnsi="STIXGeneral;STIXGeneral-webfont;serif"/>
        </w:rPr>
        <w:t>ξ</w:t>
      </w:r>
      <w:r>
        <w:rPr>
          <w:rStyle w:val="Emphasis"/>
          <w:rFonts w:ascii="STIXGeneral;STIXGeneral-webfont;serif" w:hAnsi="STIXGeneral;STIXGeneral-webfont;serif"/>
          <w:sz w:val="14"/>
        </w:rPr>
        <w:t>n</w:t>
      </w:r>
      <w:r>
        <w:rPr/>
        <w:t> and </w:t>
      </w:r>
      <w:r>
        <w:rPr>
          <w:rStyle w:val="Emphasis"/>
          <w:rFonts w:ascii="STIXGeneral;STIXGeneral-webfont;serif" w:hAnsi="STIXGeneral;STIXGeneral-webfont;serif"/>
        </w:rPr>
        <w:t>ξ</w:t>
      </w:r>
      <w:r>
        <w:rPr>
          <w:rFonts w:ascii="STIXGeneral;STIXGeneral-webfont;serif" w:hAnsi="STIXGeneral;STIXGeneral-webfont;serif"/>
          <w:sz w:val="14"/>
        </w:rPr>
        <w:t>*</w:t>
      </w:r>
      <w:r>
        <w:rPr>
          <w:rStyle w:val="Emphasis"/>
          <w:rFonts w:ascii="STIXGeneral;STIXGeneral-webfont;serif" w:hAnsi="STIXGeneral;STIXGeneral-webfont;serif"/>
          <w:sz w:val="14"/>
        </w:rPr>
        <w:t>n</w:t>
      </w:r>
      <w:r>
        <w:rPr/>
        <w:t>, yet still satisfy the required conditions.</w:t>
      </w:r>
    </w:p>
    <w:p>
      <w:pPr>
        <w:pStyle w:val="TextBody"/>
        <w:pBdr/>
        <w:spacing w:before="0" w:after="150"/>
        <w:ind w:left="0" w:right="0" w:hanging="0"/>
        <w:rPr/>
      </w:pPr>
      <w:r>
        <w:rPr/>
        <w:t>Including slack variables leads to the objective function, also known as the primal formula</w:t>
      </w:r>
      <w:r>
        <w:fldChar w:fldCharType="begin"/>
      </w:r>
      <w:r>
        <w:rPr>
          <w:rStyle w:val="InternetLink"/>
          <w:dstrike w:val="false"/>
          <w:strike w:val="false"/>
          <w:u w:val="none"/>
          <w:effect w:val="none"/>
        </w:rPr>
        <w:instrText> HYPERLINK "https://www.mathworks.com/help/stats/understanding-support-vector-machine-regression.html" \l "buytaw5"</w:instrText>
      </w:r>
      <w:r>
        <w:rPr>
          <w:rStyle w:val="InternetLink"/>
          <w:dstrike w:val="false"/>
          <w:strike w:val="false"/>
          <w:u w:val="none"/>
          <w:effect w:val="none"/>
        </w:rPr>
        <w:fldChar w:fldCharType="separate"/>
      </w:r>
      <w:r>
        <w:rPr>
          <w:rStyle w:val="InternetLink"/>
          <w:strike w:val="false"/>
          <w:dstrike w:val="false"/>
          <w:color w:val="004B87"/>
          <w:u w:val="none"/>
          <w:effect w:val="none"/>
        </w:rPr>
        <w:t>[5]</w:t>
      </w:r>
      <w:r>
        <w:rPr>
          <w:rStyle w:val="InternetLink"/>
          <w:dstrike w:val="false"/>
          <w:strike w:val="false"/>
          <w:u w:val="none"/>
          <w:effect w:val="none"/>
        </w:rPr>
        <w:fldChar w:fldCharType="end"/>
      </w:r>
      <w:r>
        <w:rPr/>
        <w:t>:</w:t>
      </w:r>
    </w:p>
    <w:p>
      <w:pPr>
        <w:sectPr>
          <w:headerReference w:type="default" r:id="rId12"/>
          <w:type w:val="continuous"/>
          <w:pgSz w:w="12240" w:h="15840"/>
          <w:pgMar w:left="1134" w:right="1134" w:header="1134" w:top="1693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pBdr/>
        <w:spacing w:lineRule="atLeast" w:line="270" w:before="0" w:after="90"/>
        <w:ind w:left="480" w:right="0" w:hanging="0"/>
        <w:jc w:val="center"/>
        <w:rPr>
          <w:rFonts w:ascii="STIXGeneral;STIXGeneral-webfont;serif" w:hAnsi="STIXGeneral;STIXGeneral-webfont;serif"/>
          <w:b w:val="false"/>
          <w:sz w:val="23"/>
        </w:rPr>
      </w:pPr>
      <w:r>
        <w:rPr>
          <w:rFonts w:ascii="STIXGeneral;STIXGeneral-webfont;serif" w:hAnsi="STIXGeneral;STIXGeneral-webfont;serif"/>
          <w:b w:val="false"/>
          <w:i/>
          <w:sz w:val="23"/>
        </w:rPr>
        <w:t>J</w:t>
      </w:r>
      <w:r>
        <w:rPr>
          <w:rFonts w:ascii="mwmathext1regular;serif" w:hAnsi="mwmathext1regular;serif"/>
          <w:b w:val="false"/>
          <w:sz w:val="23"/>
        </w:rPr>
        <w:t>(</w:t>
      </w:r>
      <w:r>
        <w:rPr>
          <w:rFonts w:ascii="STIXGeneral;STIXGeneral-webfont;serif" w:hAnsi="STIXGeneral;STIXGeneral-webfont;serif"/>
          <w:b w:val="false"/>
          <w:i/>
          <w:sz w:val="23"/>
        </w:rPr>
        <w:t>β</w:t>
      </w:r>
      <w:r>
        <w:rPr>
          <w:rFonts w:ascii="mwmathext1regular;serif" w:hAnsi="mwmathext1regular;serif"/>
          <w:b w:val="false"/>
          <w:sz w:val="23"/>
        </w:rPr>
        <w:t>)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=12</w:t>
      </w:r>
      <w:r>
        <w:rPr>
          <w:rFonts w:ascii="STIXGeneral;STIXGeneral-webfont;serif" w:hAnsi="STIXGeneral;STIXGeneral-webfont;serif"/>
          <w:b w:val="false"/>
          <w:i/>
          <w:sz w:val="23"/>
        </w:rPr>
        <w:t>β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′</w:t>
      </w:r>
      <w:r>
        <w:rPr>
          <w:rFonts w:ascii="STIXGeneral;STIXGeneral-webfont;serif" w:hAnsi="STIXGeneral;STIXGeneral-webfont;serif"/>
          <w:b w:val="false"/>
          <w:i/>
          <w:sz w:val="23"/>
        </w:rPr>
        <w:t>β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+</w:t>
      </w:r>
      <w:r>
        <w:rPr>
          <w:rFonts w:ascii="STIXGeneral;STIXGeneral-webfont;serif" w:hAnsi="STIXGeneral;STIXGeneral-webfont;serif"/>
          <w:b w:val="false"/>
          <w:i/>
          <w:sz w:val="23"/>
        </w:rPr>
        <w:t>C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STIXGeneral;STIXGeneral-webfont;serif" w:hAnsi="STIXGeneral;STIXGeneral-webfont;serif"/>
          <w:b w:val="false"/>
          <w:sz w:val="23"/>
        </w:rPr>
        <w:t>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15"/>
        </w:rPr>
        <w:t>=1</w:t>
      </w:r>
      <w:r>
        <w:rPr>
          <w:rFonts w:ascii="mwmathext2regular;serif" w:hAnsi="mwmathext2regular;serif"/>
          <w:b w:val="false"/>
          <w:sz w:val="23"/>
        </w:rPr>
        <w:t>(</w:t>
      </w:r>
      <w:r>
        <w:rPr>
          <w:rFonts w:ascii="STIXGeneral;STIXGeneral-webfont;serif" w:hAnsi="STIXGeneral;STIXGeneral-webfont;serif"/>
          <w:b w:val="false"/>
          <w:i/>
          <w:sz w:val="23"/>
        </w:rPr>
        <w:t>ξ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+</w:t>
      </w:r>
      <w:r>
        <w:rPr>
          <w:rFonts w:ascii="STIXGeneral;STIXGeneral-webfont;serif" w:hAnsi="STIXGeneral;STIXGeneral-webfont;serif"/>
          <w:b w:val="false"/>
          <w:i/>
          <w:sz w:val="23"/>
        </w:rPr>
        <w:t>ξ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∗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mwmathext2regular;serif" w:hAnsi="mwmathext2regular;serif"/>
          <w:b w:val="false"/>
          <w:sz w:val="23"/>
        </w:rPr>
        <w:t>)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 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,</w:t>
      </w:r>
    </w:p>
    <w:p>
      <w:pPr>
        <w:sectPr>
          <w:type w:val="continuous"/>
          <w:pgSz w:w="12240" w:h="15840"/>
          <w:pgMar w:left="1134" w:right="1134" w:header="1134" w:top="1693" w:footer="0" w:bottom="1134" w:gutter="0"/>
          <w:formProt w:val="false"/>
          <w:textDirection w:val="lrTb"/>
        </w:sectPr>
      </w:pPr>
    </w:p>
    <w:p>
      <w:pPr>
        <w:pStyle w:val="TextBody"/>
        <w:pBdr/>
        <w:spacing w:before="0" w:after="150"/>
        <w:ind w:left="0" w:right="0" w:hanging="0"/>
        <w:rPr/>
      </w:pPr>
      <w:r>
        <w:rPr/>
        <w:t>subject to:</w:t>
      </w:r>
    </w:p>
    <w:p>
      <w:pPr>
        <w:sectPr>
          <w:headerReference w:type="default" r:id="rId13"/>
          <w:type w:val="continuous"/>
          <w:pgSz w:w="12240" w:h="15840"/>
          <w:pgMar w:left="1134" w:right="1134" w:header="1134" w:top="1693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pBdr/>
        <w:spacing w:lineRule="auto" w:line="240" w:before="0" w:after="140"/>
        <w:ind w:left="480" w:right="0" w:hanging="0"/>
        <w:jc w:val="left"/>
        <w:rPr/>
      </w:pPr>
      <w:r>
        <w:rPr>
          <w:caps w:val="false"/>
          <w:smallCaps w:val="false"/>
        </w:rPr>
        <w:t>∀</w:t>
      </w:r>
      <w:r>
        <w:rPr>
          <w:rFonts w:ascii="STIXGeneral;STIXGeneral-webfont;serif" w:hAnsi="STIXGeneral;STIXGeneral-webfont;serif"/>
          <w:b w:val="false"/>
          <w:i/>
          <w:sz w:val="23"/>
        </w:rPr>
        <w:t>n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:</w:t>
      </w:r>
      <w:r>
        <w:rPr>
          <w:rFonts w:ascii="STIXGeneral;STIXGeneral-webfont;serif" w:hAnsi="STIXGeneral;STIXGeneral-webfont;serif"/>
          <w:b w:val="false"/>
          <w:i/>
          <w:sz w:val="23"/>
        </w:rPr>
        <w:t>y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−</w:t>
      </w:r>
      <w:r>
        <w:rPr>
          <w:rFonts w:ascii="mwmathext1regular;serif" w:hAnsi="mwmathext1regular;serif"/>
          <w:b w:val="false"/>
          <w:sz w:val="23"/>
        </w:rPr>
        <w:t>(</w:t>
      </w:r>
      <w:r>
        <w:rPr>
          <w:rFonts w:ascii="STIXGeneral;STIXGeneral-webfont;serif" w:hAnsi="STIXGeneral;STIXGeneral-webfont;serif"/>
          <w:b w:val="false"/>
          <w:i/>
          <w:sz w:val="23"/>
        </w:rPr>
        <w:t>x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′</w:t>
      </w:r>
      <w:r>
        <w:rPr>
          <w:rFonts w:ascii="STIXGeneral;STIXGeneral-webfont;serif" w:hAnsi="STIXGeneral;STIXGeneral-webfont;serif"/>
          <w:b w:val="false"/>
          <w:i/>
          <w:sz w:val="23"/>
        </w:rPr>
        <w:t>β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+</w:t>
      </w:r>
      <w:r>
        <w:rPr>
          <w:rFonts w:ascii="STIXGeneral;STIXGeneral-webfont;serif" w:hAnsi="STIXGeneral;STIXGeneral-webfont;serif"/>
          <w:b w:val="false"/>
          <w:i/>
          <w:sz w:val="23"/>
        </w:rPr>
        <w:t>b</w:t>
      </w:r>
      <w:r>
        <w:rPr>
          <w:rFonts w:ascii="mwmathext1regular;serif" w:hAnsi="mwmathext1regular;serif"/>
          <w:b w:val="false"/>
          <w:sz w:val="23"/>
        </w:rPr>
        <w:t>)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≤</w:t>
      </w:r>
      <w:r>
        <w:rPr>
          <w:rFonts w:ascii="STIXGeneral;STIXGeneral-webfont;serif" w:hAnsi="STIXGeneral;STIXGeneral-webfont;serif"/>
          <w:b w:val="false"/>
          <w:i/>
          <w:sz w:val="23"/>
        </w:rPr>
        <w:t>ε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+</w:t>
      </w:r>
      <w:r>
        <w:rPr>
          <w:rFonts w:ascii="STIXGeneral;STIXGeneral-webfont;serif" w:hAnsi="STIXGeneral;STIXGeneral-webfont;serif"/>
          <w:b w:val="false"/>
          <w:i/>
          <w:sz w:val="23"/>
        </w:rPr>
        <w:t>ξ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</w:p>
    <w:p>
      <w:pPr>
        <w:pStyle w:val="TextBody"/>
        <w:pBdr/>
        <w:spacing w:lineRule="auto" w:line="240" w:before="0" w:after="140"/>
        <w:ind w:left="480" w:right="0" w:hanging="0"/>
        <w:jc w:val="left"/>
        <w:rPr/>
      </w:pP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∀</w:t>
      </w:r>
      <w:r>
        <w:rPr>
          <w:rFonts w:ascii="STIXGeneral;STIXGeneral-webfont;serif" w:hAnsi="STIXGeneral;STIXGeneral-webfont;serif"/>
          <w:b w:val="false"/>
          <w:i/>
          <w:sz w:val="23"/>
        </w:rPr>
        <w:t>n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:</w:t>
      </w:r>
      <w:r>
        <w:rPr>
          <w:rFonts w:ascii="mwmathext1regular;serif" w:hAnsi="mwmathext1regular;serif"/>
          <w:b w:val="false"/>
          <w:sz w:val="23"/>
        </w:rPr>
        <w:t>(</w:t>
      </w:r>
      <w:r>
        <w:rPr>
          <w:rFonts w:ascii="STIXGeneral;STIXGeneral-webfont;serif" w:hAnsi="STIXGeneral;STIXGeneral-webfont;serif"/>
          <w:b w:val="false"/>
          <w:i/>
          <w:sz w:val="23"/>
        </w:rPr>
        <w:t>x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′</w:t>
      </w:r>
      <w:r>
        <w:rPr>
          <w:rFonts w:ascii="STIXGeneral;STIXGeneral-webfont;serif" w:hAnsi="STIXGeneral;STIXGeneral-webfont;serif"/>
          <w:b w:val="false"/>
          <w:i/>
          <w:sz w:val="23"/>
        </w:rPr>
        <w:t>β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+</w:t>
      </w:r>
      <w:r>
        <w:rPr>
          <w:rFonts w:ascii="STIXGeneral;STIXGeneral-webfont;serif" w:hAnsi="STIXGeneral;STIXGeneral-webfont;serif"/>
          <w:b w:val="false"/>
          <w:i/>
          <w:sz w:val="23"/>
        </w:rPr>
        <w:t>b</w:t>
      </w:r>
      <w:r>
        <w:rPr>
          <w:rFonts w:ascii="mwmathext1regular;serif" w:hAnsi="mwmathext1regular;serif"/>
          <w:b w:val="false"/>
          <w:sz w:val="23"/>
        </w:rPr>
        <w:t>)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−</w:t>
      </w:r>
      <w:r>
        <w:rPr>
          <w:rFonts w:ascii="STIXGeneral;STIXGeneral-webfont;serif" w:hAnsi="STIXGeneral;STIXGeneral-webfont;serif"/>
          <w:b w:val="false"/>
          <w:i/>
          <w:sz w:val="23"/>
        </w:rPr>
        <w:t>y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≤</w:t>
      </w:r>
      <w:r>
        <w:rPr>
          <w:rFonts w:ascii="STIXGeneral;STIXGeneral-webfont;serif" w:hAnsi="STIXGeneral;STIXGeneral-webfont;serif"/>
          <w:b w:val="false"/>
          <w:i/>
          <w:sz w:val="23"/>
        </w:rPr>
        <w:t>ε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+</w:t>
      </w:r>
      <w:r>
        <w:rPr>
          <w:rFonts w:ascii="STIXGeneral;STIXGeneral-webfont;serif" w:hAnsi="STIXGeneral;STIXGeneral-webfont;serif"/>
          <w:b w:val="false"/>
          <w:i/>
          <w:sz w:val="23"/>
        </w:rPr>
        <w:t>ξ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∗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</w:p>
    <w:p>
      <w:pPr>
        <w:pStyle w:val="TextBody"/>
        <w:pBdr/>
        <w:spacing w:lineRule="auto" w:line="240" w:before="0" w:after="140"/>
        <w:ind w:left="480" w:right="0" w:hanging="0"/>
        <w:jc w:val="left"/>
        <w:rPr/>
      </w:pP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∀</w:t>
      </w:r>
      <w:r>
        <w:rPr>
          <w:rFonts w:ascii="STIXGeneral;STIXGeneral-webfont;serif" w:hAnsi="STIXGeneral;STIXGeneral-webfont;serif"/>
          <w:b w:val="false"/>
          <w:i/>
          <w:sz w:val="23"/>
        </w:rPr>
        <w:t>n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:</w:t>
      </w:r>
      <w:r>
        <w:rPr>
          <w:rFonts w:ascii="STIXGeneral;STIXGeneral-webfont;serif" w:hAnsi="STIXGeneral;STIXGeneral-webfont;serif"/>
          <w:b w:val="false"/>
          <w:i/>
          <w:sz w:val="23"/>
        </w:rPr>
        <w:t>ξ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∗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≥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0</w:t>
      </w:r>
    </w:p>
    <w:p>
      <w:pPr>
        <w:pStyle w:val="TextBody"/>
        <w:pBdr/>
        <w:spacing w:lineRule="auto" w:line="240" w:before="0" w:after="140"/>
        <w:ind w:left="480" w:right="0" w:hanging="0"/>
        <w:jc w:val="left"/>
        <w:rPr/>
      </w:pP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∀</w:t>
      </w:r>
      <w:r>
        <w:rPr>
          <w:rFonts w:ascii="STIXGeneral;STIXGeneral-webfont;serif" w:hAnsi="STIXGeneral;STIXGeneral-webfont;serif"/>
          <w:b w:val="false"/>
          <w:i/>
          <w:sz w:val="23"/>
        </w:rPr>
        <w:t>n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:</w:t>
      </w:r>
      <w:r>
        <w:rPr>
          <w:rFonts w:ascii="STIXGeneral;STIXGeneral-webfont;serif" w:hAnsi="STIXGeneral;STIXGeneral-webfont;serif"/>
          <w:b w:val="false"/>
          <w:i/>
          <w:sz w:val="23"/>
        </w:rPr>
        <w:t>ξ</w:t>
      </w:r>
      <w:r>
        <w:rPr>
          <w:rFonts w:ascii="STIXGeneral;STIXGeneral-webfont;serif" w:hAnsi="STIXGeneral;STIXGeneral-webfont;serif"/>
          <w:b w:val="false"/>
          <w:i/>
          <w:sz w:val="15"/>
        </w:rPr>
        <w:t>n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≥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0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 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.</w:t>
      </w:r>
    </w:p>
    <w:p>
      <w:pPr>
        <w:sectPr>
          <w:type w:val="continuous"/>
          <w:pgSz w:w="12240" w:h="15840"/>
          <w:pgMar w:left="1134" w:right="1134" w:header="1134" w:top="1693" w:footer="0" w:bottom="1134" w:gutter="0"/>
          <w:formProt w:val="false"/>
          <w:textDirection w:val="lrTb"/>
        </w:sectPr>
      </w:pPr>
    </w:p>
    <w:p>
      <w:pPr>
        <w:pStyle w:val="TextBody"/>
        <w:pBdr/>
        <w:spacing w:before="0" w:after="150"/>
        <w:ind w:left="0" w:right="0" w:hanging="0"/>
        <w:rPr/>
      </w:pPr>
      <w:r>
        <w:rPr/>
        <w:t>The constant </w:t>
      </w:r>
      <w:r>
        <w:rPr>
          <w:rStyle w:val="Emphasis"/>
          <w:rFonts w:ascii="STIXGeneral;STIXGeneral-webfont;serif" w:hAnsi="STIXGeneral;STIXGeneral-webfont;serif"/>
        </w:rPr>
        <w:t>C</w:t>
      </w:r>
      <w:r>
        <w:rPr/>
        <w:t> is the box constraint, a positive numeric value that controls the penalty imposed on observations that lie outside the epsilon margin (</w:t>
      </w:r>
      <w:r>
        <w:rPr>
          <w:rStyle w:val="Emphasis"/>
          <w:rFonts w:ascii="STIXGeneral;STIXGeneral-webfont;serif" w:hAnsi="STIXGeneral;STIXGeneral-webfont;serif"/>
        </w:rPr>
        <w:t>ε</w:t>
      </w:r>
      <w:r>
        <w:rPr/>
        <w:t>) and helps to prevent overfitting (regularization). This value determines the trade-off between the flatness of </w:t>
      </w:r>
      <w:r>
        <w:rPr>
          <w:rStyle w:val="Emphasis"/>
          <w:rFonts w:ascii="STIXGeneral;STIXGeneral-webfont;serif" w:hAnsi="STIXGeneral;STIXGeneral-webfont;serif"/>
        </w:rPr>
        <w:t>f</w:t>
      </w:r>
      <w:r>
        <w:rPr>
          <w:rFonts w:ascii="STIXGeneral;STIXGeneral-webfont;serif" w:hAnsi="STIXGeneral;STIXGeneral-webfont;serif"/>
        </w:rPr>
        <w:t>(</w:t>
      </w:r>
      <w:r>
        <w:rPr>
          <w:rStyle w:val="Emphasis"/>
          <w:rFonts w:ascii="STIXGeneral;STIXGeneral-webfont;serif" w:hAnsi="STIXGeneral;STIXGeneral-webfont;serif"/>
        </w:rPr>
        <w:t>x</w:t>
      </w:r>
      <w:r>
        <w:rPr>
          <w:rFonts w:ascii="STIXGeneral;STIXGeneral-webfont;serif" w:hAnsi="STIXGeneral;STIXGeneral-webfont;serif"/>
        </w:rPr>
        <w:t>)</w:t>
      </w:r>
      <w:r>
        <w:rPr/>
        <w:t> and the amount up to which deviations larger than </w:t>
      </w:r>
      <w:r>
        <w:rPr>
          <w:rStyle w:val="Emphasis"/>
          <w:rFonts w:ascii="STIXGeneral;STIXGeneral-webfont;serif" w:hAnsi="STIXGeneral;STIXGeneral-webfont;serif"/>
        </w:rPr>
        <w:t>ε</w:t>
      </w:r>
      <w:r>
        <w:rPr/>
        <w:t> are tolerated.</w:t>
      </w:r>
    </w:p>
    <w:p>
      <w:pPr>
        <w:pStyle w:val="TextBody"/>
        <w:pBdr/>
        <w:spacing w:before="0" w:after="150"/>
        <w:ind w:left="0" w:right="0" w:hanging="0"/>
        <w:rPr/>
      </w:pPr>
      <w:r>
        <w:rPr/>
        <w:t>The linear ε-insensitive loss function ignores errors that are within </w:t>
      </w:r>
      <w:r>
        <w:rPr>
          <w:rStyle w:val="Emphasis"/>
          <w:rFonts w:ascii="STIXGeneral;STIXGeneral-webfont;serif" w:hAnsi="STIXGeneral;STIXGeneral-webfont;serif"/>
        </w:rPr>
        <w:t>ε</w:t>
      </w:r>
      <w:r>
        <w:rPr/>
        <w:t> distance of the observed value by treating them as equal to zero. The loss is measured based on the distance between observed value </w:t>
      </w:r>
      <w:r>
        <w:rPr>
          <w:rStyle w:val="Emphasis"/>
          <w:rFonts w:ascii="STIXGeneral;STIXGeneral-webfont;serif" w:hAnsi="STIXGeneral;STIXGeneral-webfont;serif"/>
        </w:rPr>
        <w:t>y</w:t>
      </w:r>
      <w:r>
        <w:rPr/>
        <w:t> and the </w:t>
      </w:r>
      <w:r>
        <w:rPr>
          <w:rStyle w:val="Emphasis"/>
          <w:rFonts w:ascii="STIXGeneral;STIXGeneral-webfont;serif" w:hAnsi="STIXGeneral;STIXGeneral-webfont;serif"/>
        </w:rPr>
        <w:t>ε</w:t>
      </w:r>
      <w:r>
        <w:rPr/>
        <w:t> boundary. This is formally described by</w:t>
      </w:r>
    </w:p>
    <w:p>
      <w:pPr>
        <w:sectPr>
          <w:headerReference w:type="default" r:id="rId14"/>
          <w:type w:val="continuous"/>
          <w:pgSz w:w="12240" w:h="15840"/>
          <w:pgMar w:left="1134" w:right="1134" w:header="1134" w:top="1693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pBdr/>
        <w:spacing w:lineRule="atLeast" w:line="540" w:before="0" w:after="140"/>
        <w:ind w:left="480" w:right="0" w:hanging="0"/>
        <w:jc w:val="center"/>
        <w:rPr>
          <w:rFonts w:ascii="STIXGeneral;STIXGeneral-webfont;serif" w:hAnsi="STIXGeneral;STIXGeneral-webfont;serif"/>
          <w:b w:val="false"/>
          <w:sz w:val="23"/>
        </w:rPr>
      </w:pPr>
      <w:r>
        <w:rPr>
          <w:rFonts w:ascii="STIXGeneral;STIXGeneral-webfont;serif" w:hAnsi="STIXGeneral;STIXGeneral-webfont;serif"/>
          <w:b w:val="false"/>
          <w:i/>
          <w:sz w:val="23"/>
        </w:rPr>
        <w:t>L</w:t>
      </w:r>
      <w:r>
        <w:rPr>
          <w:rFonts w:ascii="STIXGeneral;STIXGeneral-webfont;serif" w:hAnsi="STIXGeneral;STIXGeneral-webfont;serif"/>
          <w:b w:val="false"/>
          <w:i/>
          <w:sz w:val="15"/>
        </w:rPr>
        <w:t xml:space="preserve">ε     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=</w:t>
        <w:tab/>
      </w:r>
      <w:r>
        <w:rPr>
          <w:rFonts w:ascii="mwmathext4regular;serif" w:hAnsi="mwmathext4regular;serif"/>
          <w:b w:val="false"/>
          <w:sz w:val="23"/>
        </w:rPr>
        <w:t>{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0</w:t>
      </w:r>
      <w:r>
        <w:rPr>
          <w:rFonts w:ascii="STIXGeneral;STIXGeneral-webfont;serif" w:hAnsi="STIXGeneral;STIXGeneral-webfont;serif"/>
          <w:b w:val="false"/>
          <w:i/>
          <w:caps w:val="false"/>
          <w:smallCaps w:val="false"/>
          <w:sz w:val="23"/>
        </w:rPr>
        <w:tab/>
        <w:tab/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 xml:space="preserve">if </w:t>
      </w:r>
      <w:r>
        <w:rPr>
          <w:rFonts w:ascii="STIXGeneral;STIXGeneral-webfont;serif" w:hAnsi="STIXGeneral;STIXGeneral-webfont;serif"/>
          <w:b w:val="false"/>
          <w:sz w:val="23"/>
        </w:rPr>
        <w:t>|</w:t>
      </w:r>
      <w:r>
        <w:rPr>
          <w:rFonts w:ascii="STIXGeneral;STIXGeneral-webfont;serif" w:hAnsi="STIXGeneral;STIXGeneral-webfont;serif"/>
          <w:b w:val="false"/>
          <w:i/>
          <w:sz w:val="23"/>
        </w:rPr>
        <w:t>y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>−</w:t>
      </w:r>
      <w:r>
        <w:rPr>
          <w:rFonts w:ascii="STIXGeneral;STIXGeneral-webfont;serif" w:hAnsi="STIXGeneral;STIXGeneral-webfont;serif"/>
          <w:b w:val="false"/>
          <w:i/>
          <w:sz w:val="23"/>
        </w:rPr>
        <w:t>f</w:t>
      </w:r>
      <w:r>
        <w:rPr>
          <w:rFonts w:ascii="mwmathext1regular;serif" w:hAnsi="mwmathext1regular;serif"/>
          <w:b w:val="false"/>
          <w:sz w:val="23"/>
        </w:rPr>
        <w:t>(</w:t>
      </w:r>
      <w:r>
        <w:rPr>
          <w:rFonts w:ascii="STIXGeneral;STIXGeneral-webfont;serif" w:hAnsi="STIXGeneral;STIXGeneral-webfont;serif"/>
          <w:b w:val="false"/>
          <w:i/>
          <w:sz w:val="23"/>
        </w:rPr>
        <w:t>x</w:t>
      </w:r>
      <w:r>
        <w:rPr>
          <w:rFonts w:ascii="mwmathext1regular;serif" w:hAnsi="mwmathext1regular;serif"/>
          <w:b w:val="false"/>
          <w:sz w:val="23"/>
        </w:rPr>
        <w:t>)</w:t>
      </w:r>
      <w:r>
        <w:rPr>
          <w:rFonts w:ascii="STIXGeneral;STIXGeneral-webfont;serif" w:hAnsi="STIXGeneral;STIXGeneral-webfont;serif"/>
          <w:b w:val="false"/>
          <w:sz w:val="23"/>
        </w:rPr>
        <w:t xml:space="preserve">| </w:t>
      </w:r>
      <w:r>
        <w:rPr>
          <w:rFonts w:ascii="STIXGeneral;STIXGeneral-webfont;serif" w:hAnsi="STIXGeneral;STIXGeneral-webfont;serif"/>
          <w:b w:val="false"/>
          <w:caps w:val="false"/>
          <w:smallCaps w:val="false"/>
          <w:sz w:val="23"/>
        </w:rPr>
        <w:t xml:space="preserve">≤ </w:t>
      </w:r>
      <w:r>
        <w:rPr>
          <w:rFonts w:ascii="STIXGeneral;STIXGeneral-webfont;serif" w:hAnsi="STIXGeneral;STIXGeneral-webfont;serif"/>
          <w:b w:val="false"/>
          <w:i/>
          <w:sz w:val="23"/>
        </w:rPr>
        <w:t>ε</w:t>
      </w:r>
    </w:p>
    <w:p>
      <w:pPr>
        <w:pStyle w:val="TextBody"/>
        <w:pBdr/>
        <w:spacing w:lineRule="atLeast" w:line="540" w:before="0" w:after="140"/>
        <w:ind w:left="480" w:right="0" w:hanging="0"/>
        <w:jc w:val="center"/>
        <w:rPr>
          <w:rFonts w:ascii="STIXGeneral;STIXGeneral-webfont;serif" w:hAnsi="STIXGeneral;STIXGeneral-webfont;serif"/>
          <w:b w:val="false"/>
          <w:sz w:val="23"/>
        </w:rPr>
      </w:pP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 xml:space="preserve">      </w:t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|</w:t>
      </w:r>
      <w:r>
        <w:rPr>
          <w:rFonts w:ascii="STIXGeneral;STIXGeneral-webfont;serif" w:hAnsi="STIXGeneral;STIXGeneral-webfont;serif"/>
          <w:b w:val="false"/>
          <w:i/>
          <w:caps w:val="false"/>
          <w:smallCaps w:val="false"/>
          <w:sz w:val="23"/>
        </w:rPr>
        <w:t>y−f</w:t>
      </w:r>
      <w:r>
        <w:rPr>
          <w:rFonts w:ascii="mwmathext1regular;serif" w:hAnsi="mwmathext1regular;serif"/>
          <w:b w:val="false"/>
          <w:i/>
          <w:caps w:val="false"/>
          <w:smallCaps w:val="false"/>
          <w:sz w:val="23"/>
        </w:rPr>
        <w:t>(</w:t>
      </w:r>
      <w:r>
        <w:rPr>
          <w:rFonts w:ascii="STIXGeneral;STIXGeneral-webfont;serif" w:hAnsi="STIXGeneral;STIXGeneral-webfont;serif"/>
          <w:b w:val="false"/>
          <w:i/>
          <w:caps w:val="false"/>
          <w:smallCaps w:val="false"/>
          <w:sz w:val="23"/>
        </w:rPr>
        <w:t>x</w:t>
      </w:r>
      <w:r>
        <w:rPr>
          <w:rFonts w:ascii="mwmathext1regular;serif" w:hAnsi="mwmathext1regular;serif"/>
          <w:b w:val="false"/>
          <w:i/>
          <w:caps w:val="false"/>
          <w:smallCaps w:val="false"/>
          <w:sz w:val="23"/>
        </w:rPr>
        <w:t>)</w:t>
      </w:r>
      <w:r>
        <w:rPr>
          <w:rFonts w:ascii="mwmathext1regular;serif" w:hAnsi="mwmathext1regular;serif"/>
          <w:b w:val="false"/>
          <w:i/>
          <w:caps w:val="false"/>
          <w:smallCaps w:val="false"/>
          <w:sz w:val="23"/>
        </w:rPr>
        <w:t>|</w:t>
      </w:r>
      <w:r>
        <w:rPr>
          <w:rFonts w:ascii="STIXGeneral;STIXGeneral-webfont;serif" w:hAnsi="STIXGeneral;STIXGeneral-webfont;serif"/>
          <w:b w:val="false"/>
          <w:i/>
          <w:caps w:val="false"/>
          <w:smallCaps w:val="false"/>
          <w:sz w:val="23"/>
        </w:rPr>
        <w:t>−ε</w:t>
        <w:tab/>
      </w:r>
      <w:r>
        <w:rPr>
          <w:rFonts w:ascii="STIXGeneral;STIXGeneral-webfont;serif" w:hAnsi="STIXGeneral;STIXGeneral-webfont;serif"/>
          <w:b w:val="false"/>
          <w:i w:val="false"/>
          <w:caps w:val="false"/>
          <w:smallCaps w:val="false"/>
          <w:sz w:val="23"/>
        </w:rPr>
        <w:t>otherwise</w:t>
      </w:r>
    </w:p>
    <w:p>
      <w:pPr>
        <w:sectPr>
          <w:type w:val="continuous"/>
          <w:pgSz w:w="12240" w:h="15840"/>
          <w:pgMar w:left="1134" w:right="1134" w:header="1134" w:top="1693" w:footer="0" w:bottom="1134" w:gutter="0"/>
          <w:formProt w:val="false"/>
          <w:textDirection w:val="lrTb"/>
        </w:sectPr>
      </w:pP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  <w:t xml:space="preserve">Easy Explanation </w:t>
      </w:r>
      <w:hyperlink r:id="rId15">
        <w:r>
          <w:rPr>
            <w:rStyle w:val="InternetLink"/>
          </w:rPr>
          <w:t>https://medium.com/coinmonks/support-vector-regression-or-svr-8eb3acf6d0ff</w:t>
        </w:r>
      </w:hyperlink>
      <w:r>
        <w:rPr/>
        <w:t xml:space="preserve"> 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olor w:val="C9211E"/>
        </w:rPr>
      </w:pPr>
      <w:r>
        <w:rPr>
          <w:color w:val="C9211E"/>
        </w:rPr>
      </w:r>
      <w:r>
        <w:br w:type="page"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  <w:t xml:space="preserve">UDEMY : </w:t>
      </w:r>
    </w:p>
    <w:p>
      <w:pPr>
        <w:pStyle w:val="TextBody"/>
        <w:widowControl/>
        <w:numPr>
          <w:ilvl w:val="0"/>
          <w:numId w:val="2"/>
        </w:numPr>
        <w:pBdr/>
        <w:spacing w:before="0" w:after="0"/>
        <w:jc w:val="left"/>
        <w:rPr/>
      </w:pPr>
      <w:r>
        <w:rPr/>
        <w:t>SVM – Tries to fit the</w:t>
      </w:r>
      <w:r>
        <w:rPr>
          <w:b/>
          <w:bCs/>
          <w:u w:val="single"/>
        </w:rPr>
        <w:t xml:space="preserve"> largest possible Street between two classes</w:t>
      </w:r>
      <w:r>
        <w:rPr/>
        <w:t xml:space="preserve"> while limiting margin violation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5660" cy="245491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2"/>
        </w:numPr>
        <w:pBdr/>
        <w:spacing w:before="0" w:after="0"/>
        <w:jc w:val="left"/>
        <w:rPr/>
      </w:pPr>
      <w:r>
        <w:rPr/>
        <w:t xml:space="preserve">SVR – Tries to fit </w:t>
      </w:r>
      <w:r>
        <w:rPr>
          <w:b/>
          <w:bCs/>
          <w:u w:val="single"/>
        </w:rPr>
        <w:t xml:space="preserve">as many instances as possible </w:t>
      </w:r>
      <w:r>
        <w:rPr/>
        <w:t>while limiting margin violation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4120" cy="3768090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width of the street is controlled by a hyper parameter </w:t>
      </w:r>
      <w:r>
        <w:rPr>
          <w:b/>
          <w:bCs/>
        </w:rPr>
        <w:t xml:space="preserve">Epsilon </w:t>
      </w:r>
      <w:r>
        <w:rPr>
          <w:rFonts w:ascii="STIXGeneral;STIXGeneral-webfont;serif" w:hAnsi="STIXGeneral;STIXGeneral-webfont;serif"/>
          <w:b/>
          <w:bCs/>
          <w:i/>
          <w:sz w:val="23"/>
        </w:rPr>
        <w:t>ε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STIXGeneral;STIXGeneral-webfont;serif" w:hAnsi="STIXGeneral;STIXGeneral-webfont;serif"/>
          <w:b w:val="false"/>
          <w:bCs w:val="false"/>
          <w:i w:val="false"/>
          <w:iCs w:val="false"/>
          <w:sz w:val="23"/>
        </w:rPr>
        <w:t>SVR performs linear regression in a higher dimensional space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STIXGeneral;STIXGeneral-webfont;serif" w:hAnsi="STIXGeneral;STIXGeneral-webfont;serif"/>
          <w:b w:val="false"/>
          <w:bCs w:val="false"/>
          <w:i w:val="false"/>
          <w:iCs w:val="false"/>
          <w:sz w:val="23"/>
        </w:rPr>
        <w:t>When you evaluate your kernel between a test point and a point from the training set, the resulting value gives you the coordinate of your test point in that dimension.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STIXGeneral;STIXGeneral-webfont;serif" w:hAnsi="STIXGeneral;STIXGeneral-webfont;serif"/>
          <w:b w:val="false"/>
          <w:bCs w:val="false"/>
          <w:i w:val="false"/>
          <w:iCs w:val="false"/>
          <w:sz w:val="23"/>
        </w:rPr>
        <w:t>The vector we get when we evaluate the test point for all points in the training set , k is the representation of the test point in the higher dimensional space.</w:t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STIXGeneral;STIXGeneral-webfont;serif" w:hAnsi="STIXGeneral;STIXGeneral-webfont;serif"/>
          <w:b w:val="false"/>
          <w:bCs w:val="false"/>
          <w:i w:val="false"/>
          <w:iCs w:val="false"/>
          <w:sz w:val="23"/>
        </w:rPr>
        <w:t>Once you have the vector you use it to perform a linear regression.</w:t>
      </w:r>
    </w:p>
    <w:p>
      <w:pPr>
        <w:pStyle w:val="TextBody"/>
        <w:widowControl/>
        <w:pBdr/>
        <w:spacing w:before="0" w:after="0"/>
        <w:jc w:val="left"/>
        <w:rPr>
          <w:rFonts w:ascii="STIXGeneral;STIXGeneral-webfont;serif" w:hAnsi="STIXGeneral;STIXGeneral-webfont;serif"/>
          <w:sz w:val="23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widowControl/>
        <w:pBdr/>
        <w:spacing w:before="0" w:after="0"/>
        <w:jc w:val="left"/>
        <w:rPr>
          <w:rFonts w:ascii="STIXGeneral;STIXGeneral-webfont;serif" w:hAnsi="STIXGeneral;STIXGeneral-webfont;serif"/>
          <w:sz w:val="23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6448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jc w:val="left"/>
        <w:rPr>
          <w:rFonts w:ascii="STIXGeneral;STIXGeneral-webfont;serif" w:hAnsi="STIXGeneral;STIXGeneral-webfont;serif"/>
          <w:sz w:val="23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343275" cy="181927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0"/>
      <w:type w:val="continuous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STIXGeneral">
    <w:altName w:val="STIXGeneral-webfont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mwmathext1regular">
    <w:altName w:val="serif"/>
    <w:charset w:val="00"/>
    <w:family w:val="auto"/>
    <w:pitch w:val="default"/>
  </w:font>
  <w:font w:name="mwmathext2regular">
    <w:altName w:val="serif"/>
    <w:charset w:val="00"/>
    <w:family w:val="auto"/>
    <w:pitch w:val="default"/>
  </w:font>
  <w:font w:name="mwmathext4regular">
    <w:altName w:val="serif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bCs/>
      </w:rPr>
      <w:t>Support Vector Regression Model (SVR)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bCs/>
      </w:rPr>
      <w:t>Support Vector Regression Model (SVR)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bCs/>
      </w:rPr>
      <w:t>Support Vector Regression Model (SVR)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bCs/>
      </w:rPr>
      <w:t>Support Vector Regression Model (SVR)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bCs/>
      </w:rPr>
      <w:t>Support Vector Regression Model (SVR)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bCs/>
      </w:rPr>
      <w:t>Support Vector Regression Model (SVR)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bCs/>
      </w:rPr>
      <w:t>Support Vector Regression Model (SVR)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gure">
    <w:name w:val="Figure"/>
    <w:basedOn w:val="Caption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jpeg"/><Relationship Id="rId8" Type="http://schemas.openxmlformats.org/officeDocument/2006/relationships/hyperlink" Target="https://www.mathworks.com/help/stats/understanding-support-vector-machine-regression.htm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yperlink" Target="https://medium.com/coinmonks/support-vector-regression-or-svr-8eb3acf6d0ff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eader" Target="header7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LibreOffice/6.2.3.2$Windows_X86_64 LibreOffice_project/aecc05fe267cc68dde00352a451aa867b3b546ac</Application>
  <Pages>7</Pages>
  <Words>733</Words>
  <Characters>3889</Characters>
  <CharactersWithSpaces>4596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2019-05-13T23:06:27Z</dcterms:created>
  <dc:creator/>
  <dc:description/>
  <dc:language>en-US</dc:language>
  <cp:lastModifiedBy/>
  <dcterms:modified xsi:type="dcterms:W3CDTF">2019-05-14T00:27:22Z</dcterms:modified>
  <cp:revision>3</cp:revision>
  <dc:subject/>
  <dc:title/>
</cp:coreProperties>
</file>