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3B051A"/>
    <w:p w14:paraId="3A7B30D8">
      <w:pPr>
        <w:jc w:val="left"/>
      </w:pPr>
      <w:r>
        <w:rPr>
          <w:rFonts w:ascii="Arial" w:hAnsi="Arial" w:eastAsia="Arial" w:cs="Arial"/>
          <w:b/>
          <w:color w:val="000000"/>
          <w:sz w:val="28"/>
        </w:rPr>
        <w:cr/>
      </w:r>
      <w:r>
        <w:rPr>
          <w:rFonts w:ascii="Arial" w:hAnsi="Arial" w:eastAsia="Arial" w:cs="Arial"/>
          <w:b/>
          <w:color w:val="000000"/>
          <w:sz w:val="28"/>
        </w:rPr>
        <w:t>Oneway</w:t>
      </w:r>
      <w:r>
        <w:rPr>
          <w:rFonts w:ascii="Arial" w:hAnsi="Arial" w:eastAsia="Arial" w:cs="Arial"/>
          <w:b/>
          <w:color w:val="000000"/>
          <w:sz w:val="28"/>
        </w:rPr>
        <w:cr/>
      </w:r>
    </w:p>
    <w:p w14:paraId="07BFAD01"/>
    <w:tbl>
      <w:tblPr>
        <w:tblStyle w:val="3"/>
        <w:tblW w:w="9707" w:type="dxa"/>
        <w:tblInd w:w="0" w:type="dxa"/>
        <w:tblLayout w:type="fixed"/>
        <w:tblCellMar>
          <w:top w:w="0" w:type="dxa"/>
          <w:left w:w="10" w:type="dxa"/>
          <w:bottom w:w="0" w:type="dxa"/>
          <w:right w:w="10" w:type="dxa"/>
        </w:tblCellMar>
      </w:tblPr>
      <w:tblGrid>
        <w:gridCol w:w="1292"/>
        <w:gridCol w:w="1802"/>
        <w:gridCol w:w="1666"/>
        <w:gridCol w:w="1156"/>
        <w:gridCol w:w="1479"/>
        <w:gridCol w:w="799"/>
        <w:gridCol w:w="357"/>
        <w:gridCol w:w="1156"/>
      </w:tblGrid>
      <w:tr w14:paraId="16C561CB">
        <w:tblPrEx>
          <w:tblCellMar>
            <w:top w:w="0" w:type="dxa"/>
            <w:left w:w="10" w:type="dxa"/>
            <w:bottom w:w="0" w:type="dxa"/>
            <w:right w:w="10" w:type="dxa"/>
          </w:tblCellMar>
        </w:tblPrEx>
        <w:tc>
          <w:tcPr>
            <w:gridSpan w:val="8"/>
            <w:shd w:val="clear" w:color="auto" w:fill="FFFFFF"/>
            <w:vAlign w:val="center"/>
          </w:tcPr>
          <w:p w14:paraId="153D23EF">
            <w:pPr>
              <w:spacing w:before="5" w:after="30"/>
              <w:ind w:left="30" w:right="40"/>
              <w:jc w:val="center"/>
              <w:rPr>
                <w:rFonts w:hint="default" w:ascii="Times New Roman" w:hAnsi="Times New Roman" w:cs="Times New Roman"/>
              </w:rPr>
            </w:pPr>
            <w:r>
              <w:rPr>
                <w:rFonts w:hint="default" w:ascii="Times New Roman" w:hAnsi="Times New Roman" w:eastAsia="Arial" w:cs="Times New Roman"/>
                <w:b/>
                <w:color w:val="010205"/>
                <w:sz w:val="28"/>
              </w:rPr>
              <w:t>ANOVA</w:t>
            </w:r>
          </w:p>
        </w:tc>
      </w:tr>
      <w:tr w14:paraId="74CFA7FA">
        <w:tblPrEx>
          <w:tblCellMar>
            <w:top w:w="0" w:type="dxa"/>
            <w:left w:w="10" w:type="dxa"/>
            <w:bottom w:w="0" w:type="dxa"/>
            <w:right w:w="10" w:type="dxa"/>
          </w:tblCellMar>
        </w:tblPrEx>
        <w:tc>
          <w:tcPr>
            <w:gridSpan w:val="2"/>
            <w:tcBorders>
              <w:top w:val="nil"/>
              <w:left w:val="nil"/>
              <w:bottom w:val="single" w:color="152935" w:sz="0" w:space="0"/>
            </w:tcBorders>
            <w:shd w:val="clear" w:color="auto" w:fill="FFFFFF"/>
            <w:vAlign w:val="bottom"/>
          </w:tcPr>
          <w:p w14:paraId="3E8C22B5">
            <w:pPr>
              <w:spacing w:before="15" w:after="5"/>
              <w:ind w:left="30" w:right="40"/>
              <w:jc w:val="left"/>
              <w:rPr>
                <w:rFonts w:hint="default" w:ascii="Times New Roman" w:hAnsi="Times New Roman" w:cs="Times New Roman"/>
              </w:rPr>
            </w:pPr>
          </w:p>
        </w:tc>
        <w:tc>
          <w:tcPr>
            <w:tcBorders>
              <w:top w:val="nil"/>
              <w:left w:val="nil"/>
              <w:bottom w:val="single" w:color="152935" w:sz="0" w:space="0"/>
              <w:right w:val="single" w:color="E0E0E0" w:sz="0" w:space="0"/>
            </w:tcBorders>
            <w:shd w:val="clear" w:color="auto" w:fill="FFFFFF"/>
            <w:vAlign w:val="bottom"/>
          </w:tcPr>
          <w:p w14:paraId="284B9FCE">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Sum of Squares</w:t>
            </w:r>
          </w:p>
        </w:tc>
        <w:tc>
          <w:tcPr>
            <w:tcBorders>
              <w:top w:val="nil"/>
              <w:left w:val="single" w:color="E0E0E0" w:sz="0" w:space="0"/>
              <w:bottom w:val="single" w:color="152935" w:sz="0" w:space="0"/>
              <w:right w:val="single" w:color="E0E0E0" w:sz="0" w:space="0"/>
            </w:tcBorders>
            <w:shd w:val="clear" w:color="auto" w:fill="FFFFFF"/>
            <w:vAlign w:val="bottom"/>
          </w:tcPr>
          <w:p w14:paraId="65136318">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df</w:t>
            </w:r>
          </w:p>
        </w:tc>
        <w:tc>
          <w:tcPr>
            <w:tcBorders>
              <w:top w:val="nil"/>
              <w:left w:val="single" w:color="E0E0E0" w:sz="0" w:space="0"/>
              <w:bottom w:val="single" w:color="152935" w:sz="0" w:space="0"/>
              <w:right w:val="single" w:color="E0E0E0" w:sz="0" w:space="0"/>
            </w:tcBorders>
            <w:shd w:val="clear" w:color="auto" w:fill="FFFFFF"/>
            <w:vAlign w:val="bottom"/>
          </w:tcPr>
          <w:p w14:paraId="3513A550">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Mean Square</w:t>
            </w:r>
          </w:p>
        </w:tc>
        <w:tc>
          <w:tcPr>
            <w:gridSpan w:val="2"/>
            <w:tcBorders>
              <w:top w:val="nil"/>
              <w:left w:val="single" w:color="E0E0E0" w:sz="0" w:space="0"/>
              <w:bottom w:val="single" w:color="152935" w:sz="0" w:space="0"/>
              <w:right w:val="single" w:color="E0E0E0" w:sz="0" w:space="0"/>
            </w:tcBorders>
            <w:shd w:val="clear" w:color="auto" w:fill="FFFFFF"/>
            <w:vAlign w:val="bottom"/>
          </w:tcPr>
          <w:p w14:paraId="1B38EE00">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F</w:t>
            </w:r>
          </w:p>
        </w:tc>
        <w:tc>
          <w:tcPr>
            <w:tcBorders>
              <w:top w:val="nil"/>
              <w:left w:val="single" w:color="E0E0E0" w:sz="0" w:space="0"/>
              <w:bottom w:val="single" w:color="152935" w:sz="0" w:space="0"/>
              <w:right w:val="nil"/>
            </w:tcBorders>
            <w:shd w:val="clear" w:color="auto" w:fill="FFFFFF"/>
            <w:vAlign w:val="bottom"/>
          </w:tcPr>
          <w:p w14:paraId="5318B824">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Sig.</w:t>
            </w:r>
          </w:p>
        </w:tc>
      </w:tr>
      <w:tr w14:paraId="55DCF3AE">
        <w:tblPrEx>
          <w:tblCellMar>
            <w:top w:w="0" w:type="dxa"/>
            <w:left w:w="10" w:type="dxa"/>
            <w:bottom w:w="0" w:type="dxa"/>
            <w:right w:w="10" w:type="dxa"/>
          </w:tblCellMar>
        </w:tblPrEx>
        <w:tc>
          <w:tcPr>
            <w:vMerge w:val="restart"/>
            <w:tcBorders>
              <w:top w:val="single" w:color="152935" w:sz="0" w:space="0"/>
              <w:left w:val="nil"/>
              <w:bottom w:val="nil"/>
              <w:right w:val="nil"/>
            </w:tcBorders>
            <w:shd w:val="clear" w:color="auto" w:fill="E0E0E0"/>
            <w:vAlign w:val="top"/>
          </w:tcPr>
          <w:p w14:paraId="7E1A3A69">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M_L_FRE</w:t>
            </w:r>
          </w:p>
        </w:tc>
        <w:tc>
          <w:tcPr>
            <w:tcBorders>
              <w:top w:val="single" w:color="152935" w:sz="0" w:space="0"/>
              <w:left w:val="nil"/>
              <w:bottom w:val="single" w:color="AEAEAE" w:sz="0" w:space="0"/>
              <w:right w:val="nil"/>
            </w:tcBorders>
            <w:shd w:val="clear" w:color="auto" w:fill="E0E0E0"/>
            <w:vAlign w:val="top"/>
          </w:tcPr>
          <w:p w14:paraId="5F3E3465">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Between Groups</w:t>
            </w:r>
          </w:p>
        </w:tc>
        <w:tc>
          <w:tcPr>
            <w:tcBorders>
              <w:top w:val="single" w:color="152935" w:sz="0" w:space="0"/>
              <w:left w:val="nil"/>
              <w:bottom w:val="single" w:color="AEAEAE" w:sz="0" w:space="0"/>
              <w:right w:val="single" w:color="E0E0E0" w:sz="0" w:space="0"/>
            </w:tcBorders>
            <w:shd w:val="clear" w:color="auto" w:fill="F9F9FB"/>
            <w:vAlign w:val="top"/>
          </w:tcPr>
          <w:p w14:paraId="18A9BB24">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18.295</w:t>
            </w:r>
          </w:p>
        </w:tc>
        <w:tc>
          <w:tcPr>
            <w:tcBorders>
              <w:top w:val="single" w:color="152935" w:sz="0" w:space="0"/>
              <w:left w:val="single" w:color="E0E0E0" w:sz="0" w:space="0"/>
              <w:bottom w:val="single" w:color="AEAEAE" w:sz="0" w:space="0"/>
              <w:right w:val="single" w:color="E0E0E0" w:sz="0" w:space="0"/>
            </w:tcBorders>
            <w:shd w:val="clear" w:color="auto" w:fill="F9F9FB"/>
            <w:vAlign w:val="top"/>
          </w:tcPr>
          <w:p w14:paraId="1EB617A4">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w:t>
            </w:r>
          </w:p>
        </w:tc>
        <w:tc>
          <w:tcPr>
            <w:tcBorders>
              <w:top w:val="single" w:color="152935" w:sz="0" w:space="0"/>
              <w:left w:val="single" w:color="E0E0E0" w:sz="0" w:space="0"/>
              <w:bottom w:val="single" w:color="AEAEAE" w:sz="0" w:space="0"/>
              <w:right w:val="single" w:color="E0E0E0" w:sz="0" w:space="0"/>
            </w:tcBorders>
            <w:shd w:val="clear" w:color="auto" w:fill="F9F9FB"/>
            <w:vAlign w:val="top"/>
          </w:tcPr>
          <w:p w14:paraId="6E55C821">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18.295</w:t>
            </w:r>
          </w:p>
        </w:tc>
        <w:tc>
          <w:tcPr>
            <w:gridSpan w:val="2"/>
            <w:tcBorders>
              <w:top w:val="single" w:color="152935" w:sz="0" w:space="0"/>
              <w:left w:val="single" w:color="E0E0E0" w:sz="0" w:space="0"/>
              <w:bottom w:val="single" w:color="AEAEAE" w:sz="0" w:space="0"/>
              <w:right w:val="single" w:color="E0E0E0" w:sz="0" w:space="0"/>
            </w:tcBorders>
            <w:shd w:val="clear" w:color="auto" w:fill="F9F9FB"/>
            <w:vAlign w:val="top"/>
          </w:tcPr>
          <w:p w14:paraId="638C4C89">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7.494</w:t>
            </w:r>
          </w:p>
        </w:tc>
        <w:tc>
          <w:tcPr>
            <w:tcBorders>
              <w:top w:val="single" w:color="152935" w:sz="0" w:space="0"/>
              <w:left w:val="single" w:color="E0E0E0" w:sz="0" w:space="0"/>
              <w:bottom w:val="single" w:color="AEAEAE" w:sz="0" w:space="0"/>
              <w:right w:val="nil"/>
            </w:tcBorders>
            <w:shd w:val="clear" w:color="auto" w:fill="F9F9FB"/>
            <w:vAlign w:val="top"/>
          </w:tcPr>
          <w:p w14:paraId="3D9D7620">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.009</w:t>
            </w:r>
          </w:p>
        </w:tc>
      </w:tr>
      <w:tr w14:paraId="679B7DCD">
        <w:tblPrEx>
          <w:tblCellMar>
            <w:top w:w="0" w:type="dxa"/>
            <w:left w:w="10" w:type="dxa"/>
            <w:bottom w:w="0" w:type="dxa"/>
            <w:right w:w="10" w:type="dxa"/>
          </w:tblCellMar>
        </w:tblPrEx>
        <w:tc>
          <w:tcPr>
            <w:vMerge w:val="continue"/>
            <w:tcBorders>
              <w:top w:val="single" w:color="152935" w:sz="0" w:space="0"/>
              <w:left w:val="nil"/>
              <w:bottom w:val="nil"/>
              <w:right w:val="nil"/>
            </w:tcBorders>
          </w:tcPr>
          <w:p w14:paraId="5158CCB5">
            <w:pPr>
              <w:rPr>
                <w:rFonts w:hint="default" w:ascii="Times New Roman" w:hAnsi="Times New Roman" w:cs="Times New Roman"/>
              </w:rPr>
            </w:pPr>
          </w:p>
        </w:tc>
        <w:tc>
          <w:tcPr>
            <w:tcBorders>
              <w:top w:val="single" w:color="AEAEAE" w:sz="0" w:space="0"/>
              <w:left w:val="nil"/>
              <w:bottom w:val="single" w:color="AEAEAE" w:sz="0" w:space="0"/>
              <w:right w:val="nil"/>
            </w:tcBorders>
            <w:shd w:val="clear" w:color="auto" w:fill="E0E0E0"/>
            <w:vAlign w:val="top"/>
          </w:tcPr>
          <w:p w14:paraId="38B217A8">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Within Groups</w:t>
            </w:r>
          </w:p>
        </w:tc>
        <w:tc>
          <w:tcPr>
            <w:tcBorders>
              <w:top w:val="single" w:color="AEAEAE" w:sz="0" w:space="0"/>
              <w:left w:val="nil"/>
              <w:bottom w:val="single" w:color="AEAEAE" w:sz="0" w:space="0"/>
              <w:right w:val="single" w:color="E0E0E0" w:sz="0" w:space="0"/>
            </w:tcBorders>
            <w:shd w:val="clear" w:color="auto" w:fill="F9F9FB"/>
            <w:vAlign w:val="top"/>
          </w:tcPr>
          <w:p w14:paraId="4149345E">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114.736</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73CD7938">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47</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5377E19C">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2.441</w:t>
            </w:r>
          </w:p>
        </w:tc>
        <w:tc>
          <w:tcPr>
            <w:gridSpan w:val="2"/>
            <w:tcBorders>
              <w:top w:val="single" w:color="AEAEAE" w:sz="0" w:space="0"/>
              <w:left w:val="single" w:color="E0E0E0" w:sz="0" w:space="0"/>
              <w:bottom w:val="single" w:color="AEAEAE" w:sz="0" w:space="0"/>
              <w:right w:val="single" w:color="E0E0E0" w:sz="0" w:space="0"/>
            </w:tcBorders>
            <w:shd w:val="clear" w:color="auto" w:fill="F9F9FB"/>
          </w:tcPr>
          <w:p w14:paraId="61784E6D">
            <w:pPr>
              <w:rPr>
                <w:rFonts w:hint="default" w:ascii="Times New Roman" w:hAnsi="Times New Roman" w:cs="Times New Roman"/>
              </w:rPr>
            </w:pPr>
          </w:p>
        </w:tc>
        <w:tc>
          <w:tcPr>
            <w:tcBorders>
              <w:top w:val="single" w:color="AEAEAE" w:sz="0" w:space="0"/>
              <w:left w:val="single" w:color="E0E0E0" w:sz="0" w:space="0"/>
              <w:bottom w:val="single" w:color="AEAEAE" w:sz="0" w:space="0"/>
              <w:right w:val="nil"/>
            </w:tcBorders>
            <w:shd w:val="clear" w:color="auto" w:fill="F9F9FB"/>
          </w:tcPr>
          <w:p w14:paraId="6CDF76B5">
            <w:pPr>
              <w:rPr>
                <w:rFonts w:hint="default" w:ascii="Times New Roman" w:hAnsi="Times New Roman" w:cs="Times New Roman"/>
              </w:rPr>
            </w:pPr>
          </w:p>
        </w:tc>
      </w:tr>
      <w:tr w14:paraId="4D052E84">
        <w:tblPrEx>
          <w:tblCellMar>
            <w:top w:w="0" w:type="dxa"/>
            <w:left w:w="10" w:type="dxa"/>
            <w:bottom w:w="0" w:type="dxa"/>
            <w:right w:w="10" w:type="dxa"/>
          </w:tblCellMar>
        </w:tblPrEx>
        <w:tc>
          <w:tcPr>
            <w:vMerge w:val="continue"/>
            <w:tcBorders>
              <w:top w:val="single" w:color="152935" w:sz="0" w:space="0"/>
              <w:left w:val="nil"/>
              <w:bottom w:val="nil"/>
              <w:right w:val="nil"/>
            </w:tcBorders>
          </w:tcPr>
          <w:p w14:paraId="52BF868C">
            <w:pPr>
              <w:rPr>
                <w:rFonts w:hint="default" w:ascii="Times New Roman" w:hAnsi="Times New Roman" w:cs="Times New Roman"/>
              </w:rPr>
            </w:pPr>
          </w:p>
        </w:tc>
        <w:tc>
          <w:tcPr>
            <w:tcBorders>
              <w:top w:val="single" w:color="AEAEAE" w:sz="0" w:space="0"/>
              <w:left w:val="nil"/>
              <w:bottom w:val="nil"/>
              <w:right w:val="nil"/>
            </w:tcBorders>
            <w:shd w:val="clear" w:color="auto" w:fill="E0E0E0"/>
            <w:vAlign w:val="top"/>
          </w:tcPr>
          <w:p w14:paraId="2A66FD6E">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Total</w:t>
            </w:r>
          </w:p>
        </w:tc>
        <w:tc>
          <w:tcPr>
            <w:tcBorders>
              <w:top w:val="single" w:color="AEAEAE" w:sz="0" w:space="0"/>
              <w:left w:val="nil"/>
              <w:bottom w:val="nil"/>
              <w:right w:val="single" w:color="E0E0E0" w:sz="0" w:space="0"/>
            </w:tcBorders>
            <w:shd w:val="clear" w:color="auto" w:fill="F9F9FB"/>
            <w:vAlign w:val="top"/>
          </w:tcPr>
          <w:p w14:paraId="79E1AB6B">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133.031</w:t>
            </w:r>
          </w:p>
        </w:tc>
        <w:tc>
          <w:tcPr>
            <w:tcBorders>
              <w:top w:val="single" w:color="AEAEAE" w:sz="0" w:space="0"/>
              <w:left w:val="single" w:color="E0E0E0" w:sz="0" w:space="0"/>
              <w:bottom w:val="nil"/>
              <w:right w:val="single" w:color="E0E0E0" w:sz="0" w:space="0"/>
            </w:tcBorders>
            <w:shd w:val="clear" w:color="auto" w:fill="F9F9FB"/>
            <w:vAlign w:val="top"/>
          </w:tcPr>
          <w:p w14:paraId="7F8FB8B6">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48</w:t>
            </w:r>
          </w:p>
        </w:tc>
        <w:tc>
          <w:tcPr>
            <w:tcBorders>
              <w:top w:val="single" w:color="AEAEAE" w:sz="0" w:space="0"/>
              <w:left w:val="single" w:color="E0E0E0" w:sz="0" w:space="0"/>
              <w:bottom w:val="nil"/>
              <w:right w:val="single" w:color="E0E0E0" w:sz="0" w:space="0"/>
            </w:tcBorders>
            <w:shd w:val="clear" w:color="auto" w:fill="F9F9FB"/>
          </w:tcPr>
          <w:p w14:paraId="0C746FC0">
            <w:pPr>
              <w:rPr>
                <w:rFonts w:hint="default" w:ascii="Times New Roman" w:hAnsi="Times New Roman" w:cs="Times New Roman"/>
              </w:rPr>
            </w:pPr>
          </w:p>
        </w:tc>
        <w:tc>
          <w:tcPr>
            <w:gridSpan w:val="2"/>
            <w:tcBorders>
              <w:top w:val="single" w:color="AEAEAE" w:sz="0" w:space="0"/>
              <w:left w:val="single" w:color="E0E0E0" w:sz="0" w:space="0"/>
              <w:bottom w:val="nil"/>
              <w:right w:val="single" w:color="E0E0E0" w:sz="0" w:space="0"/>
            </w:tcBorders>
            <w:shd w:val="clear" w:color="auto" w:fill="F9F9FB"/>
          </w:tcPr>
          <w:p w14:paraId="1A1678F4">
            <w:pPr>
              <w:rPr>
                <w:rFonts w:hint="default" w:ascii="Times New Roman" w:hAnsi="Times New Roman" w:cs="Times New Roman"/>
              </w:rPr>
            </w:pPr>
          </w:p>
        </w:tc>
        <w:tc>
          <w:tcPr>
            <w:tcBorders>
              <w:top w:val="single" w:color="AEAEAE" w:sz="0" w:space="0"/>
              <w:left w:val="single" w:color="E0E0E0" w:sz="0" w:space="0"/>
              <w:bottom w:val="nil"/>
              <w:right w:val="nil"/>
            </w:tcBorders>
            <w:shd w:val="clear" w:color="auto" w:fill="F9F9FB"/>
          </w:tcPr>
          <w:p w14:paraId="442828DD">
            <w:pPr>
              <w:rPr>
                <w:rFonts w:hint="default" w:ascii="Times New Roman" w:hAnsi="Times New Roman" w:cs="Times New Roman"/>
              </w:rPr>
            </w:pPr>
          </w:p>
        </w:tc>
      </w:tr>
      <w:tr w14:paraId="3A001AC2">
        <w:tblPrEx>
          <w:tblCellMar>
            <w:top w:w="0" w:type="dxa"/>
            <w:left w:w="10" w:type="dxa"/>
            <w:bottom w:w="0" w:type="dxa"/>
            <w:right w:w="10" w:type="dxa"/>
          </w:tblCellMar>
        </w:tblPrEx>
        <w:tc>
          <w:tcPr>
            <w:vMerge w:val="restart"/>
            <w:tcBorders>
              <w:top w:val="single" w:color="AEAEAE" w:sz="0" w:space="0"/>
              <w:left w:val="nil"/>
              <w:bottom w:val="nil"/>
              <w:right w:val="nil"/>
            </w:tcBorders>
            <w:shd w:val="clear" w:color="auto" w:fill="E0E0E0"/>
            <w:vAlign w:val="top"/>
          </w:tcPr>
          <w:p w14:paraId="033DF8E4">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MS_L_AMP</w:t>
            </w:r>
          </w:p>
        </w:tc>
        <w:tc>
          <w:tcPr>
            <w:tcBorders>
              <w:top w:val="single" w:color="AEAEAE" w:sz="0" w:space="0"/>
              <w:left w:val="nil"/>
              <w:bottom w:val="single" w:color="AEAEAE" w:sz="0" w:space="0"/>
              <w:right w:val="nil"/>
            </w:tcBorders>
            <w:shd w:val="clear" w:color="auto" w:fill="E0E0E0"/>
            <w:vAlign w:val="top"/>
          </w:tcPr>
          <w:p w14:paraId="77883717">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Between Groups</w:t>
            </w:r>
          </w:p>
        </w:tc>
        <w:tc>
          <w:tcPr>
            <w:tcBorders>
              <w:top w:val="single" w:color="AEAEAE" w:sz="0" w:space="0"/>
              <w:left w:val="nil"/>
              <w:bottom w:val="single" w:color="AEAEAE" w:sz="0" w:space="0"/>
              <w:right w:val="single" w:color="E0E0E0" w:sz="0" w:space="0"/>
            </w:tcBorders>
            <w:shd w:val="clear" w:color="auto" w:fill="F9F9FB"/>
            <w:vAlign w:val="top"/>
          </w:tcPr>
          <w:p w14:paraId="62052FAC">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6.292</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440336B8">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571C4367">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6.292</w:t>
            </w:r>
          </w:p>
        </w:tc>
        <w:tc>
          <w:tcPr>
            <w:gridSpan w:val="2"/>
            <w:tcBorders>
              <w:top w:val="single" w:color="AEAEAE" w:sz="0" w:space="0"/>
              <w:left w:val="single" w:color="E0E0E0" w:sz="0" w:space="0"/>
              <w:bottom w:val="single" w:color="AEAEAE" w:sz="0" w:space="0"/>
              <w:right w:val="single" w:color="E0E0E0" w:sz="0" w:space="0"/>
            </w:tcBorders>
            <w:shd w:val="clear" w:color="auto" w:fill="F9F9FB"/>
            <w:vAlign w:val="top"/>
          </w:tcPr>
          <w:p w14:paraId="4168EA3F">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.123</w:t>
            </w:r>
          </w:p>
        </w:tc>
        <w:tc>
          <w:tcPr>
            <w:tcBorders>
              <w:top w:val="single" w:color="AEAEAE" w:sz="0" w:space="0"/>
              <w:left w:val="single" w:color="E0E0E0" w:sz="0" w:space="0"/>
              <w:bottom w:val="single" w:color="AEAEAE" w:sz="0" w:space="0"/>
              <w:right w:val="nil"/>
            </w:tcBorders>
            <w:shd w:val="clear" w:color="auto" w:fill="F9F9FB"/>
            <w:vAlign w:val="top"/>
          </w:tcPr>
          <w:p w14:paraId="29AEFBDC">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.728</w:t>
            </w:r>
          </w:p>
        </w:tc>
      </w:tr>
      <w:tr w14:paraId="1336E6F0">
        <w:tblPrEx>
          <w:tblCellMar>
            <w:top w:w="0" w:type="dxa"/>
            <w:left w:w="10" w:type="dxa"/>
            <w:bottom w:w="0" w:type="dxa"/>
            <w:right w:w="10" w:type="dxa"/>
          </w:tblCellMar>
        </w:tblPrEx>
        <w:tc>
          <w:tcPr>
            <w:vMerge w:val="continue"/>
            <w:tcBorders>
              <w:top w:val="single" w:color="AEAEAE" w:sz="0" w:space="0"/>
              <w:left w:val="nil"/>
              <w:bottom w:val="nil"/>
              <w:right w:val="nil"/>
            </w:tcBorders>
          </w:tcPr>
          <w:p w14:paraId="3BE4E8A7">
            <w:pPr>
              <w:rPr>
                <w:rFonts w:hint="default" w:ascii="Times New Roman" w:hAnsi="Times New Roman" w:cs="Times New Roman"/>
              </w:rPr>
            </w:pPr>
          </w:p>
        </w:tc>
        <w:tc>
          <w:tcPr>
            <w:tcBorders>
              <w:top w:val="single" w:color="AEAEAE" w:sz="0" w:space="0"/>
              <w:left w:val="nil"/>
              <w:bottom w:val="single" w:color="AEAEAE" w:sz="0" w:space="0"/>
              <w:right w:val="nil"/>
            </w:tcBorders>
            <w:shd w:val="clear" w:color="auto" w:fill="E0E0E0"/>
            <w:vAlign w:val="top"/>
          </w:tcPr>
          <w:p w14:paraId="783D60CD">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Within Groups</w:t>
            </w:r>
          </w:p>
        </w:tc>
        <w:tc>
          <w:tcPr>
            <w:tcBorders>
              <w:top w:val="single" w:color="AEAEAE" w:sz="0" w:space="0"/>
              <w:left w:val="nil"/>
              <w:bottom w:val="single" w:color="AEAEAE" w:sz="0" w:space="0"/>
              <w:right w:val="single" w:color="E0E0E0" w:sz="0" w:space="0"/>
            </w:tcBorders>
            <w:shd w:val="clear" w:color="auto" w:fill="F9F9FB"/>
            <w:vAlign w:val="top"/>
          </w:tcPr>
          <w:p w14:paraId="66842DE7">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2408.089</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7CC50C7D">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47</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53576974">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51.236</w:t>
            </w:r>
          </w:p>
        </w:tc>
        <w:tc>
          <w:tcPr>
            <w:gridSpan w:val="2"/>
            <w:tcBorders>
              <w:top w:val="single" w:color="AEAEAE" w:sz="0" w:space="0"/>
              <w:left w:val="single" w:color="E0E0E0" w:sz="0" w:space="0"/>
              <w:bottom w:val="single" w:color="AEAEAE" w:sz="0" w:space="0"/>
              <w:right w:val="single" w:color="E0E0E0" w:sz="0" w:space="0"/>
            </w:tcBorders>
            <w:shd w:val="clear" w:color="auto" w:fill="F9F9FB"/>
          </w:tcPr>
          <w:p w14:paraId="03448135">
            <w:pPr>
              <w:rPr>
                <w:rFonts w:hint="default" w:ascii="Times New Roman" w:hAnsi="Times New Roman" w:cs="Times New Roman"/>
              </w:rPr>
            </w:pPr>
          </w:p>
        </w:tc>
        <w:tc>
          <w:tcPr>
            <w:tcBorders>
              <w:top w:val="single" w:color="AEAEAE" w:sz="0" w:space="0"/>
              <w:left w:val="single" w:color="E0E0E0" w:sz="0" w:space="0"/>
              <w:bottom w:val="single" w:color="AEAEAE" w:sz="0" w:space="0"/>
              <w:right w:val="nil"/>
            </w:tcBorders>
            <w:shd w:val="clear" w:color="auto" w:fill="F9F9FB"/>
          </w:tcPr>
          <w:p w14:paraId="30805F77">
            <w:pPr>
              <w:rPr>
                <w:rFonts w:hint="default" w:ascii="Times New Roman" w:hAnsi="Times New Roman" w:cs="Times New Roman"/>
              </w:rPr>
            </w:pPr>
          </w:p>
        </w:tc>
      </w:tr>
      <w:tr w14:paraId="299E2276">
        <w:tblPrEx>
          <w:tblCellMar>
            <w:top w:w="0" w:type="dxa"/>
            <w:left w:w="10" w:type="dxa"/>
            <w:bottom w:w="0" w:type="dxa"/>
            <w:right w:w="10" w:type="dxa"/>
          </w:tblCellMar>
        </w:tblPrEx>
        <w:tc>
          <w:tcPr>
            <w:vMerge w:val="continue"/>
            <w:tcBorders>
              <w:top w:val="single" w:color="AEAEAE" w:sz="0" w:space="0"/>
              <w:left w:val="nil"/>
              <w:bottom w:val="nil"/>
              <w:right w:val="nil"/>
            </w:tcBorders>
          </w:tcPr>
          <w:p w14:paraId="54D1938F">
            <w:pPr>
              <w:rPr>
                <w:rFonts w:hint="default" w:ascii="Times New Roman" w:hAnsi="Times New Roman" w:cs="Times New Roman"/>
              </w:rPr>
            </w:pPr>
          </w:p>
        </w:tc>
        <w:tc>
          <w:tcPr>
            <w:tcBorders>
              <w:top w:val="single" w:color="AEAEAE" w:sz="0" w:space="0"/>
              <w:left w:val="nil"/>
              <w:bottom w:val="nil"/>
              <w:right w:val="nil"/>
            </w:tcBorders>
            <w:shd w:val="clear" w:color="auto" w:fill="E0E0E0"/>
            <w:vAlign w:val="top"/>
          </w:tcPr>
          <w:p w14:paraId="7181F2E2">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Total</w:t>
            </w:r>
          </w:p>
        </w:tc>
        <w:tc>
          <w:tcPr>
            <w:tcBorders>
              <w:top w:val="single" w:color="AEAEAE" w:sz="0" w:space="0"/>
              <w:left w:val="nil"/>
              <w:bottom w:val="nil"/>
              <w:right w:val="single" w:color="E0E0E0" w:sz="0" w:space="0"/>
            </w:tcBorders>
            <w:shd w:val="clear" w:color="auto" w:fill="F9F9FB"/>
            <w:vAlign w:val="top"/>
          </w:tcPr>
          <w:p w14:paraId="0CD06FFC">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2414.381</w:t>
            </w:r>
          </w:p>
        </w:tc>
        <w:tc>
          <w:tcPr>
            <w:tcBorders>
              <w:top w:val="single" w:color="AEAEAE" w:sz="0" w:space="0"/>
              <w:left w:val="single" w:color="E0E0E0" w:sz="0" w:space="0"/>
              <w:bottom w:val="nil"/>
              <w:right w:val="single" w:color="E0E0E0" w:sz="0" w:space="0"/>
            </w:tcBorders>
            <w:shd w:val="clear" w:color="auto" w:fill="F9F9FB"/>
            <w:vAlign w:val="top"/>
          </w:tcPr>
          <w:p w14:paraId="1C5724FD">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48</w:t>
            </w:r>
          </w:p>
        </w:tc>
        <w:tc>
          <w:tcPr>
            <w:tcBorders>
              <w:top w:val="single" w:color="AEAEAE" w:sz="0" w:space="0"/>
              <w:left w:val="single" w:color="E0E0E0" w:sz="0" w:space="0"/>
              <w:bottom w:val="nil"/>
              <w:right w:val="single" w:color="E0E0E0" w:sz="0" w:space="0"/>
            </w:tcBorders>
            <w:shd w:val="clear" w:color="auto" w:fill="F9F9FB"/>
          </w:tcPr>
          <w:p w14:paraId="617BB75A">
            <w:pPr>
              <w:rPr>
                <w:rFonts w:hint="default" w:ascii="Times New Roman" w:hAnsi="Times New Roman" w:cs="Times New Roman"/>
              </w:rPr>
            </w:pPr>
          </w:p>
        </w:tc>
        <w:tc>
          <w:tcPr>
            <w:gridSpan w:val="2"/>
            <w:tcBorders>
              <w:top w:val="single" w:color="AEAEAE" w:sz="0" w:space="0"/>
              <w:left w:val="single" w:color="E0E0E0" w:sz="0" w:space="0"/>
              <w:bottom w:val="nil"/>
              <w:right w:val="single" w:color="E0E0E0" w:sz="0" w:space="0"/>
            </w:tcBorders>
            <w:shd w:val="clear" w:color="auto" w:fill="F9F9FB"/>
          </w:tcPr>
          <w:p w14:paraId="3CF3E72C">
            <w:pPr>
              <w:rPr>
                <w:rFonts w:hint="default" w:ascii="Times New Roman" w:hAnsi="Times New Roman" w:cs="Times New Roman"/>
              </w:rPr>
            </w:pPr>
          </w:p>
        </w:tc>
        <w:tc>
          <w:tcPr>
            <w:tcBorders>
              <w:top w:val="single" w:color="AEAEAE" w:sz="0" w:space="0"/>
              <w:left w:val="single" w:color="E0E0E0" w:sz="0" w:space="0"/>
              <w:bottom w:val="nil"/>
              <w:right w:val="nil"/>
            </w:tcBorders>
            <w:shd w:val="clear" w:color="auto" w:fill="F9F9FB"/>
          </w:tcPr>
          <w:p w14:paraId="18BDBEED">
            <w:pPr>
              <w:rPr>
                <w:rFonts w:hint="default" w:ascii="Times New Roman" w:hAnsi="Times New Roman" w:cs="Times New Roman"/>
              </w:rPr>
            </w:pPr>
          </w:p>
        </w:tc>
      </w:tr>
      <w:tr w14:paraId="4E85E0DE">
        <w:tblPrEx>
          <w:tblCellMar>
            <w:top w:w="0" w:type="dxa"/>
            <w:left w:w="10" w:type="dxa"/>
            <w:bottom w:w="0" w:type="dxa"/>
            <w:right w:w="10" w:type="dxa"/>
          </w:tblCellMar>
        </w:tblPrEx>
        <w:tc>
          <w:tcPr>
            <w:vMerge w:val="restart"/>
            <w:tcBorders>
              <w:top w:val="single" w:color="AEAEAE" w:sz="0" w:space="0"/>
              <w:left w:val="nil"/>
              <w:bottom w:val="single" w:color="152935" w:sz="0" w:space="0"/>
              <w:right w:val="nil"/>
            </w:tcBorders>
            <w:shd w:val="clear" w:color="auto" w:fill="E0E0E0"/>
            <w:vAlign w:val="top"/>
          </w:tcPr>
          <w:p w14:paraId="4F38A71B">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BT_L_FRE</w:t>
            </w:r>
          </w:p>
        </w:tc>
        <w:tc>
          <w:tcPr>
            <w:tcBorders>
              <w:top w:val="single" w:color="AEAEAE" w:sz="0" w:space="0"/>
              <w:left w:val="nil"/>
              <w:bottom w:val="single" w:color="AEAEAE" w:sz="0" w:space="0"/>
              <w:right w:val="nil"/>
            </w:tcBorders>
            <w:shd w:val="clear" w:color="auto" w:fill="E0E0E0"/>
            <w:vAlign w:val="top"/>
          </w:tcPr>
          <w:p w14:paraId="6E1A5B6B">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Between Groups</w:t>
            </w:r>
          </w:p>
        </w:tc>
        <w:tc>
          <w:tcPr>
            <w:tcBorders>
              <w:top w:val="single" w:color="AEAEAE" w:sz="0" w:space="0"/>
              <w:left w:val="nil"/>
              <w:bottom w:val="single" w:color="AEAEAE" w:sz="0" w:space="0"/>
              <w:right w:val="single" w:color="E0E0E0" w:sz="0" w:space="0"/>
            </w:tcBorders>
            <w:shd w:val="clear" w:color="auto" w:fill="F9F9FB"/>
            <w:vAlign w:val="top"/>
          </w:tcPr>
          <w:p w14:paraId="120097C1">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15.024</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0CDC20A4">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41E4D99C">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15.024</w:t>
            </w:r>
          </w:p>
        </w:tc>
        <w:tc>
          <w:tcPr>
            <w:gridSpan w:val="2"/>
            <w:tcBorders>
              <w:top w:val="single" w:color="AEAEAE" w:sz="0" w:space="0"/>
              <w:left w:val="single" w:color="E0E0E0" w:sz="0" w:space="0"/>
              <w:bottom w:val="single" w:color="AEAEAE" w:sz="0" w:space="0"/>
              <w:right w:val="single" w:color="E0E0E0" w:sz="0" w:space="0"/>
            </w:tcBorders>
            <w:shd w:val="clear" w:color="auto" w:fill="F9F9FB"/>
            <w:vAlign w:val="top"/>
          </w:tcPr>
          <w:p w14:paraId="5DBB5323">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1.280</w:t>
            </w:r>
          </w:p>
        </w:tc>
        <w:tc>
          <w:tcPr>
            <w:tcBorders>
              <w:top w:val="single" w:color="AEAEAE" w:sz="0" w:space="0"/>
              <w:left w:val="single" w:color="E0E0E0" w:sz="0" w:space="0"/>
              <w:bottom w:val="single" w:color="AEAEAE" w:sz="0" w:space="0"/>
              <w:right w:val="nil"/>
            </w:tcBorders>
            <w:shd w:val="clear" w:color="auto" w:fill="F9F9FB"/>
            <w:vAlign w:val="top"/>
          </w:tcPr>
          <w:p w14:paraId="310FA7B4">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.264</w:t>
            </w:r>
          </w:p>
        </w:tc>
      </w:tr>
      <w:tr w14:paraId="19C02DE2">
        <w:tblPrEx>
          <w:tblCellMar>
            <w:top w:w="0" w:type="dxa"/>
            <w:left w:w="10" w:type="dxa"/>
            <w:bottom w:w="0" w:type="dxa"/>
            <w:right w:w="10" w:type="dxa"/>
          </w:tblCellMar>
        </w:tblPrEx>
        <w:tc>
          <w:tcPr>
            <w:vMerge w:val="continue"/>
            <w:tcBorders>
              <w:top w:val="single" w:color="AEAEAE" w:sz="0" w:space="0"/>
              <w:left w:val="nil"/>
              <w:bottom w:val="single" w:color="152935" w:sz="0" w:space="0"/>
              <w:right w:val="nil"/>
            </w:tcBorders>
          </w:tcPr>
          <w:p w14:paraId="0C395600">
            <w:pPr>
              <w:rPr>
                <w:rFonts w:hint="default" w:ascii="Times New Roman" w:hAnsi="Times New Roman" w:cs="Times New Roman"/>
              </w:rPr>
            </w:pPr>
          </w:p>
        </w:tc>
        <w:tc>
          <w:tcPr>
            <w:tcBorders>
              <w:top w:val="single" w:color="AEAEAE" w:sz="0" w:space="0"/>
              <w:left w:val="nil"/>
              <w:bottom w:val="single" w:color="AEAEAE" w:sz="0" w:space="0"/>
              <w:right w:val="nil"/>
            </w:tcBorders>
            <w:shd w:val="clear" w:color="auto" w:fill="E0E0E0"/>
            <w:vAlign w:val="top"/>
          </w:tcPr>
          <w:p w14:paraId="4CD33AC3">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Within Groups</w:t>
            </w:r>
          </w:p>
        </w:tc>
        <w:tc>
          <w:tcPr>
            <w:tcBorders>
              <w:top w:val="single" w:color="AEAEAE" w:sz="0" w:space="0"/>
              <w:left w:val="nil"/>
              <w:bottom w:val="single" w:color="AEAEAE" w:sz="0" w:space="0"/>
              <w:right w:val="single" w:color="E0E0E0" w:sz="0" w:space="0"/>
            </w:tcBorders>
            <w:shd w:val="clear" w:color="auto" w:fill="F9F9FB"/>
            <w:vAlign w:val="top"/>
          </w:tcPr>
          <w:p w14:paraId="36420E30">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551.712</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590D2C99">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47</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0E98C7EB">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11.739</w:t>
            </w:r>
          </w:p>
        </w:tc>
        <w:tc>
          <w:tcPr>
            <w:gridSpan w:val="2"/>
            <w:tcBorders>
              <w:top w:val="single" w:color="AEAEAE" w:sz="0" w:space="0"/>
              <w:left w:val="single" w:color="E0E0E0" w:sz="0" w:space="0"/>
              <w:bottom w:val="single" w:color="AEAEAE" w:sz="0" w:space="0"/>
              <w:right w:val="single" w:color="E0E0E0" w:sz="0" w:space="0"/>
            </w:tcBorders>
            <w:shd w:val="clear" w:color="auto" w:fill="F9F9FB"/>
          </w:tcPr>
          <w:p w14:paraId="6A8D5463">
            <w:pPr>
              <w:rPr>
                <w:rFonts w:hint="default" w:ascii="Times New Roman" w:hAnsi="Times New Roman" w:cs="Times New Roman"/>
              </w:rPr>
            </w:pPr>
          </w:p>
        </w:tc>
        <w:tc>
          <w:tcPr>
            <w:tcBorders>
              <w:top w:val="single" w:color="AEAEAE" w:sz="0" w:space="0"/>
              <w:left w:val="single" w:color="E0E0E0" w:sz="0" w:space="0"/>
              <w:bottom w:val="single" w:color="AEAEAE" w:sz="0" w:space="0"/>
              <w:right w:val="nil"/>
            </w:tcBorders>
            <w:shd w:val="clear" w:color="auto" w:fill="F9F9FB"/>
          </w:tcPr>
          <w:p w14:paraId="3F84B42B">
            <w:pPr>
              <w:rPr>
                <w:rFonts w:hint="default" w:ascii="Times New Roman" w:hAnsi="Times New Roman" w:cs="Times New Roman"/>
              </w:rPr>
            </w:pPr>
          </w:p>
        </w:tc>
      </w:tr>
      <w:tr w14:paraId="15C11FBA">
        <w:tblPrEx>
          <w:tblCellMar>
            <w:top w:w="0" w:type="dxa"/>
            <w:left w:w="10" w:type="dxa"/>
            <w:bottom w:w="0" w:type="dxa"/>
            <w:right w:w="10" w:type="dxa"/>
          </w:tblCellMar>
        </w:tblPrEx>
        <w:tc>
          <w:tcPr>
            <w:vMerge w:val="continue"/>
            <w:tcBorders>
              <w:top w:val="single" w:color="AEAEAE" w:sz="0" w:space="0"/>
              <w:left w:val="nil"/>
              <w:bottom w:val="single" w:color="152935" w:sz="0" w:space="0"/>
              <w:right w:val="nil"/>
            </w:tcBorders>
          </w:tcPr>
          <w:p w14:paraId="0EA1FA46">
            <w:pPr>
              <w:rPr>
                <w:rFonts w:hint="default" w:ascii="Times New Roman" w:hAnsi="Times New Roman" w:cs="Times New Roman"/>
              </w:rPr>
            </w:pPr>
          </w:p>
        </w:tc>
        <w:tc>
          <w:tcPr>
            <w:tcBorders>
              <w:top w:val="single" w:color="AEAEAE" w:sz="0" w:space="0"/>
              <w:left w:val="nil"/>
              <w:bottom w:val="single" w:color="152935" w:sz="0" w:space="0"/>
              <w:right w:val="nil"/>
            </w:tcBorders>
            <w:shd w:val="clear" w:color="auto" w:fill="E0E0E0"/>
            <w:vAlign w:val="top"/>
          </w:tcPr>
          <w:p w14:paraId="7EAA908D">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Total</w:t>
            </w:r>
          </w:p>
        </w:tc>
        <w:tc>
          <w:tcPr>
            <w:tcBorders>
              <w:top w:val="single" w:color="AEAEAE" w:sz="0" w:space="0"/>
              <w:left w:val="nil"/>
              <w:bottom w:val="single" w:color="152935" w:sz="0" w:space="0"/>
              <w:right w:val="single" w:color="E0E0E0" w:sz="0" w:space="0"/>
            </w:tcBorders>
            <w:shd w:val="clear" w:color="auto" w:fill="F9F9FB"/>
            <w:vAlign w:val="top"/>
          </w:tcPr>
          <w:p w14:paraId="4D3AFCBB">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566.736</w:t>
            </w:r>
          </w:p>
        </w:tc>
        <w:tc>
          <w:tcPr>
            <w:tcBorders>
              <w:top w:val="single" w:color="AEAEAE" w:sz="0" w:space="0"/>
              <w:left w:val="single" w:color="E0E0E0" w:sz="0" w:space="0"/>
              <w:bottom w:val="single" w:color="152935" w:sz="0" w:space="0"/>
              <w:right w:val="single" w:color="E0E0E0" w:sz="0" w:space="0"/>
            </w:tcBorders>
            <w:shd w:val="clear" w:color="auto" w:fill="F9F9FB"/>
            <w:vAlign w:val="top"/>
          </w:tcPr>
          <w:p w14:paraId="48F07292">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48</w:t>
            </w:r>
          </w:p>
        </w:tc>
        <w:tc>
          <w:tcPr>
            <w:tcBorders>
              <w:top w:val="single" w:color="AEAEAE" w:sz="0" w:space="0"/>
              <w:left w:val="single" w:color="E0E0E0" w:sz="0" w:space="0"/>
              <w:bottom w:val="single" w:color="152935" w:sz="0" w:space="0"/>
              <w:right w:val="single" w:color="E0E0E0" w:sz="0" w:space="0"/>
            </w:tcBorders>
            <w:shd w:val="clear" w:color="auto" w:fill="F9F9FB"/>
          </w:tcPr>
          <w:p w14:paraId="557618A4">
            <w:pPr>
              <w:rPr>
                <w:rFonts w:hint="default" w:ascii="Times New Roman" w:hAnsi="Times New Roman" w:cs="Times New Roman"/>
              </w:rPr>
            </w:pPr>
          </w:p>
        </w:tc>
        <w:tc>
          <w:tcPr>
            <w:gridSpan w:val="2"/>
            <w:tcBorders>
              <w:top w:val="single" w:color="AEAEAE" w:sz="0" w:space="0"/>
              <w:left w:val="single" w:color="E0E0E0" w:sz="0" w:space="0"/>
              <w:bottom w:val="single" w:color="152935" w:sz="0" w:space="0"/>
              <w:right w:val="single" w:color="E0E0E0" w:sz="0" w:space="0"/>
            </w:tcBorders>
            <w:shd w:val="clear" w:color="auto" w:fill="F9F9FB"/>
          </w:tcPr>
          <w:p w14:paraId="15F833B8">
            <w:pPr>
              <w:rPr>
                <w:rFonts w:hint="default" w:ascii="Times New Roman" w:hAnsi="Times New Roman" w:cs="Times New Roman"/>
              </w:rPr>
            </w:pPr>
          </w:p>
        </w:tc>
        <w:tc>
          <w:tcPr>
            <w:tcBorders>
              <w:top w:val="single" w:color="AEAEAE" w:sz="0" w:space="0"/>
              <w:left w:val="single" w:color="E0E0E0" w:sz="0" w:space="0"/>
              <w:bottom w:val="single" w:color="152935" w:sz="0" w:space="0"/>
              <w:right w:val="nil"/>
            </w:tcBorders>
            <w:shd w:val="clear" w:color="auto" w:fill="F9F9FB"/>
          </w:tcPr>
          <w:p w14:paraId="7D2512F2">
            <w:pPr>
              <w:rPr>
                <w:rFonts w:hint="default" w:ascii="Times New Roman" w:hAnsi="Times New Roman" w:cs="Times New Roman"/>
              </w:rPr>
            </w:pPr>
          </w:p>
        </w:tc>
      </w:tr>
      <w:tr w14:paraId="4F3297F2">
        <w:tblPrEx>
          <w:tblCellMar>
            <w:top w:w="0" w:type="dxa"/>
            <w:left w:w="10" w:type="dxa"/>
            <w:bottom w:w="0" w:type="dxa"/>
            <w:right w:w="10" w:type="dxa"/>
          </w:tblCellMar>
        </w:tblPrEx>
        <w:trPr>
          <w:gridAfter w:val="2"/>
          <w:wAfter w:w="1513" w:type="dxa"/>
          <w:trHeight w:val="5278" w:hRule="atLeast"/>
        </w:trPr>
        <w:tc>
          <w:tcPr>
            <w:gridSpan w:val="6"/>
            <w:shd w:val="clear" w:color="auto" w:fill="FFFFFF"/>
            <w:vAlign w:val="top"/>
          </w:tcPr>
          <w:p w14:paraId="7362CF56">
            <w:pPr>
              <w:jc w:val="left"/>
              <w:rPr>
                <w:rFonts w:hint="default" w:ascii="Times New Roman" w:hAnsi="Times New Roman" w:eastAsia="Arial" w:cs="Times New Roman"/>
                <w:color w:val="010205"/>
                <w:sz w:val="24"/>
              </w:rPr>
            </w:pPr>
          </w:p>
          <w:p w14:paraId="148BC5EA">
            <w:pPr>
              <w:jc w:val="left"/>
              <w:rPr>
                <w:rFonts w:hint="default" w:ascii="Times New Roman" w:hAnsi="Times New Roman" w:eastAsia="Arial" w:cs="Times New Roman"/>
                <w:color w:val="010205"/>
                <w:sz w:val="24"/>
              </w:rPr>
            </w:pPr>
          </w:p>
          <w:p w14:paraId="41FA7EEF">
            <w:pPr>
              <w:jc w:val="left"/>
              <w:rPr>
                <w:rFonts w:hint="default" w:ascii="Times New Roman" w:hAnsi="Times New Roman" w:eastAsia="Arial" w:cs="Times New Roman"/>
                <w:color w:val="010205"/>
                <w:sz w:val="24"/>
              </w:rPr>
            </w:pPr>
          </w:p>
          <w:p w14:paraId="071D32A3">
            <w:pPr>
              <w:jc w:val="left"/>
              <w:rPr>
                <w:rFonts w:hint="default" w:ascii="Times New Roman" w:hAnsi="Times New Roman" w:eastAsia="Arial" w:cs="Times New Roman"/>
                <w:color w:val="010205"/>
                <w:sz w:val="24"/>
              </w:rPr>
            </w:pPr>
          </w:p>
          <w:p w14:paraId="74DEC807">
            <w:pPr>
              <w:jc w:val="left"/>
              <w:rPr>
                <w:rFonts w:hint="default" w:ascii="Times New Roman" w:hAnsi="Times New Roman" w:eastAsia="Arial" w:cs="Times New Roman"/>
                <w:color w:val="010205"/>
                <w:sz w:val="24"/>
              </w:rPr>
            </w:pPr>
          </w:p>
          <w:p w14:paraId="78718493">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Interpretation </w:t>
            </w:r>
          </w:p>
          <w:p w14:paraId="5A0B2F41">
            <w:pPr>
              <w:jc w:val="left"/>
              <w:rPr>
                <w:rFonts w:hint="default" w:ascii="Times New Roman" w:hAnsi="Times New Roman" w:cs="Times New Roman"/>
                <w:sz w:val="24"/>
                <w:szCs w:val="24"/>
              </w:rPr>
            </w:pPr>
            <w:r>
              <w:rPr>
                <w:rFonts w:hint="default" w:ascii="Times New Roman" w:hAnsi="Times New Roman" w:cs="Times New Roman"/>
                <w:sz w:val="24"/>
                <w:szCs w:val="24"/>
              </w:rPr>
              <w:t xml:space="preserve"> M_L_FRE (Mobile Left Frequency)</w:t>
            </w:r>
          </w:p>
          <w:p w14:paraId="72C22D34">
            <w:pPr>
              <w:jc w:val="left"/>
              <w:rPr>
                <w:rFonts w:hint="default" w:ascii="Times New Roman" w:hAnsi="Times New Roman" w:cs="Times New Roman"/>
                <w:sz w:val="24"/>
                <w:szCs w:val="24"/>
              </w:rPr>
            </w:pPr>
          </w:p>
          <w:p w14:paraId="1DB29DEC">
            <w:pPr>
              <w:jc w:val="left"/>
              <w:rPr>
                <w:rFonts w:hint="default" w:ascii="Times New Roman" w:hAnsi="Times New Roman" w:cs="Times New Roman"/>
                <w:sz w:val="24"/>
                <w:szCs w:val="24"/>
              </w:rPr>
            </w:pPr>
            <w:r>
              <w:rPr>
                <w:rFonts w:hint="default" w:ascii="Times New Roman" w:hAnsi="Times New Roman" w:cs="Times New Roman"/>
                <w:sz w:val="24"/>
                <w:szCs w:val="24"/>
              </w:rPr>
              <w:t>F = 7.494</w:t>
            </w:r>
          </w:p>
          <w:p w14:paraId="2F657DBF">
            <w:pPr>
              <w:jc w:val="left"/>
              <w:rPr>
                <w:rFonts w:hint="default" w:ascii="Times New Roman" w:hAnsi="Times New Roman" w:cs="Times New Roman"/>
                <w:sz w:val="24"/>
                <w:szCs w:val="24"/>
              </w:rPr>
            </w:pPr>
          </w:p>
          <w:p w14:paraId="5248E5A1">
            <w:pPr>
              <w:jc w:val="left"/>
              <w:rPr>
                <w:rFonts w:hint="default" w:ascii="Times New Roman" w:hAnsi="Times New Roman" w:cs="Times New Roman"/>
                <w:sz w:val="24"/>
                <w:szCs w:val="24"/>
              </w:rPr>
            </w:pPr>
            <w:r>
              <w:rPr>
                <w:rFonts w:hint="default" w:ascii="Times New Roman" w:hAnsi="Times New Roman" w:cs="Times New Roman"/>
                <w:sz w:val="24"/>
                <w:szCs w:val="24"/>
              </w:rPr>
              <w:t>p = 0.009</w:t>
            </w:r>
          </w:p>
          <w:p w14:paraId="375C085E">
            <w:pPr>
              <w:jc w:val="left"/>
              <w:rPr>
                <w:rFonts w:hint="default" w:ascii="Times New Roman" w:hAnsi="Times New Roman" w:cs="Times New Roman"/>
                <w:sz w:val="24"/>
                <w:szCs w:val="24"/>
              </w:rPr>
            </w:pPr>
          </w:p>
          <w:p w14:paraId="6EE61243">
            <w:pPr>
              <w:jc w:val="left"/>
              <w:rPr>
                <w:rFonts w:hint="default" w:ascii="Times New Roman" w:hAnsi="Times New Roman" w:cs="Times New Roman"/>
                <w:sz w:val="24"/>
                <w:szCs w:val="24"/>
              </w:rPr>
            </w:pPr>
            <w:r>
              <w:rPr>
                <w:rFonts w:hint="default" w:ascii="Times New Roman" w:hAnsi="Times New Roman" w:cs="Times New Roman"/>
                <w:sz w:val="24"/>
                <w:szCs w:val="24"/>
              </w:rPr>
              <w:t>Since 0.009 &lt; 0.05</w:t>
            </w:r>
          </w:p>
          <w:p w14:paraId="6584DDE9">
            <w:pPr>
              <w:jc w:val="left"/>
              <w:rPr>
                <w:rFonts w:hint="default" w:ascii="Times New Roman" w:hAnsi="Times New Roman" w:cs="Times New Roman"/>
                <w:sz w:val="24"/>
                <w:szCs w:val="24"/>
              </w:rPr>
            </w:pPr>
          </w:p>
          <w:p w14:paraId="266BAED4">
            <w:pPr>
              <w:jc w:val="left"/>
              <w:rPr>
                <w:rFonts w:hint="default" w:ascii="Times New Roman" w:hAnsi="Times New Roman" w:cs="Times New Roman"/>
                <w:sz w:val="24"/>
                <w:szCs w:val="24"/>
              </w:rPr>
            </w:pPr>
            <w:r>
              <w:rPr>
                <w:rFonts w:hint="default" w:ascii="Times New Roman" w:hAnsi="Times New Roman" w:cs="Times New Roman"/>
                <w:sz w:val="24"/>
                <w:szCs w:val="24"/>
              </w:rPr>
              <w:t>Significant difference exists between males and females in Mobile Left Frequency.</w:t>
            </w:r>
          </w:p>
          <w:p w14:paraId="25E6BD52">
            <w:pPr>
              <w:jc w:val="left"/>
              <w:rPr>
                <w:rFonts w:hint="default" w:ascii="Times New Roman" w:hAnsi="Times New Roman" w:cs="Times New Roman"/>
                <w:sz w:val="24"/>
                <w:szCs w:val="24"/>
              </w:rPr>
            </w:pPr>
          </w:p>
          <w:p w14:paraId="39A70C9B">
            <w:pPr>
              <w:jc w:val="left"/>
              <w:rPr>
                <w:rFonts w:hint="default" w:ascii="Times New Roman" w:hAnsi="Times New Roman" w:cs="Times New Roman"/>
                <w:sz w:val="24"/>
                <w:szCs w:val="24"/>
              </w:rPr>
            </w:pPr>
            <w:r>
              <w:rPr>
                <w:rFonts w:hint="default" w:ascii="Times New Roman" w:hAnsi="Times New Roman" w:cs="Times New Roman"/>
                <w:sz w:val="24"/>
                <w:szCs w:val="24"/>
              </w:rPr>
              <w:t>Interpretation example:</w:t>
            </w:r>
          </w:p>
          <w:p w14:paraId="56082814">
            <w:pPr>
              <w:jc w:val="left"/>
              <w:rPr>
                <w:rFonts w:hint="default" w:ascii="Times New Roman" w:hAnsi="Times New Roman" w:cs="Times New Roman"/>
                <w:sz w:val="24"/>
                <w:szCs w:val="24"/>
              </w:rPr>
            </w:pPr>
          </w:p>
          <w:p w14:paraId="3FD8852E">
            <w:pPr>
              <w:jc w:val="left"/>
              <w:rPr>
                <w:rFonts w:hint="default" w:ascii="Times New Roman" w:hAnsi="Times New Roman" w:cs="Times New Roman"/>
              </w:rPr>
            </w:pPr>
            <w:r>
              <w:rPr>
                <w:rFonts w:hint="default" w:ascii="Times New Roman" w:hAnsi="Times New Roman" w:cs="Times New Roman"/>
                <w:sz w:val="24"/>
                <w:szCs w:val="24"/>
              </w:rPr>
              <w:t>A one-way ANOVA showed a significant difference in mobile left ear frequency between males and females (F = 7.49, p = 0.009).</w:t>
            </w:r>
          </w:p>
        </w:tc>
      </w:tr>
      <w:tr w14:paraId="7C86F4F1">
        <w:tblPrEx>
          <w:tblCellMar>
            <w:top w:w="0" w:type="dxa"/>
            <w:left w:w="10" w:type="dxa"/>
            <w:bottom w:w="0" w:type="dxa"/>
            <w:right w:w="10" w:type="dxa"/>
          </w:tblCellMar>
        </w:tblPrEx>
        <w:trPr>
          <w:gridAfter w:val="2"/>
          <w:wAfter w:w="1513" w:type="dxa"/>
        </w:trPr>
        <w:tc>
          <w:tcPr>
            <w:gridSpan w:val="6"/>
            <w:shd w:val="clear" w:color="auto" w:fill="FFFFFF"/>
            <w:vAlign w:val="top"/>
          </w:tcPr>
          <w:p w14:paraId="5CBFEC77">
            <w:pPr>
              <w:jc w:val="left"/>
              <w:rPr>
                <w:rFonts w:hint="default" w:ascii="Times New Roman" w:hAnsi="Times New Roman"/>
              </w:rPr>
            </w:pPr>
            <w:r>
              <w:rPr>
                <w:rFonts w:hint="default" w:ascii="Times New Roman" w:hAnsi="Times New Roman"/>
              </w:rPr>
              <w:t xml:space="preserve"> MS_L_AMP (Mobile Left Amplitude)</w:t>
            </w:r>
          </w:p>
          <w:p w14:paraId="722CDB0B">
            <w:pPr>
              <w:jc w:val="left"/>
              <w:rPr>
                <w:rFonts w:hint="default" w:ascii="Times New Roman" w:hAnsi="Times New Roman"/>
              </w:rPr>
            </w:pPr>
          </w:p>
          <w:p w14:paraId="1EEF24BC">
            <w:pPr>
              <w:jc w:val="left"/>
              <w:rPr>
                <w:rFonts w:hint="default" w:ascii="Times New Roman" w:hAnsi="Times New Roman"/>
              </w:rPr>
            </w:pPr>
            <w:r>
              <w:rPr>
                <w:rFonts w:hint="default" w:ascii="Times New Roman" w:hAnsi="Times New Roman"/>
              </w:rPr>
              <w:t>F = 0.123</w:t>
            </w:r>
          </w:p>
          <w:p w14:paraId="3E58E680">
            <w:pPr>
              <w:jc w:val="left"/>
              <w:rPr>
                <w:rFonts w:hint="default" w:ascii="Times New Roman" w:hAnsi="Times New Roman"/>
              </w:rPr>
            </w:pPr>
          </w:p>
          <w:p w14:paraId="6836A809">
            <w:pPr>
              <w:jc w:val="left"/>
              <w:rPr>
                <w:rFonts w:hint="default" w:ascii="Times New Roman" w:hAnsi="Times New Roman"/>
              </w:rPr>
            </w:pPr>
            <w:r>
              <w:rPr>
                <w:rFonts w:hint="default" w:ascii="Times New Roman" w:hAnsi="Times New Roman"/>
              </w:rPr>
              <w:t>p = 0.728</w:t>
            </w:r>
          </w:p>
          <w:p w14:paraId="3DD6704D">
            <w:pPr>
              <w:jc w:val="left"/>
              <w:rPr>
                <w:rFonts w:hint="default" w:ascii="Times New Roman" w:hAnsi="Times New Roman"/>
              </w:rPr>
            </w:pPr>
          </w:p>
          <w:p w14:paraId="22B568D4">
            <w:pPr>
              <w:jc w:val="left"/>
              <w:rPr>
                <w:rFonts w:hint="default" w:ascii="Times New Roman" w:hAnsi="Times New Roman"/>
              </w:rPr>
            </w:pPr>
            <w:r>
              <w:rPr>
                <w:rFonts w:hint="default" w:ascii="Times New Roman" w:hAnsi="Times New Roman"/>
              </w:rPr>
              <w:t>Since 0.728 &gt; 0.05</w:t>
            </w:r>
          </w:p>
          <w:p w14:paraId="55FFCB98">
            <w:pPr>
              <w:jc w:val="left"/>
              <w:rPr>
                <w:rFonts w:hint="default" w:ascii="Times New Roman" w:hAnsi="Times New Roman"/>
              </w:rPr>
            </w:pPr>
          </w:p>
          <w:p w14:paraId="481146D7">
            <w:pPr>
              <w:jc w:val="left"/>
              <w:rPr>
                <w:rFonts w:hint="default" w:ascii="Times New Roman" w:hAnsi="Times New Roman"/>
              </w:rPr>
            </w:pPr>
            <w:r>
              <w:rPr>
                <w:rFonts w:hint="default" w:ascii="Times New Roman" w:hAnsi="Times New Roman"/>
              </w:rPr>
              <w:t>No significant difference between males and females.</w:t>
            </w:r>
          </w:p>
          <w:p w14:paraId="7F4D3E28">
            <w:pPr>
              <w:jc w:val="left"/>
              <w:rPr>
                <w:rFonts w:hint="default" w:ascii="Times New Roman" w:hAnsi="Times New Roman"/>
              </w:rPr>
            </w:pPr>
          </w:p>
          <w:p w14:paraId="0C201821">
            <w:pPr>
              <w:jc w:val="left"/>
              <w:rPr>
                <w:rFonts w:hint="default" w:ascii="Times New Roman" w:hAnsi="Times New Roman"/>
              </w:rPr>
            </w:pPr>
            <w:r>
              <w:rPr>
                <w:rFonts w:hint="default" w:ascii="Times New Roman" w:hAnsi="Times New Roman"/>
              </w:rPr>
              <w:t>Interpretation:</w:t>
            </w:r>
          </w:p>
          <w:p w14:paraId="6607FE22">
            <w:pPr>
              <w:jc w:val="left"/>
              <w:rPr>
                <w:rFonts w:hint="default" w:ascii="Times New Roman" w:hAnsi="Times New Roman"/>
              </w:rPr>
            </w:pPr>
          </w:p>
          <w:p w14:paraId="520366E8">
            <w:pPr>
              <w:jc w:val="left"/>
              <w:rPr>
                <w:rFonts w:hint="default" w:ascii="Times New Roman" w:hAnsi="Times New Roman" w:cs="Times New Roman"/>
              </w:rPr>
            </w:pPr>
            <w:r>
              <w:rPr>
                <w:rFonts w:hint="default" w:ascii="Times New Roman" w:hAnsi="Times New Roman"/>
              </w:rPr>
              <w:t>There was no significant difference in mobile left ear amplitude between males and females (p = 0.728).</w:t>
            </w:r>
          </w:p>
        </w:tc>
      </w:tr>
    </w:tbl>
    <w:p w14:paraId="2213973D"/>
    <w:p w14:paraId="7BE65F08">
      <w:pPr>
        <w:spacing w:before="200"/>
        <w:jc w:val="left"/>
        <w:rPr>
          <w:rFonts w:hint="default" w:ascii="Times New Roman" w:hAnsi="Times New Roman" w:eastAsia="Arial"/>
          <w:b w:val="0"/>
          <w:bCs/>
          <w:color w:val="000000"/>
          <w:sz w:val="24"/>
          <w:szCs w:val="24"/>
        </w:rPr>
      </w:pPr>
      <w:r>
        <w:rPr>
          <w:rFonts w:hint="default" w:ascii="Times New Roman" w:hAnsi="Times New Roman" w:eastAsia="Arial"/>
          <w:b w:val="0"/>
          <w:bCs/>
          <w:color w:val="000000"/>
          <w:sz w:val="24"/>
          <w:szCs w:val="24"/>
        </w:rPr>
        <w:t>BT_L_FRE (Bluetooth Left Frequency)</w:t>
      </w:r>
    </w:p>
    <w:p w14:paraId="379BCEC7">
      <w:pPr>
        <w:spacing w:before="200"/>
        <w:jc w:val="left"/>
        <w:rPr>
          <w:rFonts w:hint="default" w:ascii="Times New Roman" w:hAnsi="Times New Roman" w:eastAsia="Arial"/>
          <w:b w:val="0"/>
          <w:bCs/>
          <w:color w:val="000000"/>
          <w:sz w:val="24"/>
          <w:szCs w:val="24"/>
        </w:rPr>
      </w:pPr>
      <w:r>
        <w:rPr>
          <w:rFonts w:hint="default" w:ascii="Times New Roman" w:hAnsi="Times New Roman" w:eastAsia="Arial"/>
          <w:b w:val="0"/>
          <w:bCs/>
          <w:color w:val="000000"/>
          <w:sz w:val="24"/>
          <w:szCs w:val="24"/>
        </w:rPr>
        <w:t>F = 1.280</w:t>
      </w:r>
    </w:p>
    <w:p w14:paraId="04A6EE2D">
      <w:pPr>
        <w:spacing w:before="200"/>
        <w:jc w:val="left"/>
        <w:rPr>
          <w:rFonts w:hint="default" w:ascii="Times New Roman" w:hAnsi="Times New Roman" w:eastAsia="Arial"/>
          <w:b w:val="0"/>
          <w:bCs/>
          <w:color w:val="000000"/>
          <w:sz w:val="24"/>
          <w:szCs w:val="24"/>
        </w:rPr>
      </w:pPr>
      <w:r>
        <w:rPr>
          <w:rFonts w:hint="default" w:ascii="Times New Roman" w:hAnsi="Times New Roman" w:eastAsia="Arial"/>
          <w:b w:val="0"/>
          <w:bCs/>
          <w:color w:val="000000"/>
          <w:sz w:val="24"/>
          <w:szCs w:val="24"/>
        </w:rPr>
        <w:t>p = 0.264</w:t>
      </w:r>
    </w:p>
    <w:p w14:paraId="247AA0CF">
      <w:pPr>
        <w:spacing w:before="200"/>
        <w:jc w:val="left"/>
        <w:rPr>
          <w:rFonts w:hint="default" w:ascii="Times New Roman" w:hAnsi="Times New Roman" w:eastAsia="Arial"/>
          <w:b w:val="0"/>
          <w:bCs/>
          <w:color w:val="000000"/>
          <w:sz w:val="24"/>
          <w:szCs w:val="24"/>
        </w:rPr>
      </w:pPr>
      <w:r>
        <w:rPr>
          <w:rFonts w:hint="default" w:ascii="Times New Roman" w:hAnsi="Times New Roman" w:eastAsia="Arial"/>
          <w:b w:val="0"/>
          <w:bCs/>
          <w:color w:val="000000"/>
          <w:sz w:val="24"/>
          <w:szCs w:val="24"/>
        </w:rPr>
        <w:t>Since 0.264 &gt; 0.05</w:t>
      </w:r>
    </w:p>
    <w:p w14:paraId="4C9414AF">
      <w:pPr>
        <w:spacing w:before="200"/>
        <w:jc w:val="left"/>
        <w:rPr>
          <w:rFonts w:hint="default" w:ascii="Times New Roman" w:hAnsi="Times New Roman" w:eastAsia="Arial" w:cs="Times New Roman"/>
          <w:b/>
          <w:color w:val="000000"/>
          <w:sz w:val="28"/>
        </w:rPr>
      </w:pPr>
      <w:r>
        <w:rPr>
          <w:rFonts w:hint="default" w:ascii="Times New Roman" w:hAnsi="Times New Roman" w:eastAsia="Arial"/>
          <w:b w:val="0"/>
          <w:bCs/>
          <w:color w:val="000000"/>
          <w:sz w:val="24"/>
          <w:szCs w:val="24"/>
        </w:rPr>
        <w:t xml:space="preserve"> No significant difference between males and females.</w:t>
      </w:r>
      <w:r>
        <w:rPr>
          <w:rFonts w:hint="default" w:ascii="Times New Roman" w:hAnsi="Times New Roman" w:eastAsia="Arial" w:cs="Times New Roman"/>
          <w:b/>
          <w:color w:val="000000"/>
          <w:sz w:val="28"/>
        </w:rPr>
        <w:cr/>
      </w:r>
    </w:p>
    <w:p w14:paraId="250BE270">
      <w:pPr>
        <w:spacing w:before="200"/>
        <w:jc w:val="left"/>
        <w:rPr>
          <w:rFonts w:hint="default" w:ascii="Times New Roman" w:hAnsi="Times New Roman" w:cs="Times New Roman"/>
        </w:rPr>
      </w:pPr>
      <w:r>
        <w:rPr>
          <w:rFonts w:hint="default" w:ascii="Times New Roman" w:hAnsi="Times New Roman" w:eastAsia="Arial" w:cs="Times New Roman"/>
          <w:b/>
          <w:color w:val="000000"/>
          <w:sz w:val="28"/>
        </w:rPr>
        <w:t>General Linear Model</w:t>
      </w:r>
      <w:r>
        <w:rPr>
          <w:rFonts w:hint="default" w:ascii="Times New Roman" w:hAnsi="Times New Roman" w:eastAsia="Arial" w:cs="Times New Roman"/>
          <w:b/>
          <w:color w:val="000000"/>
          <w:sz w:val="28"/>
        </w:rPr>
        <w:cr/>
      </w:r>
    </w:p>
    <w:p w14:paraId="21D7ADF0">
      <w:pPr>
        <w:rPr>
          <w:rFonts w:hint="default" w:ascii="Times New Roman" w:hAnsi="Times New Roman" w:cs="Times New Roman"/>
        </w:rPr>
      </w:pPr>
    </w:p>
    <w:tbl>
      <w:tblPr>
        <w:tblStyle w:val="3"/>
        <w:tblW w:w="0" w:type="auto"/>
        <w:tblInd w:w="0" w:type="dxa"/>
        <w:tblLayout w:type="fixed"/>
        <w:tblCellMar>
          <w:top w:w="0" w:type="dxa"/>
          <w:left w:w="10" w:type="dxa"/>
          <w:bottom w:w="0" w:type="dxa"/>
          <w:right w:w="10" w:type="dxa"/>
        </w:tblCellMar>
      </w:tblPr>
      <w:tblGrid>
        <w:gridCol w:w="867"/>
        <w:gridCol w:w="1666"/>
      </w:tblGrid>
      <w:tr w14:paraId="7773C379">
        <w:tblPrEx>
          <w:tblCellMar>
            <w:top w:w="0" w:type="dxa"/>
            <w:left w:w="10" w:type="dxa"/>
            <w:bottom w:w="0" w:type="dxa"/>
            <w:right w:w="10" w:type="dxa"/>
          </w:tblCellMar>
        </w:tblPrEx>
        <w:tc>
          <w:tcPr>
            <w:gridSpan w:val="2"/>
            <w:shd w:val="clear" w:color="auto" w:fill="FFFFFF"/>
            <w:vAlign w:val="center"/>
          </w:tcPr>
          <w:p w14:paraId="31A7C4F9">
            <w:pPr>
              <w:spacing w:before="5" w:after="30"/>
              <w:ind w:left="30" w:right="40"/>
              <w:jc w:val="center"/>
              <w:rPr>
                <w:rFonts w:hint="default" w:ascii="Times New Roman" w:hAnsi="Times New Roman" w:cs="Times New Roman"/>
              </w:rPr>
            </w:pPr>
            <w:r>
              <w:rPr>
                <w:rFonts w:hint="default" w:ascii="Times New Roman" w:hAnsi="Times New Roman" w:eastAsia="Arial" w:cs="Times New Roman"/>
                <w:b/>
                <w:color w:val="010205"/>
                <w:sz w:val="28"/>
              </w:rPr>
              <w:t>Within-Subjects Factors</w:t>
            </w:r>
          </w:p>
        </w:tc>
      </w:tr>
      <w:tr w14:paraId="70AA8F18">
        <w:tblPrEx>
          <w:tblCellMar>
            <w:top w:w="0" w:type="dxa"/>
            <w:left w:w="10" w:type="dxa"/>
            <w:bottom w:w="0" w:type="dxa"/>
            <w:right w:w="10" w:type="dxa"/>
          </w:tblCellMar>
        </w:tblPrEx>
        <w:tc>
          <w:tcPr>
            <w:gridSpan w:val="2"/>
            <w:shd w:val="clear" w:color="auto" w:fill="FFFFFF"/>
            <w:vAlign w:val="bottom"/>
          </w:tcPr>
          <w:p w14:paraId="69CF3CE6">
            <w:pPr>
              <w:spacing w:before="5" w:after="15"/>
              <w:ind w:left="30" w:right="40"/>
              <w:jc w:val="left"/>
              <w:rPr>
                <w:rFonts w:hint="default" w:ascii="Times New Roman" w:hAnsi="Times New Roman" w:cs="Times New Roman"/>
              </w:rPr>
            </w:pPr>
            <w:r>
              <w:rPr>
                <w:rFonts w:hint="default" w:ascii="Times New Roman" w:hAnsi="Times New Roman" w:eastAsia="Arial" w:cs="Times New Roman"/>
                <w:color w:val="010205"/>
                <w:sz w:val="24"/>
              </w:rPr>
              <w:t>Measure: MEASURE_1</w:t>
            </w:r>
          </w:p>
        </w:tc>
      </w:tr>
      <w:tr w14:paraId="313B91C5">
        <w:tblPrEx>
          <w:tblCellMar>
            <w:top w:w="0" w:type="dxa"/>
            <w:left w:w="10" w:type="dxa"/>
            <w:bottom w:w="0" w:type="dxa"/>
            <w:right w:w="10" w:type="dxa"/>
          </w:tblCellMar>
        </w:tblPrEx>
        <w:tc>
          <w:tcPr>
            <w:tcBorders>
              <w:top w:val="nil"/>
              <w:left w:val="nil"/>
              <w:bottom w:val="single" w:color="152935" w:sz="0" w:space="0"/>
              <w:right w:val="nil"/>
            </w:tcBorders>
            <w:shd w:val="clear" w:color="auto" w:fill="FFFFFF"/>
            <w:vAlign w:val="bottom"/>
          </w:tcPr>
          <w:p w14:paraId="3D133A0D">
            <w:pPr>
              <w:spacing w:before="15" w:after="5"/>
              <w:ind w:left="30" w:right="40"/>
              <w:jc w:val="left"/>
              <w:rPr>
                <w:rFonts w:hint="default" w:ascii="Times New Roman" w:hAnsi="Times New Roman" w:cs="Times New Roman"/>
              </w:rPr>
            </w:pPr>
            <w:r>
              <w:rPr>
                <w:rFonts w:hint="default" w:ascii="Times New Roman" w:hAnsi="Times New Roman" w:eastAsia="Arial" w:cs="Times New Roman"/>
                <w:color w:val="264A60"/>
                <w:sz w:val="24"/>
              </w:rPr>
              <w:t>Device</w:t>
            </w:r>
          </w:p>
        </w:tc>
        <w:tc>
          <w:tcPr>
            <w:tcBorders>
              <w:top w:val="nil"/>
              <w:left w:val="nil"/>
              <w:bottom w:val="single" w:color="152935" w:sz="0" w:space="0"/>
              <w:right w:val="nil"/>
            </w:tcBorders>
            <w:shd w:val="clear" w:color="auto" w:fill="FFFFFF"/>
            <w:vAlign w:val="bottom"/>
          </w:tcPr>
          <w:p w14:paraId="07157334">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Dependent Variable</w:t>
            </w:r>
          </w:p>
        </w:tc>
      </w:tr>
      <w:tr w14:paraId="70348A5B">
        <w:tblPrEx>
          <w:tblCellMar>
            <w:top w:w="0" w:type="dxa"/>
            <w:left w:w="10" w:type="dxa"/>
            <w:bottom w:w="0" w:type="dxa"/>
            <w:right w:w="10" w:type="dxa"/>
          </w:tblCellMar>
        </w:tblPrEx>
        <w:tc>
          <w:tcPr>
            <w:tcBorders>
              <w:top w:val="single" w:color="152935" w:sz="0" w:space="0"/>
              <w:left w:val="nil"/>
              <w:bottom w:val="single" w:color="AEAEAE" w:sz="0" w:space="0"/>
              <w:right w:val="nil"/>
            </w:tcBorders>
            <w:shd w:val="clear" w:color="auto" w:fill="E0E0E0"/>
            <w:vAlign w:val="top"/>
          </w:tcPr>
          <w:p w14:paraId="0B79C0B0">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1</w:t>
            </w:r>
          </w:p>
        </w:tc>
        <w:tc>
          <w:tcPr>
            <w:tcBorders>
              <w:top w:val="single" w:color="152935" w:sz="0" w:space="0"/>
              <w:left w:val="nil"/>
              <w:bottom w:val="single" w:color="AEAEAE" w:sz="0" w:space="0"/>
              <w:right w:val="nil"/>
            </w:tcBorders>
            <w:shd w:val="clear" w:color="auto" w:fill="F9F9FB"/>
            <w:vAlign w:val="top"/>
          </w:tcPr>
          <w:p w14:paraId="2C63FC81">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010205"/>
                <w:sz w:val="24"/>
              </w:rPr>
              <w:t>M_L_AMP</w:t>
            </w:r>
          </w:p>
        </w:tc>
      </w:tr>
      <w:tr w14:paraId="072FB360">
        <w:tblPrEx>
          <w:tblCellMar>
            <w:top w:w="0" w:type="dxa"/>
            <w:left w:w="10" w:type="dxa"/>
            <w:bottom w:w="0" w:type="dxa"/>
            <w:right w:w="10" w:type="dxa"/>
          </w:tblCellMar>
        </w:tblPrEx>
        <w:tc>
          <w:tcPr>
            <w:tcBorders>
              <w:top w:val="single" w:color="AEAEAE" w:sz="0" w:space="0"/>
              <w:left w:val="nil"/>
              <w:bottom w:val="single" w:color="AEAEAE" w:sz="0" w:space="0"/>
              <w:right w:val="nil"/>
            </w:tcBorders>
            <w:shd w:val="clear" w:color="auto" w:fill="E0E0E0"/>
            <w:vAlign w:val="top"/>
          </w:tcPr>
          <w:p w14:paraId="0B97A420">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2</w:t>
            </w:r>
          </w:p>
        </w:tc>
        <w:tc>
          <w:tcPr>
            <w:tcBorders>
              <w:top w:val="single" w:color="AEAEAE" w:sz="0" w:space="0"/>
              <w:left w:val="nil"/>
              <w:bottom w:val="single" w:color="AEAEAE" w:sz="0" w:space="0"/>
              <w:right w:val="nil"/>
            </w:tcBorders>
            <w:shd w:val="clear" w:color="auto" w:fill="F9F9FB"/>
            <w:vAlign w:val="top"/>
          </w:tcPr>
          <w:p w14:paraId="442E2647">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010205"/>
                <w:sz w:val="24"/>
              </w:rPr>
              <w:t>MS_L_AMP</w:t>
            </w:r>
          </w:p>
        </w:tc>
      </w:tr>
      <w:tr w14:paraId="4D139FC9">
        <w:tblPrEx>
          <w:tblCellMar>
            <w:top w:w="0" w:type="dxa"/>
            <w:left w:w="10" w:type="dxa"/>
            <w:bottom w:w="0" w:type="dxa"/>
            <w:right w:w="10" w:type="dxa"/>
          </w:tblCellMar>
        </w:tblPrEx>
        <w:tc>
          <w:tcPr>
            <w:tcBorders>
              <w:top w:val="single" w:color="AEAEAE" w:sz="0" w:space="0"/>
              <w:left w:val="nil"/>
              <w:bottom w:val="single" w:color="152935" w:sz="0" w:space="0"/>
              <w:right w:val="nil"/>
            </w:tcBorders>
            <w:shd w:val="clear" w:color="auto" w:fill="E0E0E0"/>
            <w:vAlign w:val="top"/>
          </w:tcPr>
          <w:p w14:paraId="1A761DEC">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3</w:t>
            </w:r>
          </w:p>
        </w:tc>
        <w:tc>
          <w:tcPr>
            <w:tcBorders>
              <w:top w:val="single" w:color="AEAEAE" w:sz="0" w:space="0"/>
              <w:left w:val="nil"/>
              <w:bottom w:val="single" w:color="152935" w:sz="0" w:space="0"/>
              <w:right w:val="nil"/>
            </w:tcBorders>
            <w:shd w:val="clear" w:color="auto" w:fill="F9F9FB"/>
            <w:vAlign w:val="top"/>
          </w:tcPr>
          <w:p w14:paraId="57E7D6B5">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010205"/>
                <w:sz w:val="24"/>
              </w:rPr>
              <w:t>BT_L_AMP</w:t>
            </w:r>
          </w:p>
        </w:tc>
      </w:tr>
    </w:tbl>
    <w:p w14:paraId="2817A2EB">
      <w:pPr>
        <w:rPr>
          <w:rFonts w:hint="default" w:ascii="Times New Roman" w:hAnsi="Times New Roman" w:cs="Times New Roman"/>
        </w:rPr>
      </w:pPr>
    </w:p>
    <w:tbl>
      <w:tblPr>
        <w:tblStyle w:val="3"/>
        <w:tblW w:w="0" w:type="auto"/>
        <w:tblInd w:w="0" w:type="dxa"/>
        <w:tblLayout w:type="fixed"/>
        <w:tblCellMar>
          <w:top w:w="0" w:type="dxa"/>
          <w:left w:w="10" w:type="dxa"/>
          <w:bottom w:w="0" w:type="dxa"/>
          <w:right w:w="10" w:type="dxa"/>
        </w:tblCellMar>
      </w:tblPr>
      <w:tblGrid>
        <w:gridCol w:w="833"/>
        <w:gridCol w:w="833"/>
        <w:gridCol w:w="1343"/>
        <w:gridCol w:w="1156"/>
      </w:tblGrid>
      <w:tr w14:paraId="1DF018F1">
        <w:tblPrEx>
          <w:tblCellMar>
            <w:top w:w="0" w:type="dxa"/>
            <w:left w:w="10" w:type="dxa"/>
            <w:bottom w:w="0" w:type="dxa"/>
            <w:right w:w="10" w:type="dxa"/>
          </w:tblCellMar>
        </w:tblPrEx>
        <w:tc>
          <w:tcPr>
            <w:gridSpan w:val="4"/>
            <w:shd w:val="clear" w:color="auto" w:fill="FFFFFF"/>
            <w:vAlign w:val="center"/>
          </w:tcPr>
          <w:p w14:paraId="464CD0A9">
            <w:pPr>
              <w:spacing w:before="5" w:after="30"/>
              <w:ind w:left="30" w:right="40"/>
              <w:jc w:val="center"/>
              <w:rPr>
                <w:rFonts w:hint="default" w:ascii="Times New Roman" w:hAnsi="Times New Roman" w:cs="Times New Roman"/>
              </w:rPr>
            </w:pPr>
            <w:r>
              <w:rPr>
                <w:rFonts w:hint="default" w:ascii="Times New Roman" w:hAnsi="Times New Roman" w:eastAsia="Arial" w:cs="Times New Roman"/>
                <w:b/>
                <w:color w:val="010205"/>
                <w:sz w:val="28"/>
              </w:rPr>
              <w:t>Between-Subjects Factors</w:t>
            </w:r>
          </w:p>
        </w:tc>
      </w:tr>
      <w:tr w14:paraId="35E34288">
        <w:tblPrEx>
          <w:tblCellMar>
            <w:top w:w="0" w:type="dxa"/>
            <w:left w:w="10" w:type="dxa"/>
            <w:bottom w:w="0" w:type="dxa"/>
            <w:right w:w="10" w:type="dxa"/>
          </w:tblCellMar>
        </w:tblPrEx>
        <w:tc>
          <w:tcPr>
            <w:gridSpan w:val="2"/>
            <w:tcBorders>
              <w:top w:val="nil"/>
              <w:left w:val="nil"/>
              <w:bottom w:val="single" w:color="152935" w:sz="0" w:space="0"/>
            </w:tcBorders>
            <w:shd w:val="clear" w:color="auto" w:fill="FFFFFF"/>
            <w:vAlign w:val="bottom"/>
          </w:tcPr>
          <w:p w14:paraId="2325E6FA">
            <w:pPr>
              <w:spacing w:before="15" w:after="5"/>
              <w:ind w:left="30" w:right="40"/>
              <w:jc w:val="left"/>
              <w:rPr>
                <w:rFonts w:hint="default" w:ascii="Times New Roman" w:hAnsi="Times New Roman" w:cs="Times New Roman"/>
              </w:rPr>
            </w:pPr>
          </w:p>
        </w:tc>
        <w:tc>
          <w:tcPr>
            <w:tcBorders>
              <w:top w:val="nil"/>
              <w:left w:val="nil"/>
              <w:bottom w:val="single" w:color="152935" w:sz="0" w:space="0"/>
              <w:right w:val="single" w:color="E0E0E0" w:sz="0" w:space="0"/>
            </w:tcBorders>
            <w:shd w:val="clear" w:color="auto" w:fill="FFFFFF"/>
            <w:vAlign w:val="bottom"/>
          </w:tcPr>
          <w:p w14:paraId="140EEA80">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Value Label</w:t>
            </w:r>
          </w:p>
        </w:tc>
        <w:tc>
          <w:tcPr>
            <w:tcBorders>
              <w:top w:val="nil"/>
              <w:left w:val="single" w:color="E0E0E0" w:sz="0" w:space="0"/>
              <w:bottom w:val="single" w:color="152935" w:sz="0" w:space="0"/>
              <w:right w:val="nil"/>
            </w:tcBorders>
            <w:shd w:val="clear" w:color="auto" w:fill="FFFFFF"/>
            <w:vAlign w:val="bottom"/>
          </w:tcPr>
          <w:p w14:paraId="526D8E0C">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N</w:t>
            </w:r>
          </w:p>
        </w:tc>
      </w:tr>
      <w:tr w14:paraId="71E6CE2C">
        <w:tblPrEx>
          <w:tblCellMar>
            <w:top w:w="0" w:type="dxa"/>
            <w:left w:w="10" w:type="dxa"/>
            <w:bottom w:w="0" w:type="dxa"/>
            <w:right w:w="10" w:type="dxa"/>
          </w:tblCellMar>
        </w:tblPrEx>
        <w:tc>
          <w:tcPr>
            <w:vMerge w:val="restart"/>
            <w:tcBorders>
              <w:top w:val="single" w:color="152935" w:sz="0" w:space="0"/>
              <w:left w:val="nil"/>
              <w:bottom w:val="single" w:color="152935" w:sz="0" w:space="0"/>
              <w:right w:val="nil"/>
            </w:tcBorders>
            <w:shd w:val="clear" w:color="auto" w:fill="E0E0E0"/>
            <w:vAlign w:val="top"/>
          </w:tcPr>
          <w:p w14:paraId="22334408">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Sex</w:t>
            </w:r>
          </w:p>
        </w:tc>
        <w:tc>
          <w:tcPr>
            <w:tcBorders>
              <w:top w:val="single" w:color="152935" w:sz="0" w:space="0"/>
              <w:left w:val="nil"/>
              <w:bottom w:val="single" w:color="AEAEAE" w:sz="0" w:space="0"/>
              <w:right w:val="nil"/>
            </w:tcBorders>
            <w:shd w:val="clear" w:color="auto" w:fill="E0E0E0"/>
            <w:vAlign w:val="top"/>
          </w:tcPr>
          <w:p w14:paraId="0F3AF98D">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1</w:t>
            </w:r>
          </w:p>
        </w:tc>
        <w:tc>
          <w:tcPr>
            <w:tcBorders>
              <w:top w:val="single" w:color="152935" w:sz="0" w:space="0"/>
              <w:left w:val="nil"/>
              <w:bottom w:val="single" w:color="AEAEAE" w:sz="0" w:space="0"/>
              <w:right w:val="single" w:color="E0E0E0" w:sz="0" w:space="0"/>
            </w:tcBorders>
            <w:shd w:val="clear" w:color="auto" w:fill="F9F9FB"/>
            <w:vAlign w:val="top"/>
          </w:tcPr>
          <w:p w14:paraId="7A4DE9EE">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010205"/>
                <w:sz w:val="24"/>
              </w:rPr>
              <w:t>MALE</w:t>
            </w:r>
          </w:p>
        </w:tc>
        <w:tc>
          <w:tcPr>
            <w:tcBorders>
              <w:top w:val="single" w:color="152935" w:sz="0" w:space="0"/>
              <w:left w:val="single" w:color="E0E0E0" w:sz="0" w:space="0"/>
              <w:bottom w:val="single" w:color="AEAEAE" w:sz="0" w:space="0"/>
              <w:right w:val="nil"/>
            </w:tcBorders>
            <w:shd w:val="clear" w:color="auto" w:fill="F9F9FB"/>
            <w:vAlign w:val="top"/>
          </w:tcPr>
          <w:p w14:paraId="5CA8174C">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25</w:t>
            </w:r>
          </w:p>
        </w:tc>
      </w:tr>
      <w:tr w14:paraId="21598AB8">
        <w:tblPrEx>
          <w:tblCellMar>
            <w:top w:w="0" w:type="dxa"/>
            <w:left w:w="10" w:type="dxa"/>
            <w:bottom w:w="0" w:type="dxa"/>
            <w:right w:w="10" w:type="dxa"/>
          </w:tblCellMar>
        </w:tblPrEx>
        <w:tc>
          <w:tcPr>
            <w:vMerge w:val="continue"/>
            <w:tcBorders>
              <w:top w:val="single" w:color="152935" w:sz="0" w:space="0"/>
              <w:left w:val="nil"/>
              <w:bottom w:val="single" w:color="152935" w:sz="0" w:space="0"/>
              <w:right w:val="nil"/>
            </w:tcBorders>
          </w:tcPr>
          <w:p w14:paraId="574D7EBD">
            <w:pPr>
              <w:rPr>
                <w:rFonts w:hint="default" w:ascii="Times New Roman" w:hAnsi="Times New Roman" w:cs="Times New Roman"/>
              </w:rPr>
            </w:pPr>
          </w:p>
        </w:tc>
        <w:tc>
          <w:tcPr>
            <w:tcBorders>
              <w:top w:val="single" w:color="AEAEAE" w:sz="0" w:space="0"/>
              <w:left w:val="nil"/>
              <w:bottom w:val="single" w:color="152935" w:sz="0" w:space="0"/>
              <w:right w:val="nil"/>
            </w:tcBorders>
            <w:shd w:val="clear" w:color="auto" w:fill="E0E0E0"/>
            <w:vAlign w:val="top"/>
          </w:tcPr>
          <w:p w14:paraId="43F590E2">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2</w:t>
            </w:r>
          </w:p>
        </w:tc>
        <w:tc>
          <w:tcPr>
            <w:tcBorders>
              <w:top w:val="single" w:color="AEAEAE" w:sz="0" w:space="0"/>
              <w:left w:val="nil"/>
              <w:bottom w:val="single" w:color="152935" w:sz="0" w:space="0"/>
              <w:right w:val="single" w:color="E0E0E0" w:sz="0" w:space="0"/>
            </w:tcBorders>
            <w:shd w:val="clear" w:color="auto" w:fill="F9F9FB"/>
            <w:vAlign w:val="top"/>
          </w:tcPr>
          <w:p w14:paraId="3CAA4774">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010205"/>
                <w:sz w:val="24"/>
              </w:rPr>
              <w:t>FEMALE</w:t>
            </w:r>
          </w:p>
        </w:tc>
        <w:tc>
          <w:tcPr>
            <w:tcBorders>
              <w:top w:val="single" w:color="AEAEAE" w:sz="0" w:space="0"/>
              <w:left w:val="single" w:color="E0E0E0" w:sz="0" w:space="0"/>
              <w:bottom w:val="single" w:color="152935" w:sz="0" w:space="0"/>
              <w:right w:val="nil"/>
            </w:tcBorders>
            <w:shd w:val="clear" w:color="auto" w:fill="F9F9FB"/>
            <w:vAlign w:val="top"/>
          </w:tcPr>
          <w:p w14:paraId="7DF9A62B">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24</w:t>
            </w:r>
          </w:p>
        </w:tc>
      </w:tr>
    </w:tbl>
    <w:p w14:paraId="2C240C94">
      <w:pPr>
        <w:rPr>
          <w:rFonts w:hint="default" w:ascii="Times New Roman" w:hAnsi="Times New Roman" w:cs="Times New Roman"/>
        </w:rPr>
      </w:pPr>
    </w:p>
    <w:tbl>
      <w:tblPr>
        <w:tblStyle w:val="3"/>
        <w:tblW w:w="0" w:type="auto"/>
        <w:tblInd w:w="0" w:type="dxa"/>
        <w:tblLayout w:type="fixed"/>
        <w:tblCellMar>
          <w:top w:w="0" w:type="dxa"/>
          <w:left w:w="10" w:type="dxa"/>
          <w:bottom w:w="0" w:type="dxa"/>
          <w:right w:w="10" w:type="dxa"/>
        </w:tblCellMar>
      </w:tblPr>
      <w:tblGrid>
        <w:gridCol w:w="1411"/>
        <w:gridCol w:w="2006"/>
        <w:gridCol w:w="1156"/>
        <w:gridCol w:w="1156"/>
        <w:gridCol w:w="1513"/>
        <w:gridCol w:w="1156"/>
        <w:gridCol w:w="1156"/>
      </w:tblGrid>
      <w:tr w14:paraId="0CE22127">
        <w:tblPrEx>
          <w:tblCellMar>
            <w:top w:w="0" w:type="dxa"/>
            <w:left w:w="10" w:type="dxa"/>
            <w:bottom w:w="0" w:type="dxa"/>
            <w:right w:w="10" w:type="dxa"/>
          </w:tblCellMar>
        </w:tblPrEx>
        <w:tc>
          <w:tcPr>
            <w:gridSpan w:val="7"/>
            <w:shd w:val="clear" w:color="auto" w:fill="FFFFFF"/>
            <w:vAlign w:val="center"/>
          </w:tcPr>
          <w:p w14:paraId="17703895">
            <w:pPr>
              <w:spacing w:before="5" w:after="30"/>
              <w:ind w:left="30" w:right="40"/>
              <w:jc w:val="center"/>
              <w:rPr>
                <w:rFonts w:hint="default" w:ascii="Times New Roman" w:hAnsi="Times New Roman" w:cs="Times New Roman"/>
              </w:rPr>
            </w:pPr>
            <w:r>
              <w:rPr>
                <w:rFonts w:hint="default" w:ascii="Times New Roman" w:hAnsi="Times New Roman" w:eastAsia="Arial" w:cs="Times New Roman"/>
                <w:b/>
                <w:color w:val="010205"/>
                <w:sz w:val="28"/>
              </w:rPr>
              <w:t>Multivariate Tests</w:t>
            </w:r>
            <w:r>
              <w:rPr>
                <w:rFonts w:hint="default" w:ascii="Times New Roman" w:hAnsi="Times New Roman" w:cs="Times New Roman"/>
                <w:vertAlign w:val="superscript"/>
              </w:rPr>
              <w:t>a</w:t>
            </w:r>
          </w:p>
        </w:tc>
      </w:tr>
      <w:tr w14:paraId="73B25726">
        <w:tblPrEx>
          <w:tblCellMar>
            <w:top w:w="0" w:type="dxa"/>
            <w:left w:w="10" w:type="dxa"/>
            <w:bottom w:w="0" w:type="dxa"/>
            <w:right w:w="10" w:type="dxa"/>
          </w:tblCellMar>
        </w:tblPrEx>
        <w:tc>
          <w:tcPr>
            <w:gridSpan w:val="2"/>
            <w:tcBorders>
              <w:top w:val="nil"/>
              <w:left w:val="nil"/>
              <w:bottom w:val="single" w:color="152935" w:sz="0" w:space="0"/>
            </w:tcBorders>
            <w:shd w:val="clear" w:color="auto" w:fill="FFFFFF"/>
            <w:vAlign w:val="bottom"/>
          </w:tcPr>
          <w:p w14:paraId="6650C92F">
            <w:pPr>
              <w:spacing w:before="15" w:after="5"/>
              <w:ind w:left="30" w:right="40"/>
              <w:jc w:val="left"/>
              <w:rPr>
                <w:rFonts w:hint="default" w:ascii="Times New Roman" w:hAnsi="Times New Roman" w:cs="Times New Roman"/>
              </w:rPr>
            </w:pPr>
            <w:r>
              <w:rPr>
                <w:rFonts w:hint="default" w:ascii="Times New Roman" w:hAnsi="Times New Roman" w:eastAsia="Arial" w:cs="Times New Roman"/>
                <w:color w:val="264A60"/>
                <w:sz w:val="24"/>
              </w:rPr>
              <w:t>Effect</w:t>
            </w:r>
          </w:p>
        </w:tc>
        <w:tc>
          <w:tcPr>
            <w:tcBorders>
              <w:top w:val="nil"/>
              <w:left w:val="nil"/>
              <w:bottom w:val="single" w:color="152935" w:sz="0" w:space="0"/>
              <w:right w:val="single" w:color="E0E0E0" w:sz="0" w:space="0"/>
            </w:tcBorders>
            <w:shd w:val="clear" w:color="auto" w:fill="FFFFFF"/>
            <w:vAlign w:val="bottom"/>
          </w:tcPr>
          <w:p w14:paraId="0903693B">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Value</w:t>
            </w:r>
          </w:p>
        </w:tc>
        <w:tc>
          <w:tcPr>
            <w:tcBorders>
              <w:top w:val="nil"/>
              <w:left w:val="single" w:color="E0E0E0" w:sz="0" w:space="0"/>
              <w:bottom w:val="single" w:color="152935" w:sz="0" w:space="0"/>
              <w:right w:val="single" w:color="E0E0E0" w:sz="0" w:space="0"/>
            </w:tcBorders>
            <w:shd w:val="clear" w:color="auto" w:fill="FFFFFF"/>
            <w:vAlign w:val="bottom"/>
          </w:tcPr>
          <w:p w14:paraId="1BB4CE85">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F</w:t>
            </w:r>
          </w:p>
        </w:tc>
        <w:tc>
          <w:tcPr>
            <w:tcBorders>
              <w:top w:val="nil"/>
              <w:left w:val="single" w:color="E0E0E0" w:sz="0" w:space="0"/>
              <w:bottom w:val="single" w:color="152935" w:sz="0" w:space="0"/>
              <w:right w:val="single" w:color="E0E0E0" w:sz="0" w:space="0"/>
            </w:tcBorders>
            <w:shd w:val="clear" w:color="auto" w:fill="FFFFFF"/>
            <w:vAlign w:val="bottom"/>
          </w:tcPr>
          <w:p w14:paraId="7A4196B3">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Hypothesis df</w:t>
            </w:r>
          </w:p>
        </w:tc>
        <w:tc>
          <w:tcPr>
            <w:tcBorders>
              <w:top w:val="nil"/>
              <w:left w:val="single" w:color="E0E0E0" w:sz="0" w:space="0"/>
              <w:bottom w:val="single" w:color="152935" w:sz="0" w:space="0"/>
              <w:right w:val="single" w:color="E0E0E0" w:sz="0" w:space="0"/>
            </w:tcBorders>
            <w:shd w:val="clear" w:color="auto" w:fill="FFFFFF"/>
            <w:vAlign w:val="bottom"/>
          </w:tcPr>
          <w:p w14:paraId="24F2258C">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Error df</w:t>
            </w:r>
          </w:p>
        </w:tc>
        <w:tc>
          <w:tcPr>
            <w:tcBorders>
              <w:top w:val="nil"/>
              <w:left w:val="single" w:color="E0E0E0" w:sz="0" w:space="0"/>
              <w:bottom w:val="single" w:color="152935" w:sz="0" w:space="0"/>
              <w:right w:val="nil"/>
            </w:tcBorders>
            <w:shd w:val="clear" w:color="auto" w:fill="FFFFFF"/>
            <w:vAlign w:val="bottom"/>
          </w:tcPr>
          <w:p w14:paraId="50E450D1">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Sig.</w:t>
            </w:r>
          </w:p>
        </w:tc>
      </w:tr>
      <w:tr w14:paraId="69F66D79">
        <w:tblPrEx>
          <w:tblCellMar>
            <w:top w:w="0" w:type="dxa"/>
            <w:left w:w="10" w:type="dxa"/>
            <w:bottom w:w="0" w:type="dxa"/>
            <w:right w:w="10" w:type="dxa"/>
          </w:tblCellMar>
        </w:tblPrEx>
        <w:tc>
          <w:tcPr>
            <w:vMerge w:val="restart"/>
            <w:tcBorders>
              <w:top w:val="single" w:color="152935" w:sz="0" w:space="0"/>
              <w:left w:val="nil"/>
              <w:bottom w:val="nil"/>
              <w:right w:val="nil"/>
            </w:tcBorders>
            <w:shd w:val="clear" w:color="auto" w:fill="E0E0E0"/>
            <w:vAlign w:val="top"/>
          </w:tcPr>
          <w:p w14:paraId="32263A53">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Device</w:t>
            </w:r>
          </w:p>
        </w:tc>
        <w:tc>
          <w:tcPr>
            <w:tcBorders>
              <w:top w:val="single" w:color="152935" w:sz="0" w:space="0"/>
              <w:left w:val="nil"/>
              <w:bottom w:val="single" w:color="AEAEAE" w:sz="0" w:space="0"/>
              <w:right w:val="nil"/>
            </w:tcBorders>
            <w:shd w:val="clear" w:color="auto" w:fill="E0E0E0"/>
            <w:vAlign w:val="top"/>
          </w:tcPr>
          <w:p w14:paraId="2BBAD428">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Pillai's Trace</w:t>
            </w:r>
          </w:p>
        </w:tc>
        <w:tc>
          <w:tcPr>
            <w:tcBorders>
              <w:top w:val="single" w:color="152935" w:sz="0" w:space="0"/>
              <w:left w:val="nil"/>
              <w:bottom w:val="single" w:color="AEAEAE" w:sz="0" w:space="0"/>
              <w:right w:val="single" w:color="E0E0E0" w:sz="0" w:space="0"/>
            </w:tcBorders>
            <w:shd w:val="clear" w:color="auto" w:fill="F9F9FB"/>
            <w:vAlign w:val="top"/>
          </w:tcPr>
          <w:p w14:paraId="32B5824A">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.124</w:t>
            </w:r>
          </w:p>
        </w:tc>
        <w:tc>
          <w:tcPr>
            <w:tcBorders>
              <w:top w:val="single" w:color="152935" w:sz="0" w:space="0"/>
              <w:left w:val="single" w:color="E0E0E0" w:sz="0" w:space="0"/>
              <w:bottom w:val="single" w:color="AEAEAE" w:sz="0" w:space="0"/>
              <w:right w:val="single" w:color="E0E0E0" w:sz="0" w:space="0"/>
            </w:tcBorders>
            <w:shd w:val="clear" w:color="auto" w:fill="F9F9FB"/>
            <w:vAlign w:val="top"/>
          </w:tcPr>
          <w:p w14:paraId="4FFF50CE">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3.173</w:t>
            </w:r>
            <w:r>
              <w:rPr>
                <w:rFonts w:hint="default" w:ascii="Times New Roman" w:hAnsi="Times New Roman" w:cs="Times New Roman"/>
                <w:vertAlign w:val="superscript"/>
              </w:rPr>
              <w:t>b</w:t>
            </w:r>
          </w:p>
        </w:tc>
        <w:tc>
          <w:tcPr>
            <w:tcBorders>
              <w:top w:val="single" w:color="152935" w:sz="0" w:space="0"/>
              <w:left w:val="single" w:color="E0E0E0" w:sz="0" w:space="0"/>
              <w:bottom w:val="single" w:color="AEAEAE" w:sz="0" w:space="0"/>
              <w:right w:val="single" w:color="E0E0E0" w:sz="0" w:space="0"/>
            </w:tcBorders>
            <w:shd w:val="clear" w:color="auto" w:fill="F9F9FB"/>
            <w:vAlign w:val="top"/>
          </w:tcPr>
          <w:p w14:paraId="011C7FEE">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2.000</w:t>
            </w:r>
          </w:p>
        </w:tc>
        <w:tc>
          <w:tcPr>
            <w:tcBorders>
              <w:top w:val="single" w:color="152935" w:sz="0" w:space="0"/>
              <w:left w:val="single" w:color="E0E0E0" w:sz="0" w:space="0"/>
              <w:bottom w:val="single" w:color="AEAEAE" w:sz="0" w:space="0"/>
              <w:right w:val="single" w:color="E0E0E0" w:sz="0" w:space="0"/>
            </w:tcBorders>
            <w:shd w:val="clear" w:color="auto" w:fill="F9F9FB"/>
            <w:vAlign w:val="top"/>
          </w:tcPr>
          <w:p w14:paraId="69E98A84">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45.000</w:t>
            </w:r>
          </w:p>
        </w:tc>
        <w:tc>
          <w:tcPr>
            <w:tcBorders>
              <w:top w:val="single" w:color="152935" w:sz="0" w:space="0"/>
              <w:left w:val="single" w:color="E0E0E0" w:sz="0" w:space="0"/>
              <w:bottom w:val="single" w:color="AEAEAE" w:sz="0" w:space="0"/>
              <w:right w:val="nil"/>
            </w:tcBorders>
            <w:shd w:val="clear" w:color="auto" w:fill="F9F9FB"/>
            <w:vAlign w:val="top"/>
          </w:tcPr>
          <w:p w14:paraId="27C6300E">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.051</w:t>
            </w:r>
          </w:p>
        </w:tc>
      </w:tr>
      <w:tr w14:paraId="38920224">
        <w:tblPrEx>
          <w:tblCellMar>
            <w:top w:w="0" w:type="dxa"/>
            <w:left w:w="10" w:type="dxa"/>
            <w:bottom w:w="0" w:type="dxa"/>
            <w:right w:w="10" w:type="dxa"/>
          </w:tblCellMar>
        </w:tblPrEx>
        <w:tc>
          <w:tcPr>
            <w:vMerge w:val="continue"/>
            <w:tcBorders>
              <w:top w:val="single" w:color="152935" w:sz="0" w:space="0"/>
              <w:left w:val="nil"/>
              <w:bottom w:val="nil"/>
              <w:right w:val="nil"/>
            </w:tcBorders>
          </w:tcPr>
          <w:p w14:paraId="0826526A">
            <w:pPr>
              <w:rPr>
                <w:rFonts w:hint="default" w:ascii="Times New Roman" w:hAnsi="Times New Roman" w:cs="Times New Roman"/>
              </w:rPr>
            </w:pPr>
          </w:p>
        </w:tc>
        <w:tc>
          <w:tcPr>
            <w:tcBorders>
              <w:top w:val="single" w:color="AEAEAE" w:sz="0" w:space="0"/>
              <w:left w:val="nil"/>
              <w:bottom w:val="single" w:color="AEAEAE" w:sz="0" w:space="0"/>
              <w:right w:val="nil"/>
            </w:tcBorders>
            <w:shd w:val="clear" w:color="auto" w:fill="E0E0E0"/>
            <w:vAlign w:val="top"/>
          </w:tcPr>
          <w:p w14:paraId="234DF7ED">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Wilks' Lambda</w:t>
            </w:r>
          </w:p>
        </w:tc>
        <w:tc>
          <w:tcPr>
            <w:tcBorders>
              <w:top w:val="single" w:color="AEAEAE" w:sz="0" w:space="0"/>
              <w:left w:val="nil"/>
              <w:bottom w:val="single" w:color="AEAEAE" w:sz="0" w:space="0"/>
              <w:right w:val="single" w:color="E0E0E0" w:sz="0" w:space="0"/>
            </w:tcBorders>
            <w:shd w:val="clear" w:color="auto" w:fill="F9F9FB"/>
            <w:vAlign w:val="top"/>
          </w:tcPr>
          <w:p w14:paraId="5CFFFB68">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.876</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47E28FC0">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3.173</w:t>
            </w:r>
            <w:r>
              <w:rPr>
                <w:rFonts w:hint="default" w:ascii="Times New Roman" w:hAnsi="Times New Roman" w:cs="Times New Roman"/>
                <w:vertAlign w:val="superscript"/>
              </w:rPr>
              <w:t>b</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42C5C417">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2.000</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44C6C8CB">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45.000</w:t>
            </w:r>
          </w:p>
        </w:tc>
        <w:tc>
          <w:tcPr>
            <w:tcBorders>
              <w:top w:val="single" w:color="AEAEAE" w:sz="0" w:space="0"/>
              <w:left w:val="single" w:color="E0E0E0" w:sz="0" w:space="0"/>
              <w:bottom w:val="single" w:color="AEAEAE" w:sz="0" w:space="0"/>
              <w:right w:val="nil"/>
            </w:tcBorders>
            <w:shd w:val="clear" w:color="auto" w:fill="F9F9FB"/>
            <w:vAlign w:val="top"/>
          </w:tcPr>
          <w:p w14:paraId="3DC371E0">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.051</w:t>
            </w:r>
          </w:p>
        </w:tc>
      </w:tr>
      <w:tr w14:paraId="0CD474D8">
        <w:tblPrEx>
          <w:tblCellMar>
            <w:top w:w="0" w:type="dxa"/>
            <w:left w:w="10" w:type="dxa"/>
            <w:bottom w:w="0" w:type="dxa"/>
            <w:right w:w="10" w:type="dxa"/>
          </w:tblCellMar>
        </w:tblPrEx>
        <w:tc>
          <w:tcPr>
            <w:vMerge w:val="continue"/>
            <w:tcBorders>
              <w:top w:val="single" w:color="152935" w:sz="0" w:space="0"/>
              <w:left w:val="nil"/>
              <w:bottom w:val="nil"/>
              <w:right w:val="nil"/>
            </w:tcBorders>
          </w:tcPr>
          <w:p w14:paraId="6F2C747B">
            <w:pPr>
              <w:rPr>
                <w:rFonts w:hint="default" w:ascii="Times New Roman" w:hAnsi="Times New Roman" w:cs="Times New Roman"/>
              </w:rPr>
            </w:pPr>
          </w:p>
        </w:tc>
        <w:tc>
          <w:tcPr>
            <w:tcBorders>
              <w:top w:val="single" w:color="AEAEAE" w:sz="0" w:space="0"/>
              <w:left w:val="nil"/>
              <w:bottom w:val="single" w:color="AEAEAE" w:sz="0" w:space="0"/>
              <w:right w:val="nil"/>
            </w:tcBorders>
            <w:shd w:val="clear" w:color="auto" w:fill="E0E0E0"/>
            <w:vAlign w:val="top"/>
          </w:tcPr>
          <w:p w14:paraId="27952B28">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Hotelling's Trace</w:t>
            </w:r>
          </w:p>
        </w:tc>
        <w:tc>
          <w:tcPr>
            <w:tcBorders>
              <w:top w:val="single" w:color="AEAEAE" w:sz="0" w:space="0"/>
              <w:left w:val="nil"/>
              <w:bottom w:val="single" w:color="AEAEAE" w:sz="0" w:space="0"/>
              <w:right w:val="single" w:color="E0E0E0" w:sz="0" w:space="0"/>
            </w:tcBorders>
            <w:shd w:val="clear" w:color="auto" w:fill="F9F9FB"/>
            <w:vAlign w:val="top"/>
          </w:tcPr>
          <w:p w14:paraId="16800DE4">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.141</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08AF9CBB">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3.173</w:t>
            </w:r>
            <w:r>
              <w:rPr>
                <w:rFonts w:hint="default" w:ascii="Times New Roman" w:hAnsi="Times New Roman" w:cs="Times New Roman"/>
                <w:vertAlign w:val="superscript"/>
              </w:rPr>
              <w:t>b</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49AAE7DA">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2.000</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31DAE045">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45.000</w:t>
            </w:r>
          </w:p>
        </w:tc>
        <w:tc>
          <w:tcPr>
            <w:tcBorders>
              <w:top w:val="single" w:color="AEAEAE" w:sz="0" w:space="0"/>
              <w:left w:val="single" w:color="E0E0E0" w:sz="0" w:space="0"/>
              <w:bottom w:val="single" w:color="AEAEAE" w:sz="0" w:space="0"/>
              <w:right w:val="nil"/>
            </w:tcBorders>
            <w:shd w:val="clear" w:color="auto" w:fill="F9F9FB"/>
            <w:vAlign w:val="top"/>
          </w:tcPr>
          <w:p w14:paraId="4898AB1F">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.051</w:t>
            </w:r>
          </w:p>
        </w:tc>
      </w:tr>
      <w:tr w14:paraId="65D220E8">
        <w:tblPrEx>
          <w:tblCellMar>
            <w:top w:w="0" w:type="dxa"/>
            <w:left w:w="10" w:type="dxa"/>
            <w:bottom w:w="0" w:type="dxa"/>
            <w:right w:w="10" w:type="dxa"/>
          </w:tblCellMar>
        </w:tblPrEx>
        <w:tc>
          <w:tcPr>
            <w:vMerge w:val="continue"/>
            <w:tcBorders>
              <w:top w:val="single" w:color="152935" w:sz="0" w:space="0"/>
              <w:left w:val="nil"/>
              <w:bottom w:val="nil"/>
              <w:right w:val="nil"/>
            </w:tcBorders>
          </w:tcPr>
          <w:p w14:paraId="24E86C7F">
            <w:pPr>
              <w:rPr>
                <w:rFonts w:hint="default" w:ascii="Times New Roman" w:hAnsi="Times New Roman" w:cs="Times New Roman"/>
              </w:rPr>
            </w:pPr>
          </w:p>
        </w:tc>
        <w:tc>
          <w:tcPr>
            <w:tcBorders>
              <w:top w:val="single" w:color="AEAEAE" w:sz="0" w:space="0"/>
              <w:left w:val="nil"/>
              <w:bottom w:val="nil"/>
              <w:right w:val="nil"/>
            </w:tcBorders>
            <w:shd w:val="clear" w:color="auto" w:fill="E0E0E0"/>
            <w:vAlign w:val="top"/>
          </w:tcPr>
          <w:p w14:paraId="22D503D1">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Roy's Largest Root</w:t>
            </w:r>
          </w:p>
        </w:tc>
        <w:tc>
          <w:tcPr>
            <w:tcBorders>
              <w:top w:val="single" w:color="AEAEAE" w:sz="0" w:space="0"/>
              <w:left w:val="nil"/>
              <w:bottom w:val="nil"/>
              <w:right w:val="single" w:color="E0E0E0" w:sz="0" w:space="0"/>
            </w:tcBorders>
            <w:shd w:val="clear" w:color="auto" w:fill="F9F9FB"/>
            <w:vAlign w:val="top"/>
          </w:tcPr>
          <w:p w14:paraId="1CE75643">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.141</w:t>
            </w:r>
          </w:p>
        </w:tc>
        <w:tc>
          <w:tcPr>
            <w:tcBorders>
              <w:top w:val="single" w:color="AEAEAE" w:sz="0" w:space="0"/>
              <w:left w:val="single" w:color="E0E0E0" w:sz="0" w:space="0"/>
              <w:bottom w:val="nil"/>
              <w:right w:val="single" w:color="E0E0E0" w:sz="0" w:space="0"/>
            </w:tcBorders>
            <w:shd w:val="clear" w:color="auto" w:fill="F9F9FB"/>
            <w:vAlign w:val="top"/>
          </w:tcPr>
          <w:p w14:paraId="64FF73FE">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3.173</w:t>
            </w:r>
            <w:r>
              <w:rPr>
                <w:rFonts w:hint="default" w:ascii="Times New Roman" w:hAnsi="Times New Roman" w:cs="Times New Roman"/>
                <w:vertAlign w:val="superscript"/>
              </w:rPr>
              <w:t>b</w:t>
            </w:r>
          </w:p>
        </w:tc>
        <w:tc>
          <w:tcPr>
            <w:tcBorders>
              <w:top w:val="single" w:color="AEAEAE" w:sz="0" w:space="0"/>
              <w:left w:val="single" w:color="E0E0E0" w:sz="0" w:space="0"/>
              <w:bottom w:val="nil"/>
              <w:right w:val="single" w:color="E0E0E0" w:sz="0" w:space="0"/>
            </w:tcBorders>
            <w:shd w:val="clear" w:color="auto" w:fill="F9F9FB"/>
            <w:vAlign w:val="top"/>
          </w:tcPr>
          <w:p w14:paraId="646916CF">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2.000</w:t>
            </w:r>
          </w:p>
        </w:tc>
        <w:tc>
          <w:tcPr>
            <w:tcBorders>
              <w:top w:val="single" w:color="AEAEAE" w:sz="0" w:space="0"/>
              <w:left w:val="single" w:color="E0E0E0" w:sz="0" w:space="0"/>
              <w:bottom w:val="nil"/>
              <w:right w:val="single" w:color="E0E0E0" w:sz="0" w:space="0"/>
            </w:tcBorders>
            <w:shd w:val="clear" w:color="auto" w:fill="F9F9FB"/>
            <w:vAlign w:val="top"/>
          </w:tcPr>
          <w:p w14:paraId="7DBE1A59">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45.000</w:t>
            </w:r>
          </w:p>
        </w:tc>
        <w:tc>
          <w:tcPr>
            <w:tcBorders>
              <w:top w:val="single" w:color="AEAEAE" w:sz="0" w:space="0"/>
              <w:left w:val="single" w:color="E0E0E0" w:sz="0" w:space="0"/>
              <w:bottom w:val="nil"/>
              <w:right w:val="nil"/>
            </w:tcBorders>
            <w:shd w:val="clear" w:color="auto" w:fill="F9F9FB"/>
            <w:vAlign w:val="top"/>
          </w:tcPr>
          <w:p w14:paraId="45993DCC">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.051</w:t>
            </w:r>
          </w:p>
        </w:tc>
      </w:tr>
      <w:tr w14:paraId="65A83D56">
        <w:tblPrEx>
          <w:tblCellMar>
            <w:top w:w="0" w:type="dxa"/>
            <w:left w:w="10" w:type="dxa"/>
            <w:bottom w:w="0" w:type="dxa"/>
            <w:right w:w="10" w:type="dxa"/>
          </w:tblCellMar>
        </w:tblPrEx>
        <w:tc>
          <w:tcPr>
            <w:vMerge w:val="restart"/>
            <w:tcBorders>
              <w:top w:val="single" w:color="AEAEAE" w:sz="0" w:space="0"/>
              <w:left w:val="nil"/>
              <w:bottom w:val="nil"/>
              <w:right w:val="nil"/>
            </w:tcBorders>
            <w:shd w:val="clear" w:color="auto" w:fill="E0E0E0"/>
            <w:vAlign w:val="top"/>
          </w:tcPr>
          <w:p w14:paraId="3649A598">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Device * Age</w:t>
            </w:r>
          </w:p>
        </w:tc>
        <w:tc>
          <w:tcPr>
            <w:tcBorders>
              <w:top w:val="single" w:color="AEAEAE" w:sz="0" w:space="0"/>
              <w:left w:val="nil"/>
              <w:bottom w:val="single" w:color="AEAEAE" w:sz="0" w:space="0"/>
              <w:right w:val="nil"/>
            </w:tcBorders>
            <w:shd w:val="clear" w:color="auto" w:fill="E0E0E0"/>
            <w:vAlign w:val="top"/>
          </w:tcPr>
          <w:p w14:paraId="6EED38B5">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Pillai's Trace</w:t>
            </w:r>
          </w:p>
        </w:tc>
        <w:tc>
          <w:tcPr>
            <w:tcBorders>
              <w:top w:val="single" w:color="AEAEAE" w:sz="0" w:space="0"/>
              <w:left w:val="nil"/>
              <w:bottom w:val="single" w:color="AEAEAE" w:sz="0" w:space="0"/>
              <w:right w:val="single" w:color="E0E0E0" w:sz="0" w:space="0"/>
            </w:tcBorders>
            <w:shd w:val="clear" w:color="auto" w:fill="F9F9FB"/>
            <w:vAlign w:val="top"/>
          </w:tcPr>
          <w:p w14:paraId="0171A8AA">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.037</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5DB98502">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.875</w:t>
            </w:r>
            <w:r>
              <w:rPr>
                <w:rFonts w:hint="default" w:ascii="Times New Roman" w:hAnsi="Times New Roman" w:cs="Times New Roman"/>
                <w:vertAlign w:val="superscript"/>
              </w:rPr>
              <w:t>b</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397DE682">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2.000</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3AD505B7">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45.000</w:t>
            </w:r>
          </w:p>
        </w:tc>
        <w:tc>
          <w:tcPr>
            <w:tcBorders>
              <w:top w:val="single" w:color="AEAEAE" w:sz="0" w:space="0"/>
              <w:left w:val="single" w:color="E0E0E0" w:sz="0" w:space="0"/>
              <w:bottom w:val="single" w:color="AEAEAE" w:sz="0" w:space="0"/>
              <w:right w:val="nil"/>
            </w:tcBorders>
            <w:shd w:val="clear" w:color="auto" w:fill="F9F9FB"/>
            <w:vAlign w:val="top"/>
          </w:tcPr>
          <w:p w14:paraId="321FD4DF">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.424</w:t>
            </w:r>
          </w:p>
        </w:tc>
      </w:tr>
      <w:tr w14:paraId="5728D43C">
        <w:tblPrEx>
          <w:tblCellMar>
            <w:top w:w="0" w:type="dxa"/>
            <w:left w:w="10" w:type="dxa"/>
            <w:bottom w:w="0" w:type="dxa"/>
            <w:right w:w="10" w:type="dxa"/>
          </w:tblCellMar>
        </w:tblPrEx>
        <w:tc>
          <w:tcPr>
            <w:vMerge w:val="continue"/>
            <w:tcBorders>
              <w:top w:val="single" w:color="AEAEAE" w:sz="0" w:space="0"/>
              <w:left w:val="nil"/>
              <w:bottom w:val="nil"/>
              <w:right w:val="nil"/>
            </w:tcBorders>
          </w:tcPr>
          <w:p w14:paraId="300036AF">
            <w:pPr>
              <w:rPr>
                <w:rFonts w:hint="default" w:ascii="Times New Roman" w:hAnsi="Times New Roman" w:cs="Times New Roman"/>
              </w:rPr>
            </w:pPr>
          </w:p>
        </w:tc>
        <w:tc>
          <w:tcPr>
            <w:tcBorders>
              <w:top w:val="single" w:color="AEAEAE" w:sz="0" w:space="0"/>
              <w:left w:val="nil"/>
              <w:bottom w:val="single" w:color="AEAEAE" w:sz="0" w:space="0"/>
              <w:right w:val="nil"/>
            </w:tcBorders>
            <w:shd w:val="clear" w:color="auto" w:fill="E0E0E0"/>
            <w:vAlign w:val="top"/>
          </w:tcPr>
          <w:p w14:paraId="7C9D9A96">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Wilks' Lambda</w:t>
            </w:r>
          </w:p>
        </w:tc>
        <w:tc>
          <w:tcPr>
            <w:tcBorders>
              <w:top w:val="single" w:color="AEAEAE" w:sz="0" w:space="0"/>
              <w:left w:val="nil"/>
              <w:bottom w:val="single" w:color="AEAEAE" w:sz="0" w:space="0"/>
              <w:right w:val="single" w:color="E0E0E0" w:sz="0" w:space="0"/>
            </w:tcBorders>
            <w:shd w:val="clear" w:color="auto" w:fill="F9F9FB"/>
            <w:vAlign w:val="top"/>
          </w:tcPr>
          <w:p w14:paraId="72821651">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.963</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688841B8">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.875</w:t>
            </w:r>
            <w:r>
              <w:rPr>
                <w:rFonts w:hint="default" w:ascii="Times New Roman" w:hAnsi="Times New Roman" w:cs="Times New Roman"/>
                <w:vertAlign w:val="superscript"/>
              </w:rPr>
              <w:t>b</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40C3DFF9">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2.000</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3CD67FD8">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45.000</w:t>
            </w:r>
          </w:p>
        </w:tc>
        <w:tc>
          <w:tcPr>
            <w:tcBorders>
              <w:top w:val="single" w:color="AEAEAE" w:sz="0" w:space="0"/>
              <w:left w:val="single" w:color="E0E0E0" w:sz="0" w:space="0"/>
              <w:bottom w:val="single" w:color="AEAEAE" w:sz="0" w:space="0"/>
              <w:right w:val="nil"/>
            </w:tcBorders>
            <w:shd w:val="clear" w:color="auto" w:fill="F9F9FB"/>
            <w:vAlign w:val="top"/>
          </w:tcPr>
          <w:p w14:paraId="699B26A3">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.424</w:t>
            </w:r>
          </w:p>
        </w:tc>
      </w:tr>
      <w:tr w14:paraId="09C78602">
        <w:tblPrEx>
          <w:tblCellMar>
            <w:top w:w="0" w:type="dxa"/>
            <w:left w:w="10" w:type="dxa"/>
            <w:bottom w:w="0" w:type="dxa"/>
            <w:right w:w="10" w:type="dxa"/>
          </w:tblCellMar>
        </w:tblPrEx>
        <w:tc>
          <w:tcPr>
            <w:vMerge w:val="continue"/>
            <w:tcBorders>
              <w:top w:val="single" w:color="AEAEAE" w:sz="0" w:space="0"/>
              <w:left w:val="nil"/>
              <w:bottom w:val="nil"/>
              <w:right w:val="nil"/>
            </w:tcBorders>
          </w:tcPr>
          <w:p w14:paraId="2EEBD1C7">
            <w:pPr>
              <w:rPr>
                <w:rFonts w:hint="default" w:ascii="Times New Roman" w:hAnsi="Times New Roman" w:cs="Times New Roman"/>
              </w:rPr>
            </w:pPr>
          </w:p>
        </w:tc>
        <w:tc>
          <w:tcPr>
            <w:tcBorders>
              <w:top w:val="single" w:color="AEAEAE" w:sz="0" w:space="0"/>
              <w:left w:val="nil"/>
              <w:bottom w:val="single" w:color="AEAEAE" w:sz="0" w:space="0"/>
              <w:right w:val="nil"/>
            </w:tcBorders>
            <w:shd w:val="clear" w:color="auto" w:fill="E0E0E0"/>
            <w:vAlign w:val="top"/>
          </w:tcPr>
          <w:p w14:paraId="1EB85BE3">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Hotelling's Trace</w:t>
            </w:r>
          </w:p>
        </w:tc>
        <w:tc>
          <w:tcPr>
            <w:tcBorders>
              <w:top w:val="single" w:color="AEAEAE" w:sz="0" w:space="0"/>
              <w:left w:val="nil"/>
              <w:bottom w:val="single" w:color="AEAEAE" w:sz="0" w:space="0"/>
              <w:right w:val="single" w:color="E0E0E0" w:sz="0" w:space="0"/>
            </w:tcBorders>
            <w:shd w:val="clear" w:color="auto" w:fill="F9F9FB"/>
            <w:vAlign w:val="top"/>
          </w:tcPr>
          <w:p w14:paraId="0DB74235">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.039</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3BADF10F">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.875</w:t>
            </w:r>
            <w:r>
              <w:rPr>
                <w:rFonts w:hint="default" w:ascii="Times New Roman" w:hAnsi="Times New Roman" w:cs="Times New Roman"/>
                <w:vertAlign w:val="superscript"/>
              </w:rPr>
              <w:t>b</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41B794A6">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2.000</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519CE548">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45.000</w:t>
            </w:r>
          </w:p>
        </w:tc>
        <w:tc>
          <w:tcPr>
            <w:tcBorders>
              <w:top w:val="single" w:color="AEAEAE" w:sz="0" w:space="0"/>
              <w:left w:val="single" w:color="E0E0E0" w:sz="0" w:space="0"/>
              <w:bottom w:val="single" w:color="AEAEAE" w:sz="0" w:space="0"/>
              <w:right w:val="nil"/>
            </w:tcBorders>
            <w:shd w:val="clear" w:color="auto" w:fill="F9F9FB"/>
            <w:vAlign w:val="top"/>
          </w:tcPr>
          <w:p w14:paraId="74321A5B">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.424</w:t>
            </w:r>
          </w:p>
        </w:tc>
      </w:tr>
      <w:tr w14:paraId="5CD05588">
        <w:tblPrEx>
          <w:tblCellMar>
            <w:top w:w="0" w:type="dxa"/>
            <w:left w:w="10" w:type="dxa"/>
            <w:bottom w:w="0" w:type="dxa"/>
            <w:right w:w="10" w:type="dxa"/>
          </w:tblCellMar>
        </w:tblPrEx>
        <w:tc>
          <w:tcPr>
            <w:vMerge w:val="continue"/>
            <w:tcBorders>
              <w:top w:val="single" w:color="AEAEAE" w:sz="0" w:space="0"/>
              <w:left w:val="nil"/>
              <w:bottom w:val="nil"/>
              <w:right w:val="nil"/>
            </w:tcBorders>
          </w:tcPr>
          <w:p w14:paraId="165AE877">
            <w:pPr>
              <w:rPr>
                <w:rFonts w:hint="default" w:ascii="Times New Roman" w:hAnsi="Times New Roman" w:cs="Times New Roman"/>
              </w:rPr>
            </w:pPr>
          </w:p>
        </w:tc>
        <w:tc>
          <w:tcPr>
            <w:tcBorders>
              <w:top w:val="single" w:color="AEAEAE" w:sz="0" w:space="0"/>
              <w:left w:val="nil"/>
              <w:bottom w:val="nil"/>
              <w:right w:val="nil"/>
            </w:tcBorders>
            <w:shd w:val="clear" w:color="auto" w:fill="E0E0E0"/>
            <w:vAlign w:val="top"/>
          </w:tcPr>
          <w:p w14:paraId="21CB3C35">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Roy's Largest Root</w:t>
            </w:r>
          </w:p>
        </w:tc>
        <w:tc>
          <w:tcPr>
            <w:tcBorders>
              <w:top w:val="single" w:color="AEAEAE" w:sz="0" w:space="0"/>
              <w:left w:val="nil"/>
              <w:bottom w:val="nil"/>
              <w:right w:val="single" w:color="E0E0E0" w:sz="0" w:space="0"/>
            </w:tcBorders>
            <w:shd w:val="clear" w:color="auto" w:fill="F9F9FB"/>
            <w:vAlign w:val="top"/>
          </w:tcPr>
          <w:p w14:paraId="4D0AB4D3">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.039</w:t>
            </w:r>
          </w:p>
        </w:tc>
        <w:tc>
          <w:tcPr>
            <w:tcBorders>
              <w:top w:val="single" w:color="AEAEAE" w:sz="0" w:space="0"/>
              <w:left w:val="single" w:color="E0E0E0" w:sz="0" w:space="0"/>
              <w:bottom w:val="nil"/>
              <w:right w:val="single" w:color="E0E0E0" w:sz="0" w:space="0"/>
            </w:tcBorders>
            <w:shd w:val="clear" w:color="auto" w:fill="F9F9FB"/>
            <w:vAlign w:val="top"/>
          </w:tcPr>
          <w:p w14:paraId="1A46B8F2">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.875</w:t>
            </w:r>
            <w:r>
              <w:rPr>
                <w:rFonts w:hint="default" w:ascii="Times New Roman" w:hAnsi="Times New Roman" w:cs="Times New Roman"/>
                <w:vertAlign w:val="superscript"/>
              </w:rPr>
              <w:t>b</w:t>
            </w:r>
          </w:p>
        </w:tc>
        <w:tc>
          <w:tcPr>
            <w:tcBorders>
              <w:top w:val="single" w:color="AEAEAE" w:sz="0" w:space="0"/>
              <w:left w:val="single" w:color="E0E0E0" w:sz="0" w:space="0"/>
              <w:bottom w:val="nil"/>
              <w:right w:val="single" w:color="E0E0E0" w:sz="0" w:space="0"/>
            </w:tcBorders>
            <w:shd w:val="clear" w:color="auto" w:fill="F9F9FB"/>
            <w:vAlign w:val="top"/>
          </w:tcPr>
          <w:p w14:paraId="53C1BE3B">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2.000</w:t>
            </w:r>
          </w:p>
        </w:tc>
        <w:tc>
          <w:tcPr>
            <w:tcBorders>
              <w:top w:val="single" w:color="AEAEAE" w:sz="0" w:space="0"/>
              <w:left w:val="single" w:color="E0E0E0" w:sz="0" w:space="0"/>
              <w:bottom w:val="nil"/>
              <w:right w:val="single" w:color="E0E0E0" w:sz="0" w:space="0"/>
            </w:tcBorders>
            <w:shd w:val="clear" w:color="auto" w:fill="F9F9FB"/>
            <w:vAlign w:val="top"/>
          </w:tcPr>
          <w:p w14:paraId="0E4FE17B">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45.000</w:t>
            </w:r>
          </w:p>
        </w:tc>
        <w:tc>
          <w:tcPr>
            <w:tcBorders>
              <w:top w:val="single" w:color="AEAEAE" w:sz="0" w:space="0"/>
              <w:left w:val="single" w:color="E0E0E0" w:sz="0" w:space="0"/>
              <w:bottom w:val="nil"/>
              <w:right w:val="nil"/>
            </w:tcBorders>
            <w:shd w:val="clear" w:color="auto" w:fill="F9F9FB"/>
            <w:vAlign w:val="top"/>
          </w:tcPr>
          <w:p w14:paraId="6DA5F51D">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.424</w:t>
            </w:r>
          </w:p>
        </w:tc>
      </w:tr>
      <w:tr w14:paraId="25100269">
        <w:tblPrEx>
          <w:tblCellMar>
            <w:top w:w="0" w:type="dxa"/>
            <w:left w:w="10" w:type="dxa"/>
            <w:bottom w:w="0" w:type="dxa"/>
            <w:right w:w="10" w:type="dxa"/>
          </w:tblCellMar>
        </w:tblPrEx>
        <w:tc>
          <w:tcPr>
            <w:vMerge w:val="restart"/>
            <w:tcBorders>
              <w:top w:val="single" w:color="AEAEAE" w:sz="0" w:space="0"/>
              <w:left w:val="nil"/>
              <w:bottom w:val="single" w:color="152935" w:sz="0" w:space="0"/>
              <w:right w:val="nil"/>
            </w:tcBorders>
            <w:shd w:val="clear" w:color="auto" w:fill="E0E0E0"/>
            <w:vAlign w:val="top"/>
          </w:tcPr>
          <w:p w14:paraId="5ADDB969">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Device * Sex</w:t>
            </w:r>
          </w:p>
        </w:tc>
        <w:tc>
          <w:tcPr>
            <w:tcBorders>
              <w:top w:val="single" w:color="AEAEAE" w:sz="0" w:space="0"/>
              <w:left w:val="nil"/>
              <w:bottom w:val="single" w:color="AEAEAE" w:sz="0" w:space="0"/>
              <w:right w:val="nil"/>
            </w:tcBorders>
            <w:shd w:val="clear" w:color="auto" w:fill="E0E0E0"/>
            <w:vAlign w:val="top"/>
          </w:tcPr>
          <w:p w14:paraId="322F4333">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Pillai's Trace</w:t>
            </w:r>
          </w:p>
        </w:tc>
        <w:tc>
          <w:tcPr>
            <w:tcBorders>
              <w:top w:val="single" w:color="AEAEAE" w:sz="0" w:space="0"/>
              <w:left w:val="nil"/>
              <w:bottom w:val="single" w:color="AEAEAE" w:sz="0" w:space="0"/>
              <w:right w:val="single" w:color="E0E0E0" w:sz="0" w:space="0"/>
            </w:tcBorders>
            <w:shd w:val="clear" w:color="auto" w:fill="F9F9FB"/>
            <w:vAlign w:val="top"/>
          </w:tcPr>
          <w:p w14:paraId="7736AB6C">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.002</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0F4B101D">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.036</w:t>
            </w:r>
            <w:r>
              <w:rPr>
                <w:rFonts w:hint="default" w:ascii="Times New Roman" w:hAnsi="Times New Roman" w:cs="Times New Roman"/>
                <w:vertAlign w:val="superscript"/>
              </w:rPr>
              <w:t>b</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7EF3F0A3">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2.000</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2322FF0A">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45.000</w:t>
            </w:r>
          </w:p>
        </w:tc>
        <w:tc>
          <w:tcPr>
            <w:tcBorders>
              <w:top w:val="single" w:color="AEAEAE" w:sz="0" w:space="0"/>
              <w:left w:val="single" w:color="E0E0E0" w:sz="0" w:space="0"/>
              <w:bottom w:val="single" w:color="AEAEAE" w:sz="0" w:space="0"/>
              <w:right w:val="nil"/>
            </w:tcBorders>
            <w:shd w:val="clear" w:color="auto" w:fill="F9F9FB"/>
            <w:vAlign w:val="top"/>
          </w:tcPr>
          <w:p w14:paraId="44B1707B">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.964</w:t>
            </w:r>
          </w:p>
        </w:tc>
      </w:tr>
      <w:tr w14:paraId="316DA19F">
        <w:tblPrEx>
          <w:tblCellMar>
            <w:top w:w="0" w:type="dxa"/>
            <w:left w:w="10" w:type="dxa"/>
            <w:bottom w:w="0" w:type="dxa"/>
            <w:right w:w="10" w:type="dxa"/>
          </w:tblCellMar>
        </w:tblPrEx>
        <w:tc>
          <w:tcPr>
            <w:vMerge w:val="continue"/>
            <w:tcBorders>
              <w:top w:val="single" w:color="AEAEAE" w:sz="0" w:space="0"/>
              <w:left w:val="nil"/>
              <w:bottom w:val="single" w:color="152935" w:sz="0" w:space="0"/>
              <w:right w:val="nil"/>
            </w:tcBorders>
          </w:tcPr>
          <w:p w14:paraId="7A6C952F">
            <w:pPr>
              <w:rPr>
                <w:rFonts w:hint="default" w:ascii="Times New Roman" w:hAnsi="Times New Roman" w:cs="Times New Roman"/>
              </w:rPr>
            </w:pPr>
          </w:p>
        </w:tc>
        <w:tc>
          <w:tcPr>
            <w:tcBorders>
              <w:top w:val="single" w:color="AEAEAE" w:sz="0" w:space="0"/>
              <w:left w:val="nil"/>
              <w:bottom w:val="single" w:color="AEAEAE" w:sz="0" w:space="0"/>
              <w:right w:val="nil"/>
            </w:tcBorders>
            <w:shd w:val="clear" w:color="auto" w:fill="E0E0E0"/>
            <w:vAlign w:val="top"/>
          </w:tcPr>
          <w:p w14:paraId="08E0E6DB">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Wilks' Lambda</w:t>
            </w:r>
          </w:p>
        </w:tc>
        <w:tc>
          <w:tcPr>
            <w:tcBorders>
              <w:top w:val="single" w:color="AEAEAE" w:sz="0" w:space="0"/>
              <w:left w:val="nil"/>
              <w:bottom w:val="single" w:color="AEAEAE" w:sz="0" w:space="0"/>
              <w:right w:val="single" w:color="E0E0E0" w:sz="0" w:space="0"/>
            </w:tcBorders>
            <w:shd w:val="clear" w:color="auto" w:fill="F9F9FB"/>
            <w:vAlign w:val="top"/>
          </w:tcPr>
          <w:p w14:paraId="4C513470">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.998</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7C19280A">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.036</w:t>
            </w:r>
            <w:r>
              <w:rPr>
                <w:rFonts w:hint="default" w:ascii="Times New Roman" w:hAnsi="Times New Roman" w:cs="Times New Roman"/>
                <w:vertAlign w:val="superscript"/>
              </w:rPr>
              <w:t>b</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379DB755">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2.000</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33861DF5">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45.000</w:t>
            </w:r>
          </w:p>
        </w:tc>
        <w:tc>
          <w:tcPr>
            <w:tcBorders>
              <w:top w:val="single" w:color="AEAEAE" w:sz="0" w:space="0"/>
              <w:left w:val="single" w:color="E0E0E0" w:sz="0" w:space="0"/>
              <w:bottom w:val="single" w:color="AEAEAE" w:sz="0" w:space="0"/>
              <w:right w:val="nil"/>
            </w:tcBorders>
            <w:shd w:val="clear" w:color="auto" w:fill="F9F9FB"/>
            <w:vAlign w:val="top"/>
          </w:tcPr>
          <w:p w14:paraId="676A05A3">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.964</w:t>
            </w:r>
          </w:p>
        </w:tc>
      </w:tr>
      <w:tr w14:paraId="37EAFEC4">
        <w:tblPrEx>
          <w:tblCellMar>
            <w:top w:w="0" w:type="dxa"/>
            <w:left w:w="10" w:type="dxa"/>
            <w:bottom w:w="0" w:type="dxa"/>
            <w:right w:w="10" w:type="dxa"/>
          </w:tblCellMar>
        </w:tblPrEx>
        <w:tc>
          <w:tcPr>
            <w:vMerge w:val="continue"/>
            <w:tcBorders>
              <w:top w:val="single" w:color="AEAEAE" w:sz="0" w:space="0"/>
              <w:left w:val="nil"/>
              <w:bottom w:val="single" w:color="152935" w:sz="0" w:space="0"/>
              <w:right w:val="nil"/>
            </w:tcBorders>
          </w:tcPr>
          <w:p w14:paraId="3EFD80A4">
            <w:pPr>
              <w:rPr>
                <w:rFonts w:hint="default" w:ascii="Times New Roman" w:hAnsi="Times New Roman" w:cs="Times New Roman"/>
              </w:rPr>
            </w:pPr>
          </w:p>
        </w:tc>
        <w:tc>
          <w:tcPr>
            <w:tcBorders>
              <w:top w:val="single" w:color="AEAEAE" w:sz="0" w:space="0"/>
              <w:left w:val="nil"/>
              <w:bottom w:val="single" w:color="AEAEAE" w:sz="0" w:space="0"/>
              <w:right w:val="nil"/>
            </w:tcBorders>
            <w:shd w:val="clear" w:color="auto" w:fill="E0E0E0"/>
            <w:vAlign w:val="top"/>
          </w:tcPr>
          <w:p w14:paraId="7BCB5110">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Hotelling's Trace</w:t>
            </w:r>
          </w:p>
        </w:tc>
        <w:tc>
          <w:tcPr>
            <w:tcBorders>
              <w:top w:val="single" w:color="AEAEAE" w:sz="0" w:space="0"/>
              <w:left w:val="nil"/>
              <w:bottom w:val="single" w:color="AEAEAE" w:sz="0" w:space="0"/>
              <w:right w:val="single" w:color="E0E0E0" w:sz="0" w:space="0"/>
            </w:tcBorders>
            <w:shd w:val="clear" w:color="auto" w:fill="F9F9FB"/>
            <w:vAlign w:val="top"/>
          </w:tcPr>
          <w:p w14:paraId="2E1F9DFF">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.002</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69FD8538">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.036</w:t>
            </w:r>
            <w:r>
              <w:rPr>
                <w:rFonts w:hint="default" w:ascii="Times New Roman" w:hAnsi="Times New Roman" w:cs="Times New Roman"/>
                <w:vertAlign w:val="superscript"/>
              </w:rPr>
              <w:t>b</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4ED194F5">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2.000</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3D0D59CB">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45.000</w:t>
            </w:r>
          </w:p>
        </w:tc>
        <w:tc>
          <w:tcPr>
            <w:tcBorders>
              <w:top w:val="single" w:color="AEAEAE" w:sz="0" w:space="0"/>
              <w:left w:val="single" w:color="E0E0E0" w:sz="0" w:space="0"/>
              <w:bottom w:val="single" w:color="AEAEAE" w:sz="0" w:space="0"/>
              <w:right w:val="nil"/>
            </w:tcBorders>
            <w:shd w:val="clear" w:color="auto" w:fill="F9F9FB"/>
            <w:vAlign w:val="top"/>
          </w:tcPr>
          <w:p w14:paraId="091FCD22">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.964</w:t>
            </w:r>
          </w:p>
        </w:tc>
      </w:tr>
      <w:tr w14:paraId="508F6318">
        <w:tblPrEx>
          <w:tblCellMar>
            <w:top w:w="0" w:type="dxa"/>
            <w:left w:w="10" w:type="dxa"/>
            <w:bottom w:w="0" w:type="dxa"/>
            <w:right w:w="10" w:type="dxa"/>
          </w:tblCellMar>
        </w:tblPrEx>
        <w:tc>
          <w:tcPr>
            <w:vMerge w:val="continue"/>
            <w:tcBorders>
              <w:top w:val="single" w:color="AEAEAE" w:sz="0" w:space="0"/>
              <w:left w:val="nil"/>
              <w:bottom w:val="single" w:color="152935" w:sz="0" w:space="0"/>
              <w:right w:val="nil"/>
            </w:tcBorders>
          </w:tcPr>
          <w:p w14:paraId="7B90EBCA">
            <w:pPr>
              <w:rPr>
                <w:rFonts w:hint="default" w:ascii="Times New Roman" w:hAnsi="Times New Roman" w:cs="Times New Roman"/>
              </w:rPr>
            </w:pPr>
          </w:p>
        </w:tc>
        <w:tc>
          <w:tcPr>
            <w:tcBorders>
              <w:top w:val="single" w:color="AEAEAE" w:sz="0" w:space="0"/>
              <w:left w:val="nil"/>
              <w:bottom w:val="single" w:color="152935" w:sz="0" w:space="0"/>
              <w:right w:val="nil"/>
            </w:tcBorders>
            <w:shd w:val="clear" w:color="auto" w:fill="E0E0E0"/>
            <w:vAlign w:val="top"/>
          </w:tcPr>
          <w:p w14:paraId="2E9E55F5">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Roy's Largest Root</w:t>
            </w:r>
          </w:p>
        </w:tc>
        <w:tc>
          <w:tcPr>
            <w:tcBorders>
              <w:top w:val="single" w:color="AEAEAE" w:sz="0" w:space="0"/>
              <w:left w:val="nil"/>
              <w:bottom w:val="single" w:color="152935" w:sz="0" w:space="0"/>
              <w:right w:val="single" w:color="E0E0E0" w:sz="0" w:space="0"/>
            </w:tcBorders>
            <w:shd w:val="clear" w:color="auto" w:fill="F9F9FB"/>
            <w:vAlign w:val="top"/>
          </w:tcPr>
          <w:p w14:paraId="5E24D5CE">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.002</w:t>
            </w:r>
          </w:p>
        </w:tc>
        <w:tc>
          <w:tcPr>
            <w:tcBorders>
              <w:top w:val="single" w:color="AEAEAE" w:sz="0" w:space="0"/>
              <w:left w:val="single" w:color="E0E0E0" w:sz="0" w:space="0"/>
              <w:bottom w:val="single" w:color="152935" w:sz="0" w:space="0"/>
              <w:right w:val="single" w:color="E0E0E0" w:sz="0" w:space="0"/>
            </w:tcBorders>
            <w:shd w:val="clear" w:color="auto" w:fill="F9F9FB"/>
            <w:vAlign w:val="top"/>
          </w:tcPr>
          <w:p w14:paraId="115259A0">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.036</w:t>
            </w:r>
            <w:r>
              <w:rPr>
                <w:rFonts w:hint="default" w:ascii="Times New Roman" w:hAnsi="Times New Roman" w:cs="Times New Roman"/>
                <w:vertAlign w:val="superscript"/>
              </w:rPr>
              <w:t>b</w:t>
            </w:r>
          </w:p>
        </w:tc>
        <w:tc>
          <w:tcPr>
            <w:tcBorders>
              <w:top w:val="single" w:color="AEAEAE" w:sz="0" w:space="0"/>
              <w:left w:val="single" w:color="E0E0E0" w:sz="0" w:space="0"/>
              <w:bottom w:val="single" w:color="152935" w:sz="0" w:space="0"/>
              <w:right w:val="single" w:color="E0E0E0" w:sz="0" w:space="0"/>
            </w:tcBorders>
            <w:shd w:val="clear" w:color="auto" w:fill="F9F9FB"/>
            <w:vAlign w:val="top"/>
          </w:tcPr>
          <w:p w14:paraId="54E2C912">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2.000</w:t>
            </w:r>
          </w:p>
        </w:tc>
        <w:tc>
          <w:tcPr>
            <w:tcBorders>
              <w:top w:val="single" w:color="AEAEAE" w:sz="0" w:space="0"/>
              <w:left w:val="single" w:color="E0E0E0" w:sz="0" w:space="0"/>
              <w:bottom w:val="single" w:color="152935" w:sz="0" w:space="0"/>
              <w:right w:val="single" w:color="E0E0E0" w:sz="0" w:space="0"/>
            </w:tcBorders>
            <w:shd w:val="clear" w:color="auto" w:fill="F9F9FB"/>
            <w:vAlign w:val="top"/>
          </w:tcPr>
          <w:p w14:paraId="6D3A20DD">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45.000</w:t>
            </w:r>
          </w:p>
        </w:tc>
        <w:tc>
          <w:tcPr>
            <w:tcBorders>
              <w:top w:val="single" w:color="AEAEAE" w:sz="0" w:space="0"/>
              <w:left w:val="single" w:color="E0E0E0" w:sz="0" w:space="0"/>
              <w:bottom w:val="single" w:color="152935" w:sz="0" w:space="0"/>
              <w:right w:val="nil"/>
            </w:tcBorders>
            <w:shd w:val="clear" w:color="auto" w:fill="F9F9FB"/>
            <w:vAlign w:val="top"/>
          </w:tcPr>
          <w:p w14:paraId="311FDDB0">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.964</w:t>
            </w:r>
          </w:p>
        </w:tc>
      </w:tr>
      <w:tr w14:paraId="5AF464F6">
        <w:tblPrEx>
          <w:tblCellMar>
            <w:top w:w="0" w:type="dxa"/>
            <w:left w:w="10" w:type="dxa"/>
            <w:bottom w:w="0" w:type="dxa"/>
            <w:right w:w="10" w:type="dxa"/>
          </w:tblCellMar>
        </w:tblPrEx>
        <w:tc>
          <w:tcPr>
            <w:gridSpan w:val="7"/>
            <w:shd w:val="clear" w:color="auto" w:fill="FFFFFF"/>
            <w:vAlign w:val="top"/>
          </w:tcPr>
          <w:p w14:paraId="1C1BCF62">
            <w:pPr>
              <w:jc w:val="left"/>
              <w:rPr>
                <w:rFonts w:hint="default" w:ascii="Times New Roman" w:hAnsi="Times New Roman" w:cs="Times New Roman"/>
              </w:rPr>
            </w:pPr>
            <w:r>
              <w:rPr>
                <w:rFonts w:hint="default" w:ascii="Times New Roman" w:hAnsi="Times New Roman" w:eastAsia="Arial" w:cs="Times New Roman"/>
                <w:color w:val="010205"/>
                <w:sz w:val="24"/>
              </w:rPr>
              <w:t>a. Design: Intercept + Age + Sex</w:t>
            </w:r>
            <w:r>
              <w:rPr>
                <w:rFonts w:hint="default" w:ascii="Times New Roman" w:hAnsi="Times New Roman" w:eastAsia="Arial" w:cs="Times New Roman"/>
                <w:color w:val="010205"/>
                <w:sz w:val="24"/>
              </w:rPr>
              <w:br w:type="textWrapping"/>
            </w:r>
            <w:r>
              <w:rPr>
                <w:rFonts w:hint="default" w:ascii="Times New Roman" w:hAnsi="Times New Roman" w:eastAsia="Arial" w:cs="Times New Roman"/>
                <w:color w:val="010205"/>
                <w:sz w:val="24"/>
              </w:rPr>
              <w:t>Within Subjects Design: Device</w:t>
            </w:r>
            <w:r>
              <w:rPr>
                <w:rFonts w:hint="default" w:ascii="Times New Roman" w:hAnsi="Times New Roman" w:eastAsia="Arial" w:cs="Times New Roman"/>
                <w:color w:val="010205"/>
                <w:sz w:val="24"/>
              </w:rPr>
              <w:br w:type="textWrapping"/>
            </w:r>
          </w:p>
        </w:tc>
      </w:tr>
      <w:tr w14:paraId="6CDAE843">
        <w:tblPrEx>
          <w:tblCellMar>
            <w:top w:w="0" w:type="dxa"/>
            <w:left w:w="10" w:type="dxa"/>
            <w:bottom w:w="0" w:type="dxa"/>
            <w:right w:w="10" w:type="dxa"/>
          </w:tblCellMar>
        </w:tblPrEx>
        <w:tc>
          <w:tcPr>
            <w:gridSpan w:val="7"/>
            <w:shd w:val="clear" w:color="auto" w:fill="FFFFFF"/>
            <w:vAlign w:val="top"/>
          </w:tcPr>
          <w:p w14:paraId="04DE32CD">
            <w:pPr>
              <w:jc w:val="left"/>
              <w:rPr>
                <w:rFonts w:hint="default" w:ascii="Times New Roman" w:hAnsi="Times New Roman" w:eastAsia="Arial" w:cs="Times New Roman"/>
                <w:color w:val="010205"/>
                <w:sz w:val="24"/>
              </w:rPr>
            </w:pPr>
            <w:r>
              <w:rPr>
                <w:rFonts w:hint="default" w:ascii="Times New Roman" w:hAnsi="Times New Roman" w:eastAsia="Arial" w:cs="Times New Roman"/>
                <w:color w:val="010205"/>
                <w:sz w:val="24"/>
              </w:rPr>
              <w:t>b. Exact statistic</w:t>
            </w:r>
          </w:p>
          <w:p w14:paraId="0DF087E7">
            <w:pPr>
              <w:jc w:val="left"/>
              <w:rPr>
                <w:rFonts w:hint="default" w:ascii="Times New Roman" w:hAnsi="Times New Roman" w:eastAsia="Arial" w:cs="Times New Roman"/>
                <w:color w:val="010205"/>
                <w:sz w:val="24"/>
              </w:rPr>
            </w:pPr>
          </w:p>
          <w:p w14:paraId="41C5E462">
            <w:pPr>
              <w:jc w:val="left"/>
              <w:rPr>
                <w:rFonts w:hint="default" w:ascii="Times New Roman" w:hAnsi="Times New Roman" w:eastAsia="Arial" w:cs="Times New Roman"/>
                <w:color w:val="010205"/>
                <w:sz w:val="24"/>
              </w:rPr>
            </w:pPr>
            <w:r>
              <w:rPr>
                <w:rFonts w:hint="default" w:ascii="Times New Roman" w:hAnsi="Times New Roman" w:eastAsia="Arial"/>
                <w:color w:val="010205"/>
                <w:sz w:val="24"/>
              </w:rPr>
              <w:t>A repeated measures ANOVA was conducted to examine differences in hearing frequency across three device types (mobile, Bluetooth, and headphones), while controlling for age and sex. The main effect of device was not statistically significant, Pillai's Trace = .124, F(2, 45) = 3.17, p = .051. The interaction between device and age was not significant, Pillai's Trace = .037, F(2, 45) = 0.88, p = .424. Similarly, the interaction between device and sex was not significant, Pillai's Trace = .002, F(2, 45) = 0.04, p = .964.</w:t>
            </w:r>
          </w:p>
          <w:p w14:paraId="33D28DD6">
            <w:pPr>
              <w:jc w:val="left"/>
              <w:rPr>
                <w:rFonts w:hint="default" w:ascii="Times New Roman" w:hAnsi="Times New Roman" w:eastAsia="Arial" w:cs="Times New Roman"/>
                <w:color w:val="010205"/>
                <w:sz w:val="24"/>
              </w:rPr>
            </w:pPr>
          </w:p>
          <w:p w14:paraId="21A49372">
            <w:pPr>
              <w:jc w:val="left"/>
              <w:rPr>
                <w:rFonts w:hint="default" w:ascii="Times New Roman" w:hAnsi="Times New Roman" w:eastAsia="Arial" w:cs="Times New Roman"/>
                <w:color w:val="010205"/>
                <w:sz w:val="24"/>
              </w:rPr>
            </w:pPr>
          </w:p>
          <w:p w14:paraId="01BABFC8">
            <w:pPr>
              <w:jc w:val="left"/>
              <w:rPr>
                <w:rFonts w:hint="default" w:ascii="Times New Roman" w:hAnsi="Times New Roman" w:eastAsia="Arial" w:cs="Times New Roman"/>
                <w:color w:val="010205"/>
                <w:sz w:val="24"/>
              </w:rPr>
            </w:pPr>
          </w:p>
        </w:tc>
      </w:tr>
    </w:tbl>
    <w:p w14:paraId="3DC98C48">
      <w:pPr>
        <w:rPr>
          <w:rFonts w:hint="default" w:ascii="Times New Roman" w:hAnsi="Times New Roman" w:cs="Times New Roman"/>
        </w:rPr>
      </w:pPr>
    </w:p>
    <w:tbl>
      <w:tblPr>
        <w:tblStyle w:val="3"/>
        <w:tblW w:w="0" w:type="auto"/>
        <w:tblInd w:w="0" w:type="dxa"/>
        <w:tblLayout w:type="fixed"/>
        <w:tblCellMar>
          <w:top w:w="0" w:type="dxa"/>
          <w:left w:w="10" w:type="dxa"/>
          <w:bottom w:w="0" w:type="dxa"/>
          <w:right w:w="10" w:type="dxa"/>
        </w:tblCellMar>
      </w:tblPr>
      <w:tblGrid>
        <w:gridCol w:w="1462"/>
        <w:gridCol w:w="2227"/>
        <w:gridCol w:w="1666"/>
        <w:gridCol w:w="1156"/>
        <w:gridCol w:w="1479"/>
        <w:gridCol w:w="1156"/>
        <w:gridCol w:w="1156"/>
      </w:tblGrid>
      <w:tr w14:paraId="4EE3C10A">
        <w:tblPrEx>
          <w:tblCellMar>
            <w:top w:w="0" w:type="dxa"/>
            <w:left w:w="10" w:type="dxa"/>
            <w:bottom w:w="0" w:type="dxa"/>
            <w:right w:w="10" w:type="dxa"/>
          </w:tblCellMar>
        </w:tblPrEx>
        <w:tc>
          <w:tcPr>
            <w:gridSpan w:val="7"/>
            <w:shd w:val="clear" w:color="auto" w:fill="FFFFFF"/>
            <w:vAlign w:val="center"/>
          </w:tcPr>
          <w:p w14:paraId="00B9220A">
            <w:pPr>
              <w:spacing w:before="5" w:after="30"/>
              <w:ind w:left="30" w:right="40"/>
              <w:jc w:val="center"/>
              <w:rPr>
                <w:rFonts w:hint="default" w:ascii="Times New Roman" w:hAnsi="Times New Roman" w:cs="Times New Roman"/>
              </w:rPr>
            </w:pPr>
            <w:r>
              <w:rPr>
                <w:rFonts w:hint="default" w:ascii="Times New Roman" w:hAnsi="Times New Roman" w:eastAsia="Arial" w:cs="Times New Roman"/>
                <w:b/>
                <w:color w:val="010205"/>
                <w:sz w:val="28"/>
              </w:rPr>
              <w:t>Tests of Within-Subjects Effects</w:t>
            </w:r>
          </w:p>
        </w:tc>
      </w:tr>
      <w:tr w14:paraId="4CA8D1E3">
        <w:tblPrEx>
          <w:tblCellMar>
            <w:top w:w="0" w:type="dxa"/>
            <w:left w:w="10" w:type="dxa"/>
            <w:bottom w:w="0" w:type="dxa"/>
            <w:right w:w="10" w:type="dxa"/>
          </w:tblCellMar>
        </w:tblPrEx>
        <w:tc>
          <w:tcPr>
            <w:gridSpan w:val="7"/>
            <w:shd w:val="clear" w:color="auto" w:fill="FFFFFF"/>
            <w:vAlign w:val="bottom"/>
          </w:tcPr>
          <w:p w14:paraId="75204E3B">
            <w:pPr>
              <w:spacing w:before="5" w:after="15"/>
              <w:ind w:left="30" w:right="40"/>
              <w:jc w:val="left"/>
              <w:rPr>
                <w:rFonts w:hint="default" w:ascii="Times New Roman" w:hAnsi="Times New Roman" w:cs="Times New Roman"/>
              </w:rPr>
            </w:pPr>
            <w:r>
              <w:rPr>
                <w:rFonts w:hint="default" w:ascii="Times New Roman" w:hAnsi="Times New Roman" w:eastAsia="Arial" w:cs="Times New Roman"/>
                <w:color w:val="010205"/>
                <w:sz w:val="24"/>
              </w:rPr>
              <w:t>Measure: MEASURE_1</w:t>
            </w:r>
          </w:p>
        </w:tc>
      </w:tr>
      <w:tr w14:paraId="07DBC6A4">
        <w:tblPrEx>
          <w:tblCellMar>
            <w:top w:w="0" w:type="dxa"/>
            <w:left w:w="10" w:type="dxa"/>
            <w:bottom w:w="0" w:type="dxa"/>
            <w:right w:w="10" w:type="dxa"/>
          </w:tblCellMar>
        </w:tblPrEx>
        <w:tc>
          <w:tcPr>
            <w:gridSpan w:val="2"/>
            <w:tcBorders>
              <w:top w:val="nil"/>
              <w:left w:val="nil"/>
              <w:bottom w:val="single" w:color="152935" w:sz="0" w:space="0"/>
            </w:tcBorders>
            <w:shd w:val="clear" w:color="auto" w:fill="FFFFFF"/>
            <w:vAlign w:val="bottom"/>
          </w:tcPr>
          <w:p w14:paraId="6CEC4875">
            <w:pPr>
              <w:spacing w:before="15" w:after="5"/>
              <w:ind w:left="30" w:right="40"/>
              <w:jc w:val="left"/>
              <w:rPr>
                <w:rFonts w:hint="default" w:ascii="Times New Roman" w:hAnsi="Times New Roman" w:cs="Times New Roman"/>
              </w:rPr>
            </w:pPr>
            <w:r>
              <w:rPr>
                <w:rFonts w:hint="default" w:ascii="Times New Roman" w:hAnsi="Times New Roman" w:eastAsia="Arial" w:cs="Times New Roman"/>
                <w:color w:val="264A60"/>
                <w:sz w:val="24"/>
              </w:rPr>
              <w:t>Source</w:t>
            </w:r>
          </w:p>
        </w:tc>
        <w:tc>
          <w:tcPr>
            <w:tcBorders>
              <w:top w:val="nil"/>
              <w:left w:val="nil"/>
              <w:bottom w:val="single" w:color="152935" w:sz="0" w:space="0"/>
              <w:right w:val="single" w:color="E0E0E0" w:sz="0" w:space="0"/>
            </w:tcBorders>
            <w:shd w:val="clear" w:color="auto" w:fill="FFFFFF"/>
            <w:vAlign w:val="bottom"/>
          </w:tcPr>
          <w:p w14:paraId="42FA2E55">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Type III Sum of Squares</w:t>
            </w:r>
          </w:p>
        </w:tc>
        <w:tc>
          <w:tcPr>
            <w:tcBorders>
              <w:top w:val="nil"/>
              <w:left w:val="single" w:color="E0E0E0" w:sz="0" w:space="0"/>
              <w:bottom w:val="single" w:color="152935" w:sz="0" w:space="0"/>
              <w:right w:val="single" w:color="E0E0E0" w:sz="0" w:space="0"/>
            </w:tcBorders>
            <w:shd w:val="clear" w:color="auto" w:fill="FFFFFF"/>
            <w:vAlign w:val="bottom"/>
          </w:tcPr>
          <w:p w14:paraId="614064F6">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df</w:t>
            </w:r>
          </w:p>
        </w:tc>
        <w:tc>
          <w:tcPr>
            <w:tcBorders>
              <w:top w:val="nil"/>
              <w:left w:val="single" w:color="E0E0E0" w:sz="0" w:space="0"/>
              <w:bottom w:val="single" w:color="152935" w:sz="0" w:space="0"/>
              <w:right w:val="single" w:color="E0E0E0" w:sz="0" w:space="0"/>
            </w:tcBorders>
            <w:shd w:val="clear" w:color="auto" w:fill="FFFFFF"/>
            <w:vAlign w:val="bottom"/>
          </w:tcPr>
          <w:p w14:paraId="18FB6127">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Mean Square</w:t>
            </w:r>
          </w:p>
        </w:tc>
        <w:tc>
          <w:tcPr>
            <w:tcBorders>
              <w:top w:val="nil"/>
              <w:left w:val="single" w:color="E0E0E0" w:sz="0" w:space="0"/>
              <w:bottom w:val="single" w:color="152935" w:sz="0" w:space="0"/>
              <w:right w:val="single" w:color="E0E0E0" w:sz="0" w:space="0"/>
            </w:tcBorders>
            <w:shd w:val="clear" w:color="auto" w:fill="FFFFFF"/>
            <w:vAlign w:val="bottom"/>
          </w:tcPr>
          <w:p w14:paraId="4BB8D047">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F</w:t>
            </w:r>
          </w:p>
        </w:tc>
        <w:tc>
          <w:tcPr>
            <w:tcBorders>
              <w:top w:val="nil"/>
              <w:left w:val="single" w:color="E0E0E0" w:sz="0" w:space="0"/>
              <w:bottom w:val="single" w:color="152935" w:sz="0" w:space="0"/>
              <w:right w:val="nil"/>
            </w:tcBorders>
            <w:shd w:val="clear" w:color="auto" w:fill="FFFFFF"/>
            <w:vAlign w:val="bottom"/>
          </w:tcPr>
          <w:p w14:paraId="40FF0404">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Sig.</w:t>
            </w:r>
          </w:p>
        </w:tc>
      </w:tr>
      <w:tr w14:paraId="3BCD71AC">
        <w:tblPrEx>
          <w:tblCellMar>
            <w:top w:w="0" w:type="dxa"/>
            <w:left w:w="10" w:type="dxa"/>
            <w:bottom w:w="0" w:type="dxa"/>
            <w:right w:w="10" w:type="dxa"/>
          </w:tblCellMar>
        </w:tblPrEx>
        <w:tc>
          <w:tcPr>
            <w:vMerge w:val="restart"/>
            <w:tcBorders>
              <w:top w:val="single" w:color="152935" w:sz="0" w:space="0"/>
              <w:left w:val="nil"/>
              <w:bottom w:val="nil"/>
              <w:right w:val="nil"/>
            </w:tcBorders>
            <w:shd w:val="clear" w:color="auto" w:fill="E0E0E0"/>
            <w:vAlign w:val="top"/>
          </w:tcPr>
          <w:p w14:paraId="7EA155B3">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Device</w:t>
            </w:r>
          </w:p>
        </w:tc>
        <w:tc>
          <w:tcPr>
            <w:tcBorders>
              <w:top w:val="single" w:color="152935" w:sz="0" w:space="0"/>
              <w:left w:val="nil"/>
              <w:bottom w:val="single" w:color="AEAEAE" w:sz="0" w:space="0"/>
              <w:right w:val="nil"/>
            </w:tcBorders>
            <w:shd w:val="clear" w:color="auto" w:fill="E0E0E0"/>
            <w:vAlign w:val="top"/>
          </w:tcPr>
          <w:p w14:paraId="31E94565">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Sphericity Assumed</w:t>
            </w:r>
          </w:p>
        </w:tc>
        <w:tc>
          <w:tcPr>
            <w:tcBorders>
              <w:top w:val="single" w:color="152935" w:sz="0" w:space="0"/>
              <w:left w:val="nil"/>
              <w:bottom w:val="single" w:color="AEAEAE" w:sz="0" w:space="0"/>
              <w:right w:val="single" w:color="E0E0E0" w:sz="0" w:space="0"/>
            </w:tcBorders>
            <w:shd w:val="clear" w:color="auto" w:fill="F9F9FB"/>
            <w:vAlign w:val="top"/>
          </w:tcPr>
          <w:p w14:paraId="2D1A4626">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194.903</w:t>
            </w:r>
          </w:p>
        </w:tc>
        <w:tc>
          <w:tcPr>
            <w:tcBorders>
              <w:top w:val="single" w:color="152935" w:sz="0" w:space="0"/>
              <w:left w:val="single" w:color="E0E0E0" w:sz="0" w:space="0"/>
              <w:bottom w:val="single" w:color="AEAEAE" w:sz="0" w:space="0"/>
              <w:right w:val="single" w:color="E0E0E0" w:sz="0" w:space="0"/>
            </w:tcBorders>
            <w:shd w:val="clear" w:color="auto" w:fill="F9F9FB"/>
            <w:vAlign w:val="top"/>
          </w:tcPr>
          <w:p w14:paraId="64AD966C">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w:t>
            </w:r>
          </w:p>
        </w:tc>
        <w:tc>
          <w:tcPr>
            <w:tcBorders>
              <w:top w:val="single" w:color="152935" w:sz="0" w:space="0"/>
              <w:left w:val="single" w:color="E0E0E0" w:sz="0" w:space="0"/>
              <w:bottom w:val="single" w:color="AEAEAE" w:sz="0" w:space="0"/>
              <w:right w:val="single" w:color="E0E0E0" w:sz="0" w:space="0"/>
            </w:tcBorders>
            <w:shd w:val="clear" w:color="auto" w:fill="F9F9FB"/>
            <w:vAlign w:val="top"/>
          </w:tcPr>
          <w:p w14:paraId="45CF9E0D">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97.452</w:t>
            </w:r>
          </w:p>
        </w:tc>
        <w:tc>
          <w:tcPr>
            <w:tcBorders>
              <w:top w:val="single" w:color="152935" w:sz="0" w:space="0"/>
              <w:left w:val="single" w:color="E0E0E0" w:sz="0" w:space="0"/>
              <w:bottom w:val="single" w:color="AEAEAE" w:sz="0" w:space="0"/>
              <w:right w:val="single" w:color="E0E0E0" w:sz="0" w:space="0"/>
            </w:tcBorders>
            <w:shd w:val="clear" w:color="auto" w:fill="F9F9FB"/>
            <w:vAlign w:val="top"/>
          </w:tcPr>
          <w:p w14:paraId="3FD154DC">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4.686</w:t>
            </w:r>
          </w:p>
        </w:tc>
        <w:tc>
          <w:tcPr>
            <w:tcBorders>
              <w:top w:val="single" w:color="152935" w:sz="0" w:space="0"/>
              <w:left w:val="single" w:color="E0E0E0" w:sz="0" w:space="0"/>
              <w:bottom w:val="single" w:color="AEAEAE" w:sz="0" w:space="0"/>
              <w:right w:val="nil"/>
            </w:tcBorders>
            <w:shd w:val="clear" w:color="auto" w:fill="F9F9FB"/>
            <w:vAlign w:val="top"/>
          </w:tcPr>
          <w:p w14:paraId="54EE4BF6">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.012</w:t>
            </w:r>
          </w:p>
        </w:tc>
      </w:tr>
      <w:tr w14:paraId="0B3F2DA5">
        <w:tblPrEx>
          <w:tblCellMar>
            <w:top w:w="0" w:type="dxa"/>
            <w:left w:w="10" w:type="dxa"/>
            <w:bottom w:w="0" w:type="dxa"/>
            <w:right w:w="10" w:type="dxa"/>
          </w:tblCellMar>
        </w:tblPrEx>
        <w:tc>
          <w:tcPr>
            <w:vMerge w:val="continue"/>
            <w:tcBorders>
              <w:top w:val="single" w:color="152935" w:sz="0" w:space="0"/>
              <w:left w:val="nil"/>
              <w:bottom w:val="nil"/>
              <w:right w:val="nil"/>
            </w:tcBorders>
          </w:tcPr>
          <w:p w14:paraId="60B13374">
            <w:pPr>
              <w:rPr>
                <w:rFonts w:hint="default" w:ascii="Times New Roman" w:hAnsi="Times New Roman" w:cs="Times New Roman"/>
              </w:rPr>
            </w:pPr>
          </w:p>
        </w:tc>
        <w:tc>
          <w:tcPr>
            <w:tcBorders>
              <w:top w:val="single" w:color="AEAEAE" w:sz="0" w:space="0"/>
              <w:left w:val="nil"/>
              <w:bottom w:val="single" w:color="AEAEAE" w:sz="0" w:space="0"/>
              <w:right w:val="nil"/>
            </w:tcBorders>
            <w:shd w:val="clear" w:color="auto" w:fill="E0E0E0"/>
            <w:vAlign w:val="top"/>
          </w:tcPr>
          <w:p w14:paraId="64517F5E">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Greenhouse-Geisser</w:t>
            </w:r>
          </w:p>
        </w:tc>
        <w:tc>
          <w:tcPr>
            <w:tcBorders>
              <w:top w:val="single" w:color="AEAEAE" w:sz="0" w:space="0"/>
              <w:left w:val="nil"/>
              <w:bottom w:val="single" w:color="AEAEAE" w:sz="0" w:space="0"/>
              <w:right w:val="single" w:color="E0E0E0" w:sz="0" w:space="0"/>
            </w:tcBorders>
            <w:shd w:val="clear" w:color="auto" w:fill="F9F9FB"/>
            <w:vAlign w:val="top"/>
          </w:tcPr>
          <w:p w14:paraId="3191F4AD">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194.903</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3D2B3F84">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1.639</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618AE3BE">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118.937</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33767831">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4.686</w:t>
            </w:r>
          </w:p>
        </w:tc>
        <w:tc>
          <w:tcPr>
            <w:tcBorders>
              <w:top w:val="single" w:color="AEAEAE" w:sz="0" w:space="0"/>
              <w:left w:val="single" w:color="E0E0E0" w:sz="0" w:space="0"/>
              <w:bottom w:val="single" w:color="AEAEAE" w:sz="0" w:space="0"/>
              <w:right w:val="nil"/>
            </w:tcBorders>
            <w:shd w:val="clear" w:color="auto" w:fill="F9F9FB"/>
            <w:vAlign w:val="top"/>
          </w:tcPr>
          <w:p w14:paraId="5B084C21">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.017</w:t>
            </w:r>
          </w:p>
        </w:tc>
      </w:tr>
      <w:tr w14:paraId="6C47BD90">
        <w:tblPrEx>
          <w:tblCellMar>
            <w:top w:w="0" w:type="dxa"/>
            <w:left w:w="10" w:type="dxa"/>
            <w:bottom w:w="0" w:type="dxa"/>
            <w:right w:w="10" w:type="dxa"/>
          </w:tblCellMar>
        </w:tblPrEx>
        <w:tc>
          <w:tcPr>
            <w:vMerge w:val="continue"/>
            <w:tcBorders>
              <w:top w:val="single" w:color="152935" w:sz="0" w:space="0"/>
              <w:left w:val="nil"/>
              <w:bottom w:val="nil"/>
              <w:right w:val="nil"/>
            </w:tcBorders>
          </w:tcPr>
          <w:p w14:paraId="679E8DEA">
            <w:pPr>
              <w:rPr>
                <w:rFonts w:hint="default" w:ascii="Times New Roman" w:hAnsi="Times New Roman" w:cs="Times New Roman"/>
              </w:rPr>
            </w:pPr>
          </w:p>
        </w:tc>
        <w:tc>
          <w:tcPr>
            <w:tcBorders>
              <w:top w:val="single" w:color="AEAEAE" w:sz="0" w:space="0"/>
              <w:left w:val="nil"/>
              <w:bottom w:val="single" w:color="AEAEAE" w:sz="0" w:space="0"/>
              <w:right w:val="nil"/>
            </w:tcBorders>
            <w:shd w:val="clear" w:color="auto" w:fill="E0E0E0"/>
            <w:vAlign w:val="top"/>
          </w:tcPr>
          <w:p w14:paraId="1888B381">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Huynh-Feldt</w:t>
            </w:r>
          </w:p>
        </w:tc>
        <w:tc>
          <w:tcPr>
            <w:tcBorders>
              <w:top w:val="single" w:color="AEAEAE" w:sz="0" w:space="0"/>
              <w:left w:val="nil"/>
              <w:bottom w:val="single" w:color="AEAEAE" w:sz="0" w:space="0"/>
              <w:right w:val="single" w:color="E0E0E0" w:sz="0" w:space="0"/>
            </w:tcBorders>
            <w:shd w:val="clear" w:color="auto" w:fill="F9F9FB"/>
            <w:vAlign w:val="top"/>
          </w:tcPr>
          <w:p w14:paraId="372B6D00">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194.903</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0D93F8C6">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1.765</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2286A3C4">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110.428</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049B2E42">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4.686</w:t>
            </w:r>
          </w:p>
        </w:tc>
        <w:tc>
          <w:tcPr>
            <w:tcBorders>
              <w:top w:val="single" w:color="AEAEAE" w:sz="0" w:space="0"/>
              <w:left w:val="single" w:color="E0E0E0" w:sz="0" w:space="0"/>
              <w:bottom w:val="single" w:color="AEAEAE" w:sz="0" w:space="0"/>
              <w:right w:val="nil"/>
            </w:tcBorders>
            <w:shd w:val="clear" w:color="auto" w:fill="F9F9FB"/>
            <w:vAlign w:val="top"/>
          </w:tcPr>
          <w:p w14:paraId="0BFD0196">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.015</w:t>
            </w:r>
          </w:p>
        </w:tc>
      </w:tr>
      <w:tr w14:paraId="74ABD828">
        <w:tblPrEx>
          <w:tblCellMar>
            <w:top w:w="0" w:type="dxa"/>
            <w:left w:w="10" w:type="dxa"/>
            <w:bottom w:w="0" w:type="dxa"/>
            <w:right w:w="10" w:type="dxa"/>
          </w:tblCellMar>
        </w:tblPrEx>
        <w:tc>
          <w:tcPr>
            <w:vMerge w:val="continue"/>
            <w:tcBorders>
              <w:top w:val="single" w:color="152935" w:sz="0" w:space="0"/>
              <w:left w:val="nil"/>
              <w:bottom w:val="nil"/>
              <w:right w:val="nil"/>
            </w:tcBorders>
          </w:tcPr>
          <w:p w14:paraId="19E5AEFC">
            <w:pPr>
              <w:rPr>
                <w:rFonts w:hint="default" w:ascii="Times New Roman" w:hAnsi="Times New Roman" w:cs="Times New Roman"/>
              </w:rPr>
            </w:pPr>
          </w:p>
        </w:tc>
        <w:tc>
          <w:tcPr>
            <w:tcBorders>
              <w:top w:val="single" w:color="AEAEAE" w:sz="0" w:space="0"/>
              <w:left w:val="nil"/>
              <w:bottom w:val="nil"/>
              <w:right w:val="nil"/>
            </w:tcBorders>
            <w:shd w:val="clear" w:color="auto" w:fill="E0E0E0"/>
            <w:vAlign w:val="top"/>
          </w:tcPr>
          <w:p w14:paraId="0DFAF54F">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Lower-bound</w:t>
            </w:r>
          </w:p>
        </w:tc>
        <w:tc>
          <w:tcPr>
            <w:tcBorders>
              <w:top w:val="single" w:color="AEAEAE" w:sz="0" w:space="0"/>
              <w:left w:val="nil"/>
              <w:bottom w:val="nil"/>
              <w:right w:val="single" w:color="E0E0E0" w:sz="0" w:space="0"/>
            </w:tcBorders>
            <w:shd w:val="clear" w:color="auto" w:fill="F9F9FB"/>
            <w:vAlign w:val="top"/>
          </w:tcPr>
          <w:p w14:paraId="4FCFFD19">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194.903</w:t>
            </w:r>
          </w:p>
        </w:tc>
        <w:tc>
          <w:tcPr>
            <w:tcBorders>
              <w:top w:val="single" w:color="AEAEAE" w:sz="0" w:space="0"/>
              <w:left w:val="single" w:color="E0E0E0" w:sz="0" w:space="0"/>
              <w:bottom w:val="nil"/>
              <w:right w:val="single" w:color="E0E0E0" w:sz="0" w:space="0"/>
            </w:tcBorders>
            <w:shd w:val="clear" w:color="auto" w:fill="F9F9FB"/>
            <w:vAlign w:val="top"/>
          </w:tcPr>
          <w:p w14:paraId="023EEAFC">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1.000</w:t>
            </w:r>
          </w:p>
        </w:tc>
        <w:tc>
          <w:tcPr>
            <w:tcBorders>
              <w:top w:val="single" w:color="AEAEAE" w:sz="0" w:space="0"/>
              <w:left w:val="single" w:color="E0E0E0" w:sz="0" w:space="0"/>
              <w:bottom w:val="nil"/>
              <w:right w:val="single" w:color="E0E0E0" w:sz="0" w:space="0"/>
            </w:tcBorders>
            <w:shd w:val="clear" w:color="auto" w:fill="F9F9FB"/>
            <w:vAlign w:val="top"/>
          </w:tcPr>
          <w:p w14:paraId="0A132ACD">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194.903</w:t>
            </w:r>
          </w:p>
        </w:tc>
        <w:tc>
          <w:tcPr>
            <w:tcBorders>
              <w:top w:val="single" w:color="AEAEAE" w:sz="0" w:space="0"/>
              <w:left w:val="single" w:color="E0E0E0" w:sz="0" w:space="0"/>
              <w:bottom w:val="nil"/>
              <w:right w:val="single" w:color="E0E0E0" w:sz="0" w:space="0"/>
            </w:tcBorders>
            <w:shd w:val="clear" w:color="auto" w:fill="F9F9FB"/>
            <w:vAlign w:val="top"/>
          </w:tcPr>
          <w:p w14:paraId="2882606D">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4.686</w:t>
            </w:r>
          </w:p>
        </w:tc>
        <w:tc>
          <w:tcPr>
            <w:tcBorders>
              <w:top w:val="single" w:color="AEAEAE" w:sz="0" w:space="0"/>
              <w:left w:val="single" w:color="E0E0E0" w:sz="0" w:space="0"/>
              <w:bottom w:val="nil"/>
              <w:right w:val="nil"/>
            </w:tcBorders>
            <w:shd w:val="clear" w:color="auto" w:fill="F9F9FB"/>
            <w:vAlign w:val="top"/>
          </w:tcPr>
          <w:p w14:paraId="7D8444C0">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.036</w:t>
            </w:r>
          </w:p>
        </w:tc>
      </w:tr>
      <w:tr w14:paraId="6AE36EDD">
        <w:tblPrEx>
          <w:tblCellMar>
            <w:top w:w="0" w:type="dxa"/>
            <w:left w:w="10" w:type="dxa"/>
            <w:bottom w:w="0" w:type="dxa"/>
            <w:right w:w="10" w:type="dxa"/>
          </w:tblCellMar>
        </w:tblPrEx>
        <w:tc>
          <w:tcPr>
            <w:vMerge w:val="restart"/>
            <w:tcBorders>
              <w:top w:val="single" w:color="AEAEAE" w:sz="0" w:space="0"/>
              <w:left w:val="nil"/>
              <w:bottom w:val="nil"/>
              <w:right w:val="nil"/>
            </w:tcBorders>
            <w:shd w:val="clear" w:color="auto" w:fill="E0E0E0"/>
            <w:vAlign w:val="top"/>
          </w:tcPr>
          <w:p w14:paraId="5B3194EE">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Device * Age</w:t>
            </w:r>
          </w:p>
        </w:tc>
        <w:tc>
          <w:tcPr>
            <w:tcBorders>
              <w:top w:val="single" w:color="AEAEAE" w:sz="0" w:space="0"/>
              <w:left w:val="nil"/>
              <w:bottom w:val="single" w:color="AEAEAE" w:sz="0" w:space="0"/>
              <w:right w:val="nil"/>
            </w:tcBorders>
            <w:shd w:val="clear" w:color="auto" w:fill="E0E0E0"/>
            <w:vAlign w:val="top"/>
          </w:tcPr>
          <w:p w14:paraId="3733BB12">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Sphericity Assumed</w:t>
            </w:r>
          </w:p>
        </w:tc>
        <w:tc>
          <w:tcPr>
            <w:tcBorders>
              <w:top w:val="single" w:color="AEAEAE" w:sz="0" w:space="0"/>
              <w:left w:val="nil"/>
              <w:bottom w:val="single" w:color="AEAEAE" w:sz="0" w:space="0"/>
              <w:right w:val="single" w:color="E0E0E0" w:sz="0" w:space="0"/>
            </w:tcBorders>
            <w:shd w:val="clear" w:color="auto" w:fill="F9F9FB"/>
            <w:vAlign w:val="top"/>
          </w:tcPr>
          <w:p w14:paraId="3204F594">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47.361</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15097A69">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22BF6955">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23.680</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0A248813">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1.139</w:t>
            </w:r>
          </w:p>
        </w:tc>
        <w:tc>
          <w:tcPr>
            <w:tcBorders>
              <w:top w:val="single" w:color="AEAEAE" w:sz="0" w:space="0"/>
              <w:left w:val="single" w:color="E0E0E0" w:sz="0" w:space="0"/>
              <w:bottom w:val="single" w:color="AEAEAE" w:sz="0" w:space="0"/>
              <w:right w:val="nil"/>
            </w:tcBorders>
            <w:shd w:val="clear" w:color="auto" w:fill="F9F9FB"/>
            <w:vAlign w:val="top"/>
          </w:tcPr>
          <w:p w14:paraId="390782A2">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.325</w:t>
            </w:r>
          </w:p>
        </w:tc>
      </w:tr>
      <w:tr w14:paraId="535CF570">
        <w:tblPrEx>
          <w:tblCellMar>
            <w:top w:w="0" w:type="dxa"/>
            <w:left w:w="10" w:type="dxa"/>
            <w:bottom w:w="0" w:type="dxa"/>
            <w:right w:w="10" w:type="dxa"/>
          </w:tblCellMar>
        </w:tblPrEx>
        <w:tc>
          <w:tcPr>
            <w:vMerge w:val="continue"/>
            <w:tcBorders>
              <w:top w:val="single" w:color="AEAEAE" w:sz="0" w:space="0"/>
              <w:left w:val="nil"/>
              <w:bottom w:val="nil"/>
              <w:right w:val="nil"/>
            </w:tcBorders>
          </w:tcPr>
          <w:p w14:paraId="734A49DD">
            <w:pPr>
              <w:rPr>
                <w:rFonts w:hint="default" w:ascii="Times New Roman" w:hAnsi="Times New Roman" w:cs="Times New Roman"/>
              </w:rPr>
            </w:pPr>
          </w:p>
        </w:tc>
        <w:tc>
          <w:tcPr>
            <w:tcBorders>
              <w:top w:val="single" w:color="AEAEAE" w:sz="0" w:space="0"/>
              <w:left w:val="nil"/>
              <w:bottom w:val="single" w:color="AEAEAE" w:sz="0" w:space="0"/>
              <w:right w:val="nil"/>
            </w:tcBorders>
            <w:shd w:val="clear" w:color="auto" w:fill="E0E0E0"/>
            <w:vAlign w:val="top"/>
          </w:tcPr>
          <w:p w14:paraId="5118AEA8">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Greenhouse-Geisser</w:t>
            </w:r>
          </w:p>
        </w:tc>
        <w:tc>
          <w:tcPr>
            <w:tcBorders>
              <w:top w:val="single" w:color="AEAEAE" w:sz="0" w:space="0"/>
              <w:left w:val="nil"/>
              <w:bottom w:val="single" w:color="AEAEAE" w:sz="0" w:space="0"/>
              <w:right w:val="single" w:color="E0E0E0" w:sz="0" w:space="0"/>
            </w:tcBorders>
            <w:shd w:val="clear" w:color="auto" w:fill="F9F9FB"/>
            <w:vAlign w:val="top"/>
          </w:tcPr>
          <w:p w14:paraId="4A5DA274">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47.361</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0F52E8FD">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1.639</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07414C8C">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28.901</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31F257FC">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1.139</w:t>
            </w:r>
          </w:p>
        </w:tc>
        <w:tc>
          <w:tcPr>
            <w:tcBorders>
              <w:top w:val="single" w:color="AEAEAE" w:sz="0" w:space="0"/>
              <w:left w:val="single" w:color="E0E0E0" w:sz="0" w:space="0"/>
              <w:bottom w:val="single" w:color="AEAEAE" w:sz="0" w:space="0"/>
              <w:right w:val="nil"/>
            </w:tcBorders>
            <w:shd w:val="clear" w:color="auto" w:fill="F9F9FB"/>
            <w:vAlign w:val="top"/>
          </w:tcPr>
          <w:p w14:paraId="101ECC49">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.317</w:t>
            </w:r>
          </w:p>
        </w:tc>
      </w:tr>
      <w:tr w14:paraId="1A158F52">
        <w:tblPrEx>
          <w:tblCellMar>
            <w:top w:w="0" w:type="dxa"/>
            <w:left w:w="10" w:type="dxa"/>
            <w:bottom w:w="0" w:type="dxa"/>
            <w:right w:w="10" w:type="dxa"/>
          </w:tblCellMar>
        </w:tblPrEx>
        <w:tc>
          <w:tcPr>
            <w:vMerge w:val="continue"/>
            <w:tcBorders>
              <w:top w:val="single" w:color="AEAEAE" w:sz="0" w:space="0"/>
              <w:left w:val="nil"/>
              <w:bottom w:val="nil"/>
              <w:right w:val="nil"/>
            </w:tcBorders>
          </w:tcPr>
          <w:p w14:paraId="3C4FB350">
            <w:pPr>
              <w:rPr>
                <w:rFonts w:hint="default" w:ascii="Times New Roman" w:hAnsi="Times New Roman" w:cs="Times New Roman"/>
              </w:rPr>
            </w:pPr>
          </w:p>
        </w:tc>
        <w:tc>
          <w:tcPr>
            <w:tcBorders>
              <w:top w:val="single" w:color="AEAEAE" w:sz="0" w:space="0"/>
              <w:left w:val="nil"/>
              <w:bottom w:val="single" w:color="AEAEAE" w:sz="0" w:space="0"/>
              <w:right w:val="nil"/>
            </w:tcBorders>
            <w:shd w:val="clear" w:color="auto" w:fill="E0E0E0"/>
            <w:vAlign w:val="top"/>
          </w:tcPr>
          <w:p w14:paraId="51C84791">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Huynh-Feldt</w:t>
            </w:r>
          </w:p>
        </w:tc>
        <w:tc>
          <w:tcPr>
            <w:tcBorders>
              <w:top w:val="single" w:color="AEAEAE" w:sz="0" w:space="0"/>
              <w:left w:val="nil"/>
              <w:bottom w:val="single" w:color="AEAEAE" w:sz="0" w:space="0"/>
              <w:right w:val="single" w:color="E0E0E0" w:sz="0" w:space="0"/>
            </w:tcBorders>
            <w:shd w:val="clear" w:color="auto" w:fill="F9F9FB"/>
            <w:vAlign w:val="top"/>
          </w:tcPr>
          <w:p w14:paraId="2F4A5E70">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47.361</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43A644A6">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1.765</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32E3566E">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26.834</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10337D71">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1.139</w:t>
            </w:r>
          </w:p>
        </w:tc>
        <w:tc>
          <w:tcPr>
            <w:tcBorders>
              <w:top w:val="single" w:color="AEAEAE" w:sz="0" w:space="0"/>
              <w:left w:val="single" w:color="E0E0E0" w:sz="0" w:space="0"/>
              <w:bottom w:val="single" w:color="AEAEAE" w:sz="0" w:space="0"/>
              <w:right w:val="nil"/>
            </w:tcBorders>
            <w:shd w:val="clear" w:color="auto" w:fill="F9F9FB"/>
            <w:vAlign w:val="top"/>
          </w:tcPr>
          <w:p w14:paraId="632B9486">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.320</w:t>
            </w:r>
          </w:p>
        </w:tc>
      </w:tr>
      <w:tr w14:paraId="25CF6AFC">
        <w:tblPrEx>
          <w:tblCellMar>
            <w:top w:w="0" w:type="dxa"/>
            <w:left w:w="10" w:type="dxa"/>
            <w:bottom w:w="0" w:type="dxa"/>
            <w:right w:w="10" w:type="dxa"/>
          </w:tblCellMar>
        </w:tblPrEx>
        <w:tc>
          <w:tcPr>
            <w:vMerge w:val="continue"/>
            <w:tcBorders>
              <w:top w:val="single" w:color="AEAEAE" w:sz="0" w:space="0"/>
              <w:left w:val="nil"/>
              <w:bottom w:val="nil"/>
              <w:right w:val="nil"/>
            </w:tcBorders>
          </w:tcPr>
          <w:p w14:paraId="68D6F847">
            <w:pPr>
              <w:rPr>
                <w:rFonts w:hint="default" w:ascii="Times New Roman" w:hAnsi="Times New Roman" w:cs="Times New Roman"/>
              </w:rPr>
            </w:pPr>
          </w:p>
        </w:tc>
        <w:tc>
          <w:tcPr>
            <w:tcBorders>
              <w:top w:val="single" w:color="AEAEAE" w:sz="0" w:space="0"/>
              <w:left w:val="nil"/>
              <w:bottom w:val="nil"/>
              <w:right w:val="nil"/>
            </w:tcBorders>
            <w:shd w:val="clear" w:color="auto" w:fill="E0E0E0"/>
            <w:vAlign w:val="top"/>
          </w:tcPr>
          <w:p w14:paraId="13097C80">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Lower-bound</w:t>
            </w:r>
          </w:p>
        </w:tc>
        <w:tc>
          <w:tcPr>
            <w:tcBorders>
              <w:top w:val="single" w:color="AEAEAE" w:sz="0" w:space="0"/>
              <w:left w:val="nil"/>
              <w:bottom w:val="nil"/>
              <w:right w:val="single" w:color="E0E0E0" w:sz="0" w:space="0"/>
            </w:tcBorders>
            <w:shd w:val="clear" w:color="auto" w:fill="F9F9FB"/>
            <w:vAlign w:val="top"/>
          </w:tcPr>
          <w:p w14:paraId="73FD37B2">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47.361</w:t>
            </w:r>
          </w:p>
        </w:tc>
        <w:tc>
          <w:tcPr>
            <w:tcBorders>
              <w:top w:val="single" w:color="AEAEAE" w:sz="0" w:space="0"/>
              <w:left w:val="single" w:color="E0E0E0" w:sz="0" w:space="0"/>
              <w:bottom w:val="nil"/>
              <w:right w:val="single" w:color="E0E0E0" w:sz="0" w:space="0"/>
            </w:tcBorders>
            <w:shd w:val="clear" w:color="auto" w:fill="F9F9FB"/>
            <w:vAlign w:val="top"/>
          </w:tcPr>
          <w:p w14:paraId="0B907AAD">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1.000</w:t>
            </w:r>
          </w:p>
        </w:tc>
        <w:tc>
          <w:tcPr>
            <w:tcBorders>
              <w:top w:val="single" w:color="AEAEAE" w:sz="0" w:space="0"/>
              <w:left w:val="single" w:color="E0E0E0" w:sz="0" w:space="0"/>
              <w:bottom w:val="nil"/>
              <w:right w:val="single" w:color="E0E0E0" w:sz="0" w:space="0"/>
            </w:tcBorders>
            <w:shd w:val="clear" w:color="auto" w:fill="F9F9FB"/>
            <w:vAlign w:val="top"/>
          </w:tcPr>
          <w:p w14:paraId="10C23176">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47.361</w:t>
            </w:r>
          </w:p>
        </w:tc>
        <w:tc>
          <w:tcPr>
            <w:tcBorders>
              <w:top w:val="single" w:color="AEAEAE" w:sz="0" w:space="0"/>
              <w:left w:val="single" w:color="E0E0E0" w:sz="0" w:space="0"/>
              <w:bottom w:val="nil"/>
              <w:right w:val="single" w:color="E0E0E0" w:sz="0" w:space="0"/>
            </w:tcBorders>
            <w:shd w:val="clear" w:color="auto" w:fill="F9F9FB"/>
            <w:vAlign w:val="top"/>
          </w:tcPr>
          <w:p w14:paraId="101CE7B7">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1.139</w:t>
            </w:r>
          </w:p>
        </w:tc>
        <w:tc>
          <w:tcPr>
            <w:tcBorders>
              <w:top w:val="single" w:color="AEAEAE" w:sz="0" w:space="0"/>
              <w:left w:val="single" w:color="E0E0E0" w:sz="0" w:space="0"/>
              <w:bottom w:val="nil"/>
              <w:right w:val="nil"/>
            </w:tcBorders>
            <w:shd w:val="clear" w:color="auto" w:fill="F9F9FB"/>
            <w:vAlign w:val="top"/>
          </w:tcPr>
          <w:p w14:paraId="6427C68D">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.292</w:t>
            </w:r>
          </w:p>
        </w:tc>
      </w:tr>
      <w:tr w14:paraId="5EC228FF">
        <w:tblPrEx>
          <w:tblCellMar>
            <w:top w:w="0" w:type="dxa"/>
            <w:left w:w="10" w:type="dxa"/>
            <w:bottom w:w="0" w:type="dxa"/>
            <w:right w:w="10" w:type="dxa"/>
          </w:tblCellMar>
        </w:tblPrEx>
        <w:tc>
          <w:tcPr>
            <w:vMerge w:val="restart"/>
            <w:tcBorders>
              <w:top w:val="single" w:color="AEAEAE" w:sz="0" w:space="0"/>
              <w:left w:val="nil"/>
              <w:bottom w:val="nil"/>
              <w:right w:val="nil"/>
            </w:tcBorders>
            <w:shd w:val="clear" w:color="auto" w:fill="E0E0E0"/>
            <w:vAlign w:val="top"/>
          </w:tcPr>
          <w:p w14:paraId="2B4BA549">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Device * Sex</w:t>
            </w:r>
          </w:p>
        </w:tc>
        <w:tc>
          <w:tcPr>
            <w:tcBorders>
              <w:top w:val="single" w:color="AEAEAE" w:sz="0" w:space="0"/>
              <w:left w:val="nil"/>
              <w:bottom w:val="single" w:color="AEAEAE" w:sz="0" w:space="0"/>
              <w:right w:val="nil"/>
            </w:tcBorders>
            <w:shd w:val="clear" w:color="auto" w:fill="E0E0E0"/>
            <w:vAlign w:val="top"/>
          </w:tcPr>
          <w:p w14:paraId="218ACC17">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Sphericity Assumed</w:t>
            </w:r>
          </w:p>
        </w:tc>
        <w:tc>
          <w:tcPr>
            <w:tcBorders>
              <w:top w:val="single" w:color="AEAEAE" w:sz="0" w:space="0"/>
              <w:left w:val="nil"/>
              <w:bottom w:val="single" w:color="AEAEAE" w:sz="0" w:space="0"/>
              <w:right w:val="single" w:color="E0E0E0" w:sz="0" w:space="0"/>
            </w:tcBorders>
            <w:shd w:val="clear" w:color="auto" w:fill="F9F9FB"/>
            <w:vAlign w:val="top"/>
          </w:tcPr>
          <w:p w14:paraId="2C69D323">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1.561</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217F3CF3">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4FA76D12">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.780</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748820BD">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.038</w:t>
            </w:r>
          </w:p>
        </w:tc>
        <w:tc>
          <w:tcPr>
            <w:tcBorders>
              <w:top w:val="single" w:color="AEAEAE" w:sz="0" w:space="0"/>
              <w:left w:val="single" w:color="E0E0E0" w:sz="0" w:space="0"/>
              <w:bottom w:val="single" w:color="AEAEAE" w:sz="0" w:space="0"/>
              <w:right w:val="nil"/>
            </w:tcBorders>
            <w:shd w:val="clear" w:color="auto" w:fill="F9F9FB"/>
            <w:vAlign w:val="top"/>
          </w:tcPr>
          <w:p w14:paraId="4D652E9D">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.963</w:t>
            </w:r>
          </w:p>
        </w:tc>
      </w:tr>
      <w:tr w14:paraId="33686FFA">
        <w:tblPrEx>
          <w:tblCellMar>
            <w:top w:w="0" w:type="dxa"/>
            <w:left w:w="10" w:type="dxa"/>
            <w:bottom w:w="0" w:type="dxa"/>
            <w:right w:w="10" w:type="dxa"/>
          </w:tblCellMar>
        </w:tblPrEx>
        <w:tc>
          <w:tcPr>
            <w:vMerge w:val="continue"/>
            <w:tcBorders>
              <w:top w:val="single" w:color="AEAEAE" w:sz="0" w:space="0"/>
              <w:left w:val="nil"/>
              <w:bottom w:val="nil"/>
              <w:right w:val="nil"/>
            </w:tcBorders>
          </w:tcPr>
          <w:p w14:paraId="2A3C4BFD">
            <w:pPr>
              <w:rPr>
                <w:rFonts w:hint="default" w:ascii="Times New Roman" w:hAnsi="Times New Roman" w:cs="Times New Roman"/>
              </w:rPr>
            </w:pPr>
          </w:p>
        </w:tc>
        <w:tc>
          <w:tcPr>
            <w:tcBorders>
              <w:top w:val="single" w:color="AEAEAE" w:sz="0" w:space="0"/>
              <w:left w:val="nil"/>
              <w:bottom w:val="single" w:color="AEAEAE" w:sz="0" w:space="0"/>
              <w:right w:val="nil"/>
            </w:tcBorders>
            <w:shd w:val="clear" w:color="auto" w:fill="E0E0E0"/>
            <w:vAlign w:val="top"/>
          </w:tcPr>
          <w:p w14:paraId="3EF3C84E">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Greenhouse-Geisser</w:t>
            </w:r>
          </w:p>
        </w:tc>
        <w:tc>
          <w:tcPr>
            <w:tcBorders>
              <w:top w:val="single" w:color="AEAEAE" w:sz="0" w:space="0"/>
              <w:left w:val="nil"/>
              <w:bottom w:val="single" w:color="AEAEAE" w:sz="0" w:space="0"/>
              <w:right w:val="single" w:color="E0E0E0" w:sz="0" w:space="0"/>
            </w:tcBorders>
            <w:shd w:val="clear" w:color="auto" w:fill="F9F9FB"/>
            <w:vAlign w:val="top"/>
          </w:tcPr>
          <w:p w14:paraId="2601B318">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1.561</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673643DF">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1.639</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04ABF4D8">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.952</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28D749EA">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.038</w:t>
            </w:r>
          </w:p>
        </w:tc>
        <w:tc>
          <w:tcPr>
            <w:tcBorders>
              <w:top w:val="single" w:color="AEAEAE" w:sz="0" w:space="0"/>
              <w:left w:val="single" w:color="E0E0E0" w:sz="0" w:space="0"/>
              <w:bottom w:val="single" w:color="AEAEAE" w:sz="0" w:space="0"/>
              <w:right w:val="nil"/>
            </w:tcBorders>
            <w:shd w:val="clear" w:color="auto" w:fill="F9F9FB"/>
            <w:vAlign w:val="top"/>
          </w:tcPr>
          <w:p w14:paraId="362186E9">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.939</w:t>
            </w:r>
          </w:p>
        </w:tc>
      </w:tr>
      <w:tr w14:paraId="50F3CC2F">
        <w:tblPrEx>
          <w:tblCellMar>
            <w:top w:w="0" w:type="dxa"/>
            <w:left w:w="10" w:type="dxa"/>
            <w:bottom w:w="0" w:type="dxa"/>
            <w:right w:w="10" w:type="dxa"/>
          </w:tblCellMar>
        </w:tblPrEx>
        <w:tc>
          <w:tcPr>
            <w:vMerge w:val="continue"/>
            <w:tcBorders>
              <w:top w:val="single" w:color="AEAEAE" w:sz="0" w:space="0"/>
              <w:left w:val="nil"/>
              <w:bottom w:val="nil"/>
              <w:right w:val="nil"/>
            </w:tcBorders>
          </w:tcPr>
          <w:p w14:paraId="546460B9">
            <w:pPr>
              <w:rPr>
                <w:rFonts w:hint="default" w:ascii="Times New Roman" w:hAnsi="Times New Roman" w:cs="Times New Roman"/>
              </w:rPr>
            </w:pPr>
          </w:p>
        </w:tc>
        <w:tc>
          <w:tcPr>
            <w:tcBorders>
              <w:top w:val="single" w:color="AEAEAE" w:sz="0" w:space="0"/>
              <w:left w:val="nil"/>
              <w:bottom w:val="single" w:color="AEAEAE" w:sz="0" w:space="0"/>
              <w:right w:val="nil"/>
            </w:tcBorders>
            <w:shd w:val="clear" w:color="auto" w:fill="E0E0E0"/>
            <w:vAlign w:val="top"/>
          </w:tcPr>
          <w:p w14:paraId="0CB8A885">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Huynh-Feldt</w:t>
            </w:r>
          </w:p>
        </w:tc>
        <w:tc>
          <w:tcPr>
            <w:tcBorders>
              <w:top w:val="single" w:color="AEAEAE" w:sz="0" w:space="0"/>
              <w:left w:val="nil"/>
              <w:bottom w:val="single" w:color="AEAEAE" w:sz="0" w:space="0"/>
              <w:right w:val="single" w:color="E0E0E0" w:sz="0" w:space="0"/>
            </w:tcBorders>
            <w:shd w:val="clear" w:color="auto" w:fill="F9F9FB"/>
            <w:vAlign w:val="top"/>
          </w:tcPr>
          <w:p w14:paraId="05FD0DC2">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1.561</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71F16EA0">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1.765</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476B46CF">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.884</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4D8EAB31">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.038</w:t>
            </w:r>
          </w:p>
        </w:tc>
        <w:tc>
          <w:tcPr>
            <w:tcBorders>
              <w:top w:val="single" w:color="AEAEAE" w:sz="0" w:space="0"/>
              <w:left w:val="single" w:color="E0E0E0" w:sz="0" w:space="0"/>
              <w:bottom w:val="single" w:color="AEAEAE" w:sz="0" w:space="0"/>
              <w:right w:val="nil"/>
            </w:tcBorders>
            <w:shd w:val="clear" w:color="auto" w:fill="F9F9FB"/>
            <w:vAlign w:val="top"/>
          </w:tcPr>
          <w:p w14:paraId="04ABDEA3">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.949</w:t>
            </w:r>
          </w:p>
        </w:tc>
      </w:tr>
      <w:tr w14:paraId="72863A59">
        <w:tblPrEx>
          <w:tblCellMar>
            <w:top w:w="0" w:type="dxa"/>
            <w:left w:w="10" w:type="dxa"/>
            <w:bottom w:w="0" w:type="dxa"/>
            <w:right w:w="10" w:type="dxa"/>
          </w:tblCellMar>
        </w:tblPrEx>
        <w:tc>
          <w:tcPr>
            <w:vMerge w:val="continue"/>
            <w:tcBorders>
              <w:top w:val="single" w:color="AEAEAE" w:sz="0" w:space="0"/>
              <w:left w:val="nil"/>
              <w:bottom w:val="nil"/>
              <w:right w:val="nil"/>
            </w:tcBorders>
          </w:tcPr>
          <w:p w14:paraId="24FD72DD">
            <w:pPr>
              <w:rPr>
                <w:rFonts w:hint="default" w:ascii="Times New Roman" w:hAnsi="Times New Roman" w:cs="Times New Roman"/>
              </w:rPr>
            </w:pPr>
          </w:p>
        </w:tc>
        <w:tc>
          <w:tcPr>
            <w:tcBorders>
              <w:top w:val="single" w:color="AEAEAE" w:sz="0" w:space="0"/>
              <w:left w:val="nil"/>
              <w:bottom w:val="nil"/>
              <w:right w:val="nil"/>
            </w:tcBorders>
            <w:shd w:val="clear" w:color="auto" w:fill="E0E0E0"/>
            <w:vAlign w:val="top"/>
          </w:tcPr>
          <w:p w14:paraId="47B4736F">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Lower-bound</w:t>
            </w:r>
          </w:p>
        </w:tc>
        <w:tc>
          <w:tcPr>
            <w:tcBorders>
              <w:top w:val="single" w:color="AEAEAE" w:sz="0" w:space="0"/>
              <w:left w:val="nil"/>
              <w:bottom w:val="nil"/>
              <w:right w:val="single" w:color="E0E0E0" w:sz="0" w:space="0"/>
            </w:tcBorders>
            <w:shd w:val="clear" w:color="auto" w:fill="F9F9FB"/>
            <w:vAlign w:val="top"/>
          </w:tcPr>
          <w:p w14:paraId="45F19E8A">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1.561</w:t>
            </w:r>
          </w:p>
        </w:tc>
        <w:tc>
          <w:tcPr>
            <w:tcBorders>
              <w:top w:val="single" w:color="AEAEAE" w:sz="0" w:space="0"/>
              <w:left w:val="single" w:color="E0E0E0" w:sz="0" w:space="0"/>
              <w:bottom w:val="nil"/>
              <w:right w:val="single" w:color="E0E0E0" w:sz="0" w:space="0"/>
            </w:tcBorders>
            <w:shd w:val="clear" w:color="auto" w:fill="F9F9FB"/>
            <w:vAlign w:val="top"/>
          </w:tcPr>
          <w:p w14:paraId="17C4DE26">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1.000</w:t>
            </w:r>
          </w:p>
        </w:tc>
        <w:tc>
          <w:tcPr>
            <w:tcBorders>
              <w:top w:val="single" w:color="AEAEAE" w:sz="0" w:space="0"/>
              <w:left w:val="single" w:color="E0E0E0" w:sz="0" w:space="0"/>
              <w:bottom w:val="nil"/>
              <w:right w:val="single" w:color="E0E0E0" w:sz="0" w:space="0"/>
            </w:tcBorders>
            <w:shd w:val="clear" w:color="auto" w:fill="F9F9FB"/>
            <w:vAlign w:val="top"/>
          </w:tcPr>
          <w:p w14:paraId="4060B019">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1.561</w:t>
            </w:r>
          </w:p>
        </w:tc>
        <w:tc>
          <w:tcPr>
            <w:tcBorders>
              <w:top w:val="single" w:color="AEAEAE" w:sz="0" w:space="0"/>
              <w:left w:val="single" w:color="E0E0E0" w:sz="0" w:space="0"/>
              <w:bottom w:val="nil"/>
              <w:right w:val="single" w:color="E0E0E0" w:sz="0" w:space="0"/>
            </w:tcBorders>
            <w:shd w:val="clear" w:color="auto" w:fill="F9F9FB"/>
            <w:vAlign w:val="top"/>
          </w:tcPr>
          <w:p w14:paraId="0F589679">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.038</w:t>
            </w:r>
          </w:p>
        </w:tc>
        <w:tc>
          <w:tcPr>
            <w:tcBorders>
              <w:top w:val="single" w:color="AEAEAE" w:sz="0" w:space="0"/>
              <w:left w:val="single" w:color="E0E0E0" w:sz="0" w:space="0"/>
              <w:bottom w:val="nil"/>
              <w:right w:val="nil"/>
            </w:tcBorders>
            <w:shd w:val="clear" w:color="auto" w:fill="F9F9FB"/>
            <w:vAlign w:val="top"/>
          </w:tcPr>
          <w:p w14:paraId="06B036FE">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.847</w:t>
            </w:r>
          </w:p>
        </w:tc>
      </w:tr>
      <w:tr w14:paraId="4D17CCAC">
        <w:tblPrEx>
          <w:tblCellMar>
            <w:top w:w="0" w:type="dxa"/>
            <w:left w:w="10" w:type="dxa"/>
            <w:bottom w:w="0" w:type="dxa"/>
            <w:right w:w="10" w:type="dxa"/>
          </w:tblCellMar>
        </w:tblPrEx>
        <w:tc>
          <w:tcPr>
            <w:vMerge w:val="restart"/>
            <w:tcBorders>
              <w:top w:val="single" w:color="AEAEAE" w:sz="0" w:space="0"/>
              <w:left w:val="nil"/>
              <w:bottom w:val="single" w:color="152935" w:sz="0" w:space="0"/>
              <w:right w:val="nil"/>
            </w:tcBorders>
            <w:shd w:val="clear" w:color="auto" w:fill="E0E0E0"/>
            <w:vAlign w:val="top"/>
          </w:tcPr>
          <w:p w14:paraId="1850B6FB">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Error(Device)</w:t>
            </w:r>
          </w:p>
        </w:tc>
        <w:tc>
          <w:tcPr>
            <w:tcBorders>
              <w:top w:val="single" w:color="AEAEAE" w:sz="0" w:space="0"/>
              <w:left w:val="nil"/>
              <w:bottom w:val="single" w:color="AEAEAE" w:sz="0" w:space="0"/>
              <w:right w:val="nil"/>
            </w:tcBorders>
            <w:shd w:val="clear" w:color="auto" w:fill="E0E0E0"/>
            <w:vAlign w:val="top"/>
          </w:tcPr>
          <w:p w14:paraId="7CF1EC1A">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Sphericity Assumed</w:t>
            </w:r>
          </w:p>
        </w:tc>
        <w:tc>
          <w:tcPr>
            <w:tcBorders>
              <w:top w:val="single" w:color="AEAEAE" w:sz="0" w:space="0"/>
              <w:left w:val="nil"/>
              <w:bottom w:val="single" w:color="AEAEAE" w:sz="0" w:space="0"/>
              <w:right w:val="single" w:color="E0E0E0" w:sz="0" w:space="0"/>
            </w:tcBorders>
            <w:shd w:val="clear" w:color="auto" w:fill="F9F9FB"/>
            <w:vAlign w:val="top"/>
          </w:tcPr>
          <w:p w14:paraId="2ED867FA">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1913.292</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62D400B6">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92</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39F941E4">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20.797</w:t>
            </w:r>
          </w:p>
        </w:tc>
        <w:tc>
          <w:tcPr>
            <w:tcBorders>
              <w:top w:val="single" w:color="AEAEAE" w:sz="0" w:space="0"/>
              <w:left w:val="single" w:color="E0E0E0" w:sz="0" w:space="0"/>
              <w:bottom w:val="single" w:color="AEAEAE" w:sz="0" w:space="0"/>
              <w:right w:val="single" w:color="E0E0E0" w:sz="0" w:space="0"/>
            </w:tcBorders>
            <w:shd w:val="clear" w:color="auto" w:fill="F9F9FB"/>
          </w:tcPr>
          <w:p w14:paraId="39A9AC56">
            <w:pPr>
              <w:rPr>
                <w:rFonts w:hint="default" w:ascii="Times New Roman" w:hAnsi="Times New Roman" w:cs="Times New Roman"/>
              </w:rPr>
            </w:pPr>
          </w:p>
        </w:tc>
        <w:tc>
          <w:tcPr>
            <w:tcBorders>
              <w:top w:val="single" w:color="AEAEAE" w:sz="0" w:space="0"/>
              <w:left w:val="single" w:color="E0E0E0" w:sz="0" w:space="0"/>
              <w:bottom w:val="single" w:color="AEAEAE" w:sz="0" w:space="0"/>
              <w:right w:val="nil"/>
            </w:tcBorders>
            <w:shd w:val="clear" w:color="auto" w:fill="F9F9FB"/>
          </w:tcPr>
          <w:p w14:paraId="0033EAD8">
            <w:pPr>
              <w:rPr>
                <w:rFonts w:hint="default" w:ascii="Times New Roman" w:hAnsi="Times New Roman" w:cs="Times New Roman"/>
              </w:rPr>
            </w:pPr>
          </w:p>
        </w:tc>
      </w:tr>
      <w:tr w14:paraId="347DDEFB">
        <w:tblPrEx>
          <w:tblCellMar>
            <w:top w:w="0" w:type="dxa"/>
            <w:left w:w="10" w:type="dxa"/>
            <w:bottom w:w="0" w:type="dxa"/>
            <w:right w:w="10" w:type="dxa"/>
          </w:tblCellMar>
        </w:tblPrEx>
        <w:tc>
          <w:tcPr>
            <w:vMerge w:val="continue"/>
            <w:tcBorders>
              <w:top w:val="single" w:color="AEAEAE" w:sz="0" w:space="0"/>
              <w:left w:val="nil"/>
              <w:bottom w:val="single" w:color="152935" w:sz="0" w:space="0"/>
              <w:right w:val="nil"/>
            </w:tcBorders>
          </w:tcPr>
          <w:p w14:paraId="4976B3B6">
            <w:pPr>
              <w:rPr>
                <w:rFonts w:hint="default" w:ascii="Times New Roman" w:hAnsi="Times New Roman" w:cs="Times New Roman"/>
              </w:rPr>
            </w:pPr>
          </w:p>
        </w:tc>
        <w:tc>
          <w:tcPr>
            <w:tcBorders>
              <w:top w:val="single" w:color="AEAEAE" w:sz="0" w:space="0"/>
              <w:left w:val="nil"/>
              <w:bottom w:val="single" w:color="AEAEAE" w:sz="0" w:space="0"/>
              <w:right w:val="nil"/>
            </w:tcBorders>
            <w:shd w:val="clear" w:color="auto" w:fill="E0E0E0"/>
            <w:vAlign w:val="top"/>
          </w:tcPr>
          <w:p w14:paraId="3C5CBAA0">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Greenhouse-Geisser</w:t>
            </w:r>
          </w:p>
        </w:tc>
        <w:tc>
          <w:tcPr>
            <w:tcBorders>
              <w:top w:val="single" w:color="AEAEAE" w:sz="0" w:space="0"/>
              <w:left w:val="nil"/>
              <w:bottom w:val="single" w:color="AEAEAE" w:sz="0" w:space="0"/>
              <w:right w:val="single" w:color="E0E0E0" w:sz="0" w:space="0"/>
            </w:tcBorders>
            <w:shd w:val="clear" w:color="auto" w:fill="F9F9FB"/>
            <w:vAlign w:val="top"/>
          </w:tcPr>
          <w:p w14:paraId="0C5A5A77">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1913.292</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7A38B7AC">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75.381</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213851D0">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25.382</w:t>
            </w:r>
          </w:p>
        </w:tc>
        <w:tc>
          <w:tcPr>
            <w:tcBorders>
              <w:top w:val="single" w:color="AEAEAE" w:sz="0" w:space="0"/>
              <w:left w:val="single" w:color="E0E0E0" w:sz="0" w:space="0"/>
              <w:bottom w:val="single" w:color="AEAEAE" w:sz="0" w:space="0"/>
              <w:right w:val="single" w:color="E0E0E0" w:sz="0" w:space="0"/>
            </w:tcBorders>
            <w:shd w:val="clear" w:color="auto" w:fill="F9F9FB"/>
          </w:tcPr>
          <w:p w14:paraId="577E87AD">
            <w:pPr>
              <w:rPr>
                <w:rFonts w:hint="default" w:ascii="Times New Roman" w:hAnsi="Times New Roman" w:cs="Times New Roman"/>
              </w:rPr>
            </w:pPr>
          </w:p>
        </w:tc>
        <w:tc>
          <w:tcPr>
            <w:tcBorders>
              <w:top w:val="single" w:color="AEAEAE" w:sz="0" w:space="0"/>
              <w:left w:val="single" w:color="E0E0E0" w:sz="0" w:space="0"/>
              <w:bottom w:val="single" w:color="AEAEAE" w:sz="0" w:space="0"/>
              <w:right w:val="nil"/>
            </w:tcBorders>
            <w:shd w:val="clear" w:color="auto" w:fill="F9F9FB"/>
          </w:tcPr>
          <w:p w14:paraId="58ED3BD5">
            <w:pPr>
              <w:rPr>
                <w:rFonts w:hint="default" w:ascii="Times New Roman" w:hAnsi="Times New Roman" w:cs="Times New Roman"/>
              </w:rPr>
            </w:pPr>
          </w:p>
        </w:tc>
      </w:tr>
      <w:tr w14:paraId="2FFED94A">
        <w:tblPrEx>
          <w:tblCellMar>
            <w:top w:w="0" w:type="dxa"/>
            <w:left w:w="10" w:type="dxa"/>
            <w:bottom w:w="0" w:type="dxa"/>
            <w:right w:w="10" w:type="dxa"/>
          </w:tblCellMar>
        </w:tblPrEx>
        <w:tc>
          <w:tcPr>
            <w:vMerge w:val="continue"/>
            <w:tcBorders>
              <w:top w:val="single" w:color="AEAEAE" w:sz="0" w:space="0"/>
              <w:left w:val="nil"/>
              <w:bottom w:val="single" w:color="152935" w:sz="0" w:space="0"/>
              <w:right w:val="nil"/>
            </w:tcBorders>
          </w:tcPr>
          <w:p w14:paraId="49CA5B79">
            <w:pPr>
              <w:rPr>
                <w:rFonts w:hint="default" w:ascii="Times New Roman" w:hAnsi="Times New Roman" w:cs="Times New Roman"/>
              </w:rPr>
            </w:pPr>
          </w:p>
        </w:tc>
        <w:tc>
          <w:tcPr>
            <w:tcBorders>
              <w:top w:val="single" w:color="AEAEAE" w:sz="0" w:space="0"/>
              <w:left w:val="nil"/>
              <w:bottom w:val="single" w:color="AEAEAE" w:sz="0" w:space="0"/>
              <w:right w:val="nil"/>
            </w:tcBorders>
            <w:shd w:val="clear" w:color="auto" w:fill="E0E0E0"/>
            <w:vAlign w:val="top"/>
          </w:tcPr>
          <w:p w14:paraId="3FD45FE2">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Huynh-Feldt</w:t>
            </w:r>
          </w:p>
        </w:tc>
        <w:tc>
          <w:tcPr>
            <w:tcBorders>
              <w:top w:val="single" w:color="AEAEAE" w:sz="0" w:space="0"/>
              <w:left w:val="nil"/>
              <w:bottom w:val="single" w:color="AEAEAE" w:sz="0" w:space="0"/>
              <w:right w:val="single" w:color="E0E0E0" w:sz="0" w:space="0"/>
            </w:tcBorders>
            <w:shd w:val="clear" w:color="auto" w:fill="F9F9FB"/>
            <w:vAlign w:val="top"/>
          </w:tcPr>
          <w:p w14:paraId="4F5A08C7">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1913.292</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18C0820C">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81.189</w:t>
            </w:r>
          </w:p>
        </w:tc>
        <w:tc>
          <w:tcPr>
            <w:tcBorders>
              <w:top w:val="single" w:color="AEAEAE" w:sz="0" w:space="0"/>
              <w:left w:val="single" w:color="E0E0E0" w:sz="0" w:space="0"/>
              <w:bottom w:val="single" w:color="AEAEAE" w:sz="0" w:space="0"/>
              <w:right w:val="single" w:color="E0E0E0" w:sz="0" w:space="0"/>
            </w:tcBorders>
            <w:shd w:val="clear" w:color="auto" w:fill="F9F9FB"/>
            <w:vAlign w:val="top"/>
          </w:tcPr>
          <w:p w14:paraId="000189DF">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23.566</w:t>
            </w:r>
          </w:p>
        </w:tc>
        <w:tc>
          <w:tcPr>
            <w:tcBorders>
              <w:top w:val="single" w:color="AEAEAE" w:sz="0" w:space="0"/>
              <w:left w:val="single" w:color="E0E0E0" w:sz="0" w:space="0"/>
              <w:bottom w:val="single" w:color="AEAEAE" w:sz="0" w:space="0"/>
              <w:right w:val="single" w:color="E0E0E0" w:sz="0" w:space="0"/>
            </w:tcBorders>
            <w:shd w:val="clear" w:color="auto" w:fill="F9F9FB"/>
          </w:tcPr>
          <w:p w14:paraId="35B88211">
            <w:pPr>
              <w:rPr>
                <w:rFonts w:hint="default" w:ascii="Times New Roman" w:hAnsi="Times New Roman" w:cs="Times New Roman"/>
              </w:rPr>
            </w:pPr>
          </w:p>
        </w:tc>
        <w:tc>
          <w:tcPr>
            <w:tcBorders>
              <w:top w:val="single" w:color="AEAEAE" w:sz="0" w:space="0"/>
              <w:left w:val="single" w:color="E0E0E0" w:sz="0" w:space="0"/>
              <w:bottom w:val="single" w:color="AEAEAE" w:sz="0" w:space="0"/>
              <w:right w:val="nil"/>
            </w:tcBorders>
            <w:shd w:val="clear" w:color="auto" w:fill="F9F9FB"/>
          </w:tcPr>
          <w:p w14:paraId="4D01C29F">
            <w:pPr>
              <w:rPr>
                <w:rFonts w:hint="default" w:ascii="Times New Roman" w:hAnsi="Times New Roman" w:cs="Times New Roman"/>
              </w:rPr>
            </w:pPr>
          </w:p>
        </w:tc>
      </w:tr>
      <w:tr w14:paraId="4CBD24EE">
        <w:tblPrEx>
          <w:tblCellMar>
            <w:top w:w="0" w:type="dxa"/>
            <w:left w:w="10" w:type="dxa"/>
            <w:bottom w:w="0" w:type="dxa"/>
            <w:right w:w="10" w:type="dxa"/>
          </w:tblCellMar>
        </w:tblPrEx>
        <w:tc>
          <w:tcPr>
            <w:vMerge w:val="continue"/>
            <w:tcBorders>
              <w:top w:val="single" w:color="AEAEAE" w:sz="0" w:space="0"/>
              <w:left w:val="nil"/>
              <w:bottom w:val="single" w:color="152935" w:sz="0" w:space="0"/>
              <w:right w:val="nil"/>
            </w:tcBorders>
          </w:tcPr>
          <w:p w14:paraId="00A4DD2D">
            <w:pPr>
              <w:rPr>
                <w:rFonts w:hint="default" w:ascii="Times New Roman" w:hAnsi="Times New Roman" w:cs="Times New Roman"/>
              </w:rPr>
            </w:pPr>
          </w:p>
        </w:tc>
        <w:tc>
          <w:tcPr>
            <w:tcBorders>
              <w:top w:val="single" w:color="AEAEAE" w:sz="0" w:space="0"/>
              <w:left w:val="nil"/>
              <w:bottom w:val="single" w:color="152935" w:sz="0" w:space="0"/>
              <w:right w:val="nil"/>
            </w:tcBorders>
            <w:shd w:val="clear" w:color="auto" w:fill="E0E0E0"/>
            <w:vAlign w:val="top"/>
          </w:tcPr>
          <w:p w14:paraId="103C84E7">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Lower-bound</w:t>
            </w:r>
          </w:p>
        </w:tc>
        <w:tc>
          <w:tcPr>
            <w:tcBorders>
              <w:top w:val="single" w:color="AEAEAE" w:sz="0" w:space="0"/>
              <w:left w:val="nil"/>
              <w:bottom w:val="single" w:color="152935" w:sz="0" w:space="0"/>
              <w:right w:val="single" w:color="E0E0E0" w:sz="0" w:space="0"/>
            </w:tcBorders>
            <w:shd w:val="clear" w:color="auto" w:fill="F9F9FB"/>
            <w:vAlign w:val="top"/>
          </w:tcPr>
          <w:p w14:paraId="444DAA88">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1913.292</w:t>
            </w:r>
          </w:p>
        </w:tc>
        <w:tc>
          <w:tcPr>
            <w:tcBorders>
              <w:top w:val="single" w:color="AEAEAE" w:sz="0" w:space="0"/>
              <w:left w:val="single" w:color="E0E0E0" w:sz="0" w:space="0"/>
              <w:bottom w:val="single" w:color="152935" w:sz="0" w:space="0"/>
              <w:right w:val="single" w:color="E0E0E0" w:sz="0" w:space="0"/>
            </w:tcBorders>
            <w:shd w:val="clear" w:color="auto" w:fill="F9F9FB"/>
            <w:vAlign w:val="top"/>
          </w:tcPr>
          <w:p w14:paraId="70B7D225">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46.000</w:t>
            </w:r>
          </w:p>
        </w:tc>
        <w:tc>
          <w:tcPr>
            <w:tcBorders>
              <w:top w:val="single" w:color="AEAEAE" w:sz="0" w:space="0"/>
              <w:left w:val="single" w:color="E0E0E0" w:sz="0" w:space="0"/>
              <w:bottom w:val="single" w:color="152935" w:sz="0" w:space="0"/>
              <w:right w:val="single" w:color="E0E0E0" w:sz="0" w:space="0"/>
            </w:tcBorders>
            <w:shd w:val="clear" w:color="auto" w:fill="F9F9FB"/>
            <w:vAlign w:val="top"/>
          </w:tcPr>
          <w:p w14:paraId="14791C1C">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41.593</w:t>
            </w:r>
          </w:p>
        </w:tc>
        <w:tc>
          <w:tcPr>
            <w:tcBorders>
              <w:top w:val="single" w:color="AEAEAE" w:sz="0" w:space="0"/>
              <w:left w:val="single" w:color="E0E0E0" w:sz="0" w:space="0"/>
              <w:bottom w:val="single" w:color="152935" w:sz="0" w:space="0"/>
              <w:right w:val="single" w:color="E0E0E0" w:sz="0" w:space="0"/>
            </w:tcBorders>
            <w:shd w:val="clear" w:color="auto" w:fill="F9F9FB"/>
          </w:tcPr>
          <w:p w14:paraId="3543B4DF">
            <w:pPr>
              <w:rPr>
                <w:rFonts w:hint="default" w:ascii="Times New Roman" w:hAnsi="Times New Roman" w:cs="Times New Roman"/>
              </w:rPr>
            </w:pPr>
          </w:p>
        </w:tc>
        <w:tc>
          <w:tcPr>
            <w:tcBorders>
              <w:top w:val="single" w:color="AEAEAE" w:sz="0" w:space="0"/>
              <w:left w:val="single" w:color="E0E0E0" w:sz="0" w:space="0"/>
              <w:bottom w:val="single" w:color="152935" w:sz="0" w:space="0"/>
              <w:right w:val="nil"/>
            </w:tcBorders>
            <w:shd w:val="clear" w:color="auto" w:fill="F9F9FB"/>
          </w:tcPr>
          <w:p w14:paraId="12C18C6A">
            <w:pPr>
              <w:rPr>
                <w:rFonts w:hint="default" w:ascii="Times New Roman" w:hAnsi="Times New Roman" w:cs="Times New Roman"/>
              </w:rPr>
            </w:pPr>
          </w:p>
        </w:tc>
      </w:tr>
    </w:tbl>
    <w:p w14:paraId="1F914883">
      <w:pPr>
        <w:rPr>
          <w:rFonts w:hint="default" w:ascii="Times New Roman" w:hAnsi="Times New Roman" w:cs="Times New Roman"/>
        </w:rPr>
      </w:pPr>
    </w:p>
    <w:p w14:paraId="7A97E65E">
      <w:pPr>
        <w:spacing w:before="200"/>
        <w:jc w:val="left"/>
        <w:rPr>
          <w:rFonts w:hint="default" w:ascii="Times New Roman" w:hAnsi="Times New Roman" w:eastAsia="Arial" w:cs="Times New Roman"/>
          <w:b w:val="0"/>
          <w:bCs/>
          <w:color w:val="000000"/>
          <w:sz w:val="24"/>
          <w:szCs w:val="24"/>
        </w:rPr>
      </w:pPr>
      <w:r>
        <w:rPr>
          <w:rFonts w:hint="default" w:ascii="Times New Roman" w:hAnsi="Times New Roman" w:eastAsia="Arial"/>
          <w:b w:val="0"/>
          <w:bCs/>
          <w:color w:val="000000"/>
          <w:sz w:val="24"/>
          <w:szCs w:val="24"/>
        </w:rPr>
        <w:t>A repeated measures ANOVA was conducted to examine differences in hearing frequency across three device types (mobile, Bluetooth, and headphones) while controlling for age and sex. The results indicated a significant main effect of device, F(1.64, 75.38) = 4.69, p = .017 (Greenhouse–Geisser corrected), suggesting that hearing frequency differed significantly across devices. However, the interaction between device and age was not significant, F(1.64, 75.38) = 1.14, p = .317, nor was the interaction between device and sex, F(1.64, 75.38) = 0.0</w:t>
      </w:r>
      <w:bookmarkStart w:id="0" w:name="_GoBack"/>
      <w:bookmarkEnd w:id="0"/>
      <w:r>
        <w:rPr>
          <w:rFonts w:hint="default" w:ascii="Times New Roman" w:hAnsi="Times New Roman" w:eastAsia="Arial"/>
          <w:b w:val="0"/>
          <w:bCs/>
          <w:color w:val="000000"/>
          <w:sz w:val="24"/>
          <w:szCs w:val="24"/>
        </w:rPr>
        <w:t>4, p = .939.</w:t>
      </w:r>
    </w:p>
    <w:p w14:paraId="55ECFCDC">
      <w:pPr>
        <w:spacing w:before="200"/>
        <w:jc w:val="left"/>
        <w:rPr>
          <w:rFonts w:hint="default" w:ascii="Times New Roman" w:hAnsi="Times New Roman" w:eastAsia="Arial" w:cs="Times New Roman"/>
          <w:b/>
          <w:color w:val="000000"/>
          <w:sz w:val="28"/>
        </w:rPr>
      </w:pPr>
    </w:p>
    <w:p w14:paraId="339E0B64">
      <w:pPr>
        <w:spacing w:before="200"/>
        <w:jc w:val="left"/>
        <w:rPr>
          <w:rFonts w:hint="default" w:ascii="Times New Roman" w:hAnsi="Times New Roman" w:eastAsia="Arial" w:cs="Times New Roman"/>
          <w:b/>
          <w:color w:val="000000"/>
          <w:sz w:val="28"/>
        </w:rPr>
      </w:pPr>
    </w:p>
    <w:p w14:paraId="5DE715AE">
      <w:pPr>
        <w:spacing w:before="200"/>
        <w:jc w:val="left"/>
        <w:rPr>
          <w:rFonts w:hint="default" w:ascii="Times New Roman" w:hAnsi="Times New Roman" w:cs="Times New Roman"/>
        </w:rPr>
      </w:pPr>
      <w:r>
        <w:rPr>
          <w:rFonts w:hint="default" w:ascii="Times New Roman" w:hAnsi="Times New Roman" w:eastAsia="Arial" w:cs="Times New Roman"/>
          <w:b/>
          <w:color w:val="000000"/>
          <w:sz w:val="28"/>
        </w:rPr>
        <w:t>T-Test</w:t>
      </w:r>
      <w:r>
        <w:rPr>
          <w:rFonts w:hint="default" w:ascii="Times New Roman" w:hAnsi="Times New Roman" w:eastAsia="Arial" w:cs="Times New Roman"/>
          <w:b/>
          <w:color w:val="000000"/>
          <w:sz w:val="28"/>
        </w:rPr>
        <w:cr/>
      </w:r>
    </w:p>
    <w:p w14:paraId="4E967B04">
      <w:pPr>
        <w:rPr>
          <w:rFonts w:hint="default" w:ascii="Times New Roman" w:hAnsi="Times New Roman" w:cs="Times New Roman"/>
        </w:rPr>
      </w:pPr>
    </w:p>
    <w:tbl>
      <w:tblPr>
        <w:tblStyle w:val="3"/>
        <w:tblW w:w="0" w:type="auto"/>
        <w:tblInd w:w="0" w:type="dxa"/>
        <w:tblLayout w:type="fixed"/>
        <w:tblCellMar>
          <w:top w:w="0" w:type="dxa"/>
          <w:left w:w="10" w:type="dxa"/>
          <w:bottom w:w="0" w:type="dxa"/>
          <w:right w:w="10" w:type="dxa"/>
        </w:tblCellMar>
      </w:tblPr>
      <w:tblGrid>
        <w:gridCol w:w="833"/>
        <w:gridCol w:w="1258"/>
        <w:gridCol w:w="1156"/>
        <w:gridCol w:w="1156"/>
        <w:gridCol w:w="1513"/>
        <w:gridCol w:w="1666"/>
      </w:tblGrid>
      <w:tr w14:paraId="34ACD3CB">
        <w:tblPrEx>
          <w:tblCellMar>
            <w:top w:w="0" w:type="dxa"/>
            <w:left w:w="10" w:type="dxa"/>
            <w:bottom w:w="0" w:type="dxa"/>
            <w:right w:w="10" w:type="dxa"/>
          </w:tblCellMar>
        </w:tblPrEx>
        <w:tc>
          <w:tcPr>
            <w:gridSpan w:val="6"/>
            <w:shd w:val="clear" w:color="auto" w:fill="FFFFFF"/>
            <w:vAlign w:val="center"/>
          </w:tcPr>
          <w:p w14:paraId="3C1B50F9">
            <w:pPr>
              <w:spacing w:before="5" w:after="30"/>
              <w:ind w:left="30" w:right="40"/>
              <w:jc w:val="center"/>
              <w:rPr>
                <w:rFonts w:hint="default" w:ascii="Times New Roman" w:hAnsi="Times New Roman" w:cs="Times New Roman"/>
              </w:rPr>
            </w:pPr>
            <w:r>
              <w:rPr>
                <w:rFonts w:hint="default" w:ascii="Times New Roman" w:hAnsi="Times New Roman" w:eastAsia="Arial" w:cs="Times New Roman"/>
                <w:b/>
                <w:color w:val="010205"/>
                <w:sz w:val="28"/>
              </w:rPr>
              <w:t>Paired Samples Statistics</w:t>
            </w:r>
          </w:p>
        </w:tc>
      </w:tr>
      <w:tr w14:paraId="0D0EBFE6">
        <w:tblPrEx>
          <w:tblCellMar>
            <w:top w:w="0" w:type="dxa"/>
            <w:left w:w="10" w:type="dxa"/>
            <w:bottom w:w="0" w:type="dxa"/>
            <w:right w:w="10" w:type="dxa"/>
          </w:tblCellMar>
        </w:tblPrEx>
        <w:tc>
          <w:tcPr>
            <w:gridSpan w:val="2"/>
            <w:tcBorders>
              <w:top w:val="nil"/>
              <w:left w:val="nil"/>
              <w:bottom w:val="single" w:color="152935" w:sz="0" w:space="0"/>
            </w:tcBorders>
            <w:shd w:val="clear" w:color="auto" w:fill="FFFFFF"/>
            <w:vAlign w:val="bottom"/>
          </w:tcPr>
          <w:p w14:paraId="0C9E8D06">
            <w:pPr>
              <w:spacing w:before="15" w:after="5"/>
              <w:ind w:left="30" w:right="40"/>
              <w:jc w:val="left"/>
              <w:rPr>
                <w:rFonts w:hint="default" w:ascii="Times New Roman" w:hAnsi="Times New Roman" w:cs="Times New Roman"/>
              </w:rPr>
            </w:pPr>
          </w:p>
        </w:tc>
        <w:tc>
          <w:tcPr>
            <w:tcBorders>
              <w:top w:val="nil"/>
              <w:left w:val="nil"/>
              <w:bottom w:val="single" w:color="152935" w:sz="0" w:space="0"/>
              <w:right w:val="single" w:color="E0E0E0" w:sz="0" w:space="0"/>
            </w:tcBorders>
            <w:shd w:val="clear" w:color="auto" w:fill="FFFFFF"/>
            <w:vAlign w:val="bottom"/>
          </w:tcPr>
          <w:p w14:paraId="249CA2BB">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Mean</w:t>
            </w:r>
          </w:p>
        </w:tc>
        <w:tc>
          <w:tcPr>
            <w:tcBorders>
              <w:top w:val="nil"/>
              <w:left w:val="single" w:color="E0E0E0" w:sz="0" w:space="0"/>
              <w:bottom w:val="single" w:color="152935" w:sz="0" w:space="0"/>
              <w:right w:val="single" w:color="E0E0E0" w:sz="0" w:space="0"/>
            </w:tcBorders>
            <w:shd w:val="clear" w:color="auto" w:fill="FFFFFF"/>
            <w:vAlign w:val="bottom"/>
          </w:tcPr>
          <w:p w14:paraId="40AB8C1C">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N</w:t>
            </w:r>
          </w:p>
        </w:tc>
        <w:tc>
          <w:tcPr>
            <w:tcBorders>
              <w:top w:val="nil"/>
              <w:left w:val="single" w:color="E0E0E0" w:sz="0" w:space="0"/>
              <w:bottom w:val="single" w:color="152935" w:sz="0" w:space="0"/>
              <w:right w:val="single" w:color="E0E0E0" w:sz="0" w:space="0"/>
            </w:tcBorders>
            <w:shd w:val="clear" w:color="auto" w:fill="FFFFFF"/>
            <w:vAlign w:val="bottom"/>
          </w:tcPr>
          <w:p w14:paraId="1AEC1335">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Std. Deviation</w:t>
            </w:r>
          </w:p>
        </w:tc>
        <w:tc>
          <w:tcPr>
            <w:tcBorders>
              <w:top w:val="nil"/>
              <w:left w:val="single" w:color="E0E0E0" w:sz="0" w:space="0"/>
              <w:bottom w:val="single" w:color="152935" w:sz="0" w:space="0"/>
              <w:right w:val="nil"/>
            </w:tcBorders>
            <w:shd w:val="clear" w:color="auto" w:fill="FFFFFF"/>
            <w:vAlign w:val="bottom"/>
          </w:tcPr>
          <w:p w14:paraId="13FCD142">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Std. Error Mean</w:t>
            </w:r>
          </w:p>
        </w:tc>
      </w:tr>
      <w:tr w14:paraId="32AAA58E">
        <w:tblPrEx>
          <w:tblCellMar>
            <w:top w:w="0" w:type="dxa"/>
            <w:left w:w="10" w:type="dxa"/>
            <w:bottom w:w="0" w:type="dxa"/>
            <w:right w:w="10" w:type="dxa"/>
          </w:tblCellMar>
        </w:tblPrEx>
        <w:tc>
          <w:tcPr>
            <w:vMerge w:val="restart"/>
            <w:tcBorders>
              <w:top w:val="single" w:color="152935" w:sz="0" w:space="0"/>
              <w:left w:val="nil"/>
              <w:bottom w:val="single" w:color="152935" w:sz="0" w:space="0"/>
              <w:right w:val="nil"/>
            </w:tcBorders>
            <w:shd w:val="clear" w:color="auto" w:fill="E0E0E0"/>
            <w:vAlign w:val="top"/>
          </w:tcPr>
          <w:p w14:paraId="1AACF72C">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Pair 1</w:t>
            </w:r>
          </w:p>
        </w:tc>
        <w:tc>
          <w:tcPr>
            <w:tcBorders>
              <w:top w:val="single" w:color="152935" w:sz="0" w:space="0"/>
              <w:left w:val="nil"/>
              <w:bottom w:val="single" w:color="AEAEAE" w:sz="0" w:space="0"/>
              <w:right w:val="nil"/>
            </w:tcBorders>
            <w:shd w:val="clear" w:color="auto" w:fill="E0E0E0"/>
            <w:vAlign w:val="top"/>
          </w:tcPr>
          <w:p w14:paraId="40A98BCA">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M_L_FRE</w:t>
            </w:r>
          </w:p>
        </w:tc>
        <w:tc>
          <w:tcPr>
            <w:tcBorders>
              <w:top w:val="single" w:color="152935" w:sz="0" w:space="0"/>
              <w:left w:val="nil"/>
              <w:bottom w:val="single" w:color="AEAEAE" w:sz="0" w:space="0"/>
              <w:right w:val="single" w:color="E0E0E0" w:sz="0" w:space="0"/>
            </w:tcBorders>
            <w:shd w:val="clear" w:color="auto" w:fill="F9F9FB"/>
            <w:vAlign w:val="top"/>
          </w:tcPr>
          <w:p w14:paraId="3556353B">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14.735</w:t>
            </w:r>
          </w:p>
        </w:tc>
        <w:tc>
          <w:tcPr>
            <w:tcBorders>
              <w:top w:val="single" w:color="152935" w:sz="0" w:space="0"/>
              <w:left w:val="single" w:color="E0E0E0" w:sz="0" w:space="0"/>
              <w:bottom w:val="single" w:color="AEAEAE" w:sz="0" w:space="0"/>
              <w:right w:val="single" w:color="E0E0E0" w:sz="0" w:space="0"/>
            </w:tcBorders>
            <w:shd w:val="clear" w:color="auto" w:fill="F9F9FB"/>
            <w:vAlign w:val="top"/>
          </w:tcPr>
          <w:p w14:paraId="461E1135">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49</w:t>
            </w:r>
          </w:p>
        </w:tc>
        <w:tc>
          <w:tcPr>
            <w:tcBorders>
              <w:top w:val="single" w:color="152935" w:sz="0" w:space="0"/>
              <w:left w:val="single" w:color="E0E0E0" w:sz="0" w:space="0"/>
              <w:bottom w:val="single" w:color="AEAEAE" w:sz="0" w:space="0"/>
              <w:right w:val="single" w:color="E0E0E0" w:sz="0" w:space="0"/>
            </w:tcBorders>
            <w:shd w:val="clear" w:color="auto" w:fill="F9F9FB"/>
            <w:vAlign w:val="top"/>
          </w:tcPr>
          <w:p w14:paraId="16B168B4">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1.6648</w:t>
            </w:r>
          </w:p>
        </w:tc>
        <w:tc>
          <w:tcPr>
            <w:tcBorders>
              <w:top w:val="single" w:color="152935" w:sz="0" w:space="0"/>
              <w:left w:val="single" w:color="E0E0E0" w:sz="0" w:space="0"/>
              <w:bottom w:val="single" w:color="AEAEAE" w:sz="0" w:space="0"/>
              <w:right w:val="nil"/>
            </w:tcBorders>
            <w:shd w:val="clear" w:color="auto" w:fill="F9F9FB"/>
            <w:vAlign w:val="top"/>
          </w:tcPr>
          <w:p w14:paraId="2EB53573">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.2378</w:t>
            </w:r>
          </w:p>
        </w:tc>
      </w:tr>
      <w:tr w14:paraId="4E9ED33F">
        <w:tblPrEx>
          <w:tblCellMar>
            <w:top w:w="0" w:type="dxa"/>
            <w:left w:w="10" w:type="dxa"/>
            <w:bottom w:w="0" w:type="dxa"/>
            <w:right w:w="10" w:type="dxa"/>
          </w:tblCellMar>
        </w:tblPrEx>
        <w:tc>
          <w:tcPr>
            <w:vMerge w:val="continue"/>
            <w:tcBorders>
              <w:top w:val="single" w:color="152935" w:sz="0" w:space="0"/>
              <w:left w:val="nil"/>
              <w:bottom w:val="single" w:color="152935" w:sz="0" w:space="0"/>
              <w:right w:val="nil"/>
            </w:tcBorders>
          </w:tcPr>
          <w:p w14:paraId="2F1DD67E">
            <w:pPr>
              <w:rPr>
                <w:rFonts w:hint="default" w:ascii="Times New Roman" w:hAnsi="Times New Roman" w:cs="Times New Roman"/>
              </w:rPr>
            </w:pPr>
          </w:p>
        </w:tc>
        <w:tc>
          <w:tcPr>
            <w:tcBorders>
              <w:top w:val="single" w:color="AEAEAE" w:sz="0" w:space="0"/>
              <w:left w:val="nil"/>
              <w:bottom w:val="single" w:color="152935" w:sz="0" w:space="0"/>
              <w:right w:val="nil"/>
            </w:tcBorders>
            <w:shd w:val="clear" w:color="auto" w:fill="E0E0E0"/>
            <w:vAlign w:val="top"/>
          </w:tcPr>
          <w:p w14:paraId="2C8CCAE4">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BT_L_FRE</w:t>
            </w:r>
          </w:p>
        </w:tc>
        <w:tc>
          <w:tcPr>
            <w:tcBorders>
              <w:top w:val="single" w:color="AEAEAE" w:sz="0" w:space="0"/>
              <w:left w:val="nil"/>
              <w:bottom w:val="single" w:color="152935" w:sz="0" w:space="0"/>
              <w:right w:val="single" w:color="E0E0E0" w:sz="0" w:space="0"/>
            </w:tcBorders>
            <w:shd w:val="clear" w:color="auto" w:fill="F9F9FB"/>
            <w:vAlign w:val="top"/>
          </w:tcPr>
          <w:p w14:paraId="11645116">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12.7265</w:t>
            </w:r>
          </w:p>
        </w:tc>
        <w:tc>
          <w:tcPr>
            <w:tcBorders>
              <w:top w:val="single" w:color="AEAEAE" w:sz="0" w:space="0"/>
              <w:left w:val="single" w:color="E0E0E0" w:sz="0" w:space="0"/>
              <w:bottom w:val="single" w:color="152935" w:sz="0" w:space="0"/>
              <w:right w:val="single" w:color="E0E0E0" w:sz="0" w:space="0"/>
            </w:tcBorders>
            <w:shd w:val="clear" w:color="auto" w:fill="F9F9FB"/>
            <w:vAlign w:val="top"/>
          </w:tcPr>
          <w:p w14:paraId="20B879D8">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49</w:t>
            </w:r>
          </w:p>
        </w:tc>
        <w:tc>
          <w:tcPr>
            <w:tcBorders>
              <w:top w:val="single" w:color="AEAEAE" w:sz="0" w:space="0"/>
              <w:left w:val="single" w:color="E0E0E0" w:sz="0" w:space="0"/>
              <w:bottom w:val="single" w:color="152935" w:sz="0" w:space="0"/>
              <w:right w:val="single" w:color="E0E0E0" w:sz="0" w:space="0"/>
            </w:tcBorders>
            <w:shd w:val="clear" w:color="auto" w:fill="F9F9FB"/>
            <w:vAlign w:val="top"/>
          </w:tcPr>
          <w:p w14:paraId="017EB468">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3.43613</w:t>
            </w:r>
          </w:p>
        </w:tc>
        <w:tc>
          <w:tcPr>
            <w:tcBorders>
              <w:top w:val="single" w:color="AEAEAE" w:sz="0" w:space="0"/>
              <w:left w:val="single" w:color="E0E0E0" w:sz="0" w:space="0"/>
              <w:bottom w:val="single" w:color="152935" w:sz="0" w:space="0"/>
              <w:right w:val="nil"/>
            </w:tcBorders>
            <w:shd w:val="clear" w:color="auto" w:fill="F9F9FB"/>
            <w:vAlign w:val="top"/>
          </w:tcPr>
          <w:p w14:paraId="16150002">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.49088</w:t>
            </w:r>
          </w:p>
        </w:tc>
      </w:tr>
    </w:tbl>
    <w:p w14:paraId="4C8B4E10">
      <w:pPr>
        <w:rPr>
          <w:rFonts w:hint="default" w:ascii="Times New Roman" w:hAnsi="Times New Roman" w:cs="Times New Roman"/>
        </w:rPr>
      </w:pPr>
    </w:p>
    <w:tbl>
      <w:tblPr>
        <w:tblStyle w:val="3"/>
        <w:tblW w:w="0" w:type="auto"/>
        <w:tblInd w:w="0" w:type="dxa"/>
        <w:tblLayout w:type="fixed"/>
        <w:tblCellMar>
          <w:top w:w="0" w:type="dxa"/>
          <w:left w:w="10" w:type="dxa"/>
          <w:bottom w:w="0" w:type="dxa"/>
          <w:right w:w="10" w:type="dxa"/>
        </w:tblCellMar>
      </w:tblPr>
      <w:tblGrid>
        <w:gridCol w:w="833"/>
        <w:gridCol w:w="2414"/>
        <w:gridCol w:w="1156"/>
        <w:gridCol w:w="1275"/>
        <w:gridCol w:w="1411"/>
        <w:gridCol w:w="1411"/>
      </w:tblGrid>
      <w:tr w14:paraId="478E3FBB">
        <w:tblPrEx>
          <w:tblCellMar>
            <w:top w:w="0" w:type="dxa"/>
            <w:left w:w="10" w:type="dxa"/>
            <w:bottom w:w="0" w:type="dxa"/>
            <w:right w:w="10" w:type="dxa"/>
          </w:tblCellMar>
        </w:tblPrEx>
        <w:tc>
          <w:tcPr>
            <w:gridSpan w:val="6"/>
            <w:shd w:val="clear" w:color="auto" w:fill="FFFFFF"/>
            <w:vAlign w:val="center"/>
          </w:tcPr>
          <w:p w14:paraId="7E8FBFBE">
            <w:pPr>
              <w:spacing w:before="5" w:after="30"/>
              <w:ind w:left="30" w:right="40"/>
              <w:jc w:val="center"/>
              <w:rPr>
                <w:rFonts w:hint="default" w:ascii="Times New Roman" w:hAnsi="Times New Roman" w:cs="Times New Roman"/>
              </w:rPr>
            </w:pPr>
            <w:r>
              <w:rPr>
                <w:rFonts w:hint="default" w:ascii="Times New Roman" w:hAnsi="Times New Roman" w:eastAsia="Arial" w:cs="Times New Roman"/>
                <w:b/>
                <w:color w:val="010205"/>
                <w:sz w:val="28"/>
              </w:rPr>
              <w:t>Paired Samples Correlations</w:t>
            </w:r>
          </w:p>
        </w:tc>
      </w:tr>
      <w:tr w14:paraId="6BAE5F38">
        <w:tblPrEx>
          <w:tblCellMar>
            <w:top w:w="0" w:type="dxa"/>
            <w:left w:w="10" w:type="dxa"/>
            <w:bottom w:w="0" w:type="dxa"/>
            <w:right w:w="10" w:type="dxa"/>
          </w:tblCellMar>
        </w:tblPrEx>
        <w:tc>
          <w:tcPr>
            <w:gridSpan w:val="2"/>
            <w:vMerge w:val="restart"/>
            <w:tcBorders>
              <w:top w:val="nil"/>
              <w:left w:val="nil"/>
            </w:tcBorders>
            <w:shd w:val="clear" w:color="auto" w:fill="FFFFFF"/>
            <w:vAlign w:val="bottom"/>
          </w:tcPr>
          <w:p w14:paraId="5B5A8A18">
            <w:pPr>
              <w:spacing w:before="15" w:after="5"/>
              <w:ind w:left="30" w:right="40"/>
              <w:jc w:val="left"/>
              <w:rPr>
                <w:rFonts w:hint="default" w:ascii="Times New Roman" w:hAnsi="Times New Roman" w:cs="Times New Roman"/>
              </w:rPr>
            </w:pPr>
          </w:p>
        </w:tc>
        <w:tc>
          <w:tcPr>
            <w:vMerge w:val="restart"/>
            <w:tcBorders>
              <w:top w:val="nil"/>
              <w:left w:val="nil"/>
              <w:bottom w:val="nil"/>
              <w:right w:val="single" w:color="E0E0E0" w:sz="0" w:space="0"/>
            </w:tcBorders>
            <w:shd w:val="clear" w:color="auto" w:fill="FFFFFF"/>
            <w:vAlign w:val="bottom"/>
          </w:tcPr>
          <w:p w14:paraId="640F6D88">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N</w:t>
            </w:r>
          </w:p>
        </w:tc>
        <w:tc>
          <w:tcPr>
            <w:vMerge w:val="restart"/>
            <w:tcBorders>
              <w:top w:val="nil"/>
              <w:left w:val="single" w:color="E0E0E0" w:sz="0" w:space="0"/>
              <w:bottom w:val="nil"/>
              <w:right w:val="single" w:color="E0E0E0" w:sz="0" w:space="0"/>
            </w:tcBorders>
            <w:shd w:val="clear" w:color="auto" w:fill="FFFFFF"/>
            <w:vAlign w:val="bottom"/>
          </w:tcPr>
          <w:p w14:paraId="087CD37B">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Correlation</w:t>
            </w:r>
          </w:p>
        </w:tc>
        <w:tc>
          <w:tcPr>
            <w:gridSpan w:val="2"/>
            <w:tcBorders>
              <w:top w:val="nil"/>
              <w:left w:val="single" w:color="E0E0E0" w:sz="0" w:space="0"/>
              <w:bottom w:val="nil"/>
              <w:right w:val="nil"/>
            </w:tcBorders>
            <w:shd w:val="clear" w:color="auto" w:fill="FFFFFF"/>
            <w:vAlign w:val="bottom"/>
          </w:tcPr>
          <w:p w14:paraId="0FEB57F6">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Significance</w:t>
            </w:r>
          </w:p>
        </w:tc>
      </w:tr>
      <w:tr w14:paraId="7B8CC7F8">
        <w:tblPrEx>
          <w:tblCellMar>
            <w:top w:w="0" w:type="dxa"/>
            <w:left w:w="10" w:type="dxa"/>
            <w:bottom w:w="0" w:type="dxa"/>
            <w:right w:w="10" w:type="dxa"/>
          </w:tblCellMar>
        </w:tblPrEx>
        <w:tc>
          <w:tcPr>
            <w:gridSpan w:val="2"/>
            <w:vMerge w:val="continue"/>
            <w:tcBorders>
              <w:top w:val="nil"/>
              <w:left w:val="nil"/>
            </w:tcBorders>
          </w:tcPr>
          <w:p w14:paraId="3447BBF4">
            <w:pPr>
              <w:rPr>
                <w:rFonts w:hint="default" w:ascii="Times New Roman" w:hAnsi="Times New Roman" w:cs="Times New Roman"/>
              </w:rPr>
            </w:pPr>
          </w:p>
        </w:tc>
        <w:tc>
          <w:tcPr>
            <w:vMerge w:val="continue"/>
            <w:tcBorders>
              <w:top w:val="nil"/>
              <w:left w:val="nil"/>
              <w:bottom w:val="nil"/>
              <w:right w:val="single" w:color="E0E0E0" w:sz="0" w:space="0"/>
            </w:tcBorders>
          </w:tcPr>
          <w:p w14:paraId="1AA7EE7B">
            <w:pPr>
              <w:rPr>
                <w:rFonts w:hint="default" w:ascii="Times New Roman" w:hAnsi="Times New Roman" w:cs="Times New Roman"/>
              </w:rPr>
            </w:pPr>
          </w:p>
        </w:tc>
        <w:tc>
          <w:tcPr>
            <w:vMerge w:val="continue"/>
            <w:tcBorders>
              <w:top w:val="nil"/>
              <w:left w:val="single" w:color="E0E0E0" w:sz="0" w:space="0"/>
              <w:bottom w:val="nil"/>
              <w:right w:val="single" w:color="E0E0E0" w:sz="0" w:space="0"/>
            </w:tcBorders>
          </w:tcPr>
          <w:p w14:paraId="6C2EB124">
            <w:pPr>
              <w:rPr>
                <w:rFonts w:hint="default" w:ascii="Times New Roman" w:hAnsi="Times New Roman" w:cs="Times New Roman"/>
              </w:rPr>
            </w:pPr>
          </w:p>
        </w:tc>
        <w:tc>
          <w:tcPr>
            <w:tcBorders>
              <w:top w:val="nil"/>
              <w:left w:val="single" w:color="E0E0E0" w:sz="0" w:space="0"/>
              <w:bottom w:val="single" w:color="152935" w:sz="0" w:space="0"/>
              <w:right w:val="single" w:color="E0E0E0" w:sz="0" w:space="0"/>
            </w:tcBorders>
            <w:shd w:val="clear" w:color="auto" w:fill="FFFFFF"/>
            <w:vAlign w:val="bottom"/>
          </w:tcPr>
          <w:p w14:paraId="2F042091">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One-Sided p</w:t>
            </w:r>
          </w:p>
        </w:tc>
        <w:tc>
          <w:tcPr>
            <w:tcBorders>
              <w:top w:val="nil"/>
              <w:left w:val="single" w:color="E0E0E0" w:sz="0" w:space="0"/>
              <w:bottom w:val="single" w:color="152935" w:sz="0" w:space="0"/>
              <w:right w:val="nil"/>
            </w:tcBorders>
            <w:shd w:val="clear" w:color="auto" w:fill="FFFFFF"/>
            <w:vAlign w:val="bottom"/>
          </w:tcPr>
          <w:p w14:paraId="53ACCA1C">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Two-Sided p</w:t>
            </w:r>
          </w:p>
        </w:tc>
      </w:tr>
      <w:tr w14:paraId="3DD0C291">
        <w:tblPrEx>
          <w:tblCellMar>
            <w:top w:w="0" w:type="dxa"/>
            <w:left w:w="10" w:type="dxa"/>
            <w:bottom w:w="0" w:type="dxa"/>
            <w:right w:w="10" w:type="dxa"/>
          </w:tblCellMar>
        </w:tblPrEx>
        <w:tc>
          <w:tcPr>
            <w:tcBorders>
              <w:top w:val="single" w:color="152935" w:sz="0" w:space="0"/>
              <w:left w:val="nil"/>
              <w:bottom w:val="single" w:color="152935" w:sz="0" w:space="0"/>
              <w:right w:val="nil"/>
            </w:tcBorders>
            <w:shd w:val="clear" w:color="auto" w:fill="E0E0E0"/>
            <w:vAlign w:val="top"/>
          </w:tcPr>
          <w:p w14:paraId="33BCC64F">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Pair 1</w:t>
            </w:r>
          </w:p>
        </w:tc>
        <w:tc>
          <w:tcPr>
            <w:tcBorders>
              <w:top w:val="single" w:color="152935" w:sz="0" w:space="0"/>
              <w:left w:val="nil"/>
              <w:bottom w:val="single" w:color="152935" w:sz="0" w:space="0"/>
              <w:right w:val="nil"/>
            </w:tcBorders>
            <w:shd w:val="clear" w:color="auto" w:fill="E0E0E0"/>
            <w:vAlign w:val="top"/>
          </w:tcPr>
          <w:p w14:paraId="2092934A">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M_L_FRE &amp; BT_L_FRE</w:t>
            </w:r>
          </w:p>
        </w:tc>
        <w:tc>
          <w:tcPr>
            <w:tcBorders>
              <w:top w:val="single" w:color="152935" w:sz="0" w:space="0"/>
              <w:left w:val="nil"/>
              <w:bottom w:val="single" w:color="152935" w:sz="0" w:space="0"/>
              <w:right w:val="single" w:color="E0E0E0" w:sz="0" w:space="0"/>
            </w:tcBorders>
            <w:shd w:val="clear" w:color="auto" w:fill="F9F9FB"/>
            <w:vAlign w:val="top"/>
          </w:tcPr>
          <w:p w14:paraId="47E3CE44">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49</w:t>
            </w:r>
          </w:p>
        </w:tc>
        <w:tc>
          <w:tcPr>
            <w:tcBorders>
              <w:top w:val="single" w:color="152935" w:sz="0" w:space="0"/>
              <w:left w:val="single" w:color="E0E0E0" w:sz="0" w:space="0"/>
              <w:bottom w:val="single" w:color="152935" w:sz="0" w:space="0"/>
              <w:right w:val="single" w:color="E0E0E0" w:sz="0" w:space="0"/>
            </w:tcBorders>
            <w:shd w:val="clear" w:color="auto" w:fill="F9F9FB"/>
            <w:vAlign w:val="top"/>
          </w:tcPr>
          <w:p w14:paraId="533F17E3">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.324</w:t>
            </w:r>
          </w:p>
        </w:tc>
        <w:tc>
          <w:tcPr>
            <w:tcBorders>
              <w:top w:val="single" w:color="152935" w:sz="0" w:space="0"/>
              <w:left w:val="single" w:color="E0E0E0" w:sz="0" w:space="0"/>
              <w:bottom w:val="single" w:color="152935" w:sz="0" w:space="0"/>
              <w:right w:val="single" w:color="E0E0E0" w:sz="0" w:space="0"/>
            </w:tcBorders>
            <w:shd w:val="clear" w:color="auto" w:fill="F9F9FB"/>
            <w:vAlign w:val="top"/>
          </w:tcPr>
          <w:p w14:paraId="6ECE17FE">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.011</w:t>
            </w:r>
          </w:p>
        </w:tc>
        <w:tc>
          <w:tcPr>
            <w:tcBorders>
              <w:top w:val="single" w:color="152935" w:sz="0" w:space="0"/>
              <w:left w:val="single" w:color="E0E0E0" w:sz="0" w:space="0"/>
              <w:bottom w:val="single" w:color="152935" w:sz="0" w:space="0"/>
              <w:right w:val="nil"/>
            </w:tcBorders>
            <w:shd w:val="clear" w:color="auto" w:fill="F9F9FB"/>
            <w:vAlign w:val="top"/>
          </w:tcPr>
          <w:p w14:paraId="2E0A47D4">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.023</w:t>
            </w:r>
          </w:p>
        </w:tc>
      </w:tr>
    </w:tbl>
    <w:p w14:paraId="2D6F493F">
      <w:pPr>
        <w:rPr>
          <w:rFonts w:hint="default" w:ascii="Times New Roman" w:hAnsi="Times New Roman" w:cs="Times New Roman"/>
        </w:rPr>
      </w:pPr>
    </w:p>
    <w:tbl>
      <w:tblPr>
        <w:tblStyle w:val="3"/>
        <w:tblW w:w="0" w:type="auto"/>
        <w:tblInd w:w="0" w:type="dxa"/>
        <w:tblLayout w:type="fixed"/>
        <w:tblCellMar>
          <w:top w:w="0" w:type="dxa"/>
          <w:left w:w="10" w:type="dxa"/>
          <w:bottom w:w="0" w:type="dxa"/>
          <w:right w:w="10" w:type="dxa"/>
        </w:tblCellMar>
      </w:tblPr>
      <w:tblGrid>
        <w:gridCol w:w="833"/>
        <w:gridCol w:w="2346"/>
        <w:gridCol w:w="1156"/>
        <w:gridCol w:w="1513"/>
        <w:gridCol w:w="1666"/>
        <w:gridCol w:w="1666"/>
      </w:tblGrid>
      <w:tr w14:paraId="632CEFC4">
        <w:tblPrEx>
          <w:tblCellMar>
            <w:top w:w="0" w:type="dxa"/>
            <w:left w:w="10" w:type="dxa"/>
            <w:bottom w:w="0" w:type="dxa"/>
            <w:right w:w="10" w:type="dxa"/>
          </w:tblCellMar>
        </w:tblPrEx>
        <w:tc>
          <w:tcPr>
            <w:gridSpan w:val="6"/>
            <w:shd w:val="clear" w:color="auto" w:fill="FFFFFF"/>
            <w:vAlign w:val="center"/>
          </w:tcPr>
          <w:p w14:paraId="5FF1D2D2">
            <w:pPr>
              <w:spacing w:before="5" w:after="30"/>
              <w:ind w:left="30" w:right="40"/>
              <w:jc w:val="center"/>
              <w:rPr>
                <w:rFonts w:hint="default" w:ascii="Times New Roman" w:hAnsi="Times New Roman" w:cs="Times New Roman"/>
              </w:rPr>
            </w:pPr>
            <w:r>
              <w:rPr>
                <w:rFonts w:hint="default" w:ascii="Times New Roman" w:hAnsi="Times New Roman" w:eastAsia="Arial" w:cs="Times New Roman"/>
                <w:b/>
                <w:color w:val="010205"/>
                <w:sz w:val="28"/>
              </w:rPr>
              <w:t>Paired Samples Test</w:t>
            </w:r>
          </w:p>
        </w:tc>
      </w:tr>
      <w:tr w14:paraId="78342F70">
        <w:tblPrEx>
          <w:tblCellMar>
            <w:top w:w="0" w:type="dxa"/>
            <w:left w:w="10" w:type="dxa"/>
            <w:bottom w:w="0" w:type="dxa"/>
            <w:right w:w="10" w:type="dxa"/>
          </w:tblCellMar>
        </w:tblPrEx>
        <w:tc>
          <w:tcPr>
            <w:gridSpan w:val="2"/>
            <w:vMerge w:val="restart"/>
            <w:tcBorders>
              <w:top w:val="nil"/>
              <w:left w:val="nil"/>
            </w:tcBorders>
            <w:shd w:val="clear" w:color="auto" w:fill="FFFFFF"/>
            <w:vAlign w:val="bottom"/>
          </w:tcPr>
          <w:p w14:paraId="15EFB0C2">
            <w:pPr>
              <w:spacing w:before="15" w:after="5"/>
              <w:ind w:left="30" w:right="40"/>
              <w:jc w:val="left"/>
              <w:rPr>
                <w:rFonts w:hint="default" w:ascii="Times New Roman" w:hAnsi="Times New Roman" w:cs="Times New Roman"/>
              </w:rPr>
            </w:pPr>
          </w:p>
        </w:tc>
        <w:tc>
          <w:tcPr>
            <w:gridSpan w:val="4"/>
            <w:tcBorders>
              <w:top w:val="nil"/>
              <w:left w:val="nil"/>
              <w:bottom w:val="nil"/>
              <w:right w:val="nil"/>
            </w:tcBorders>
            <w:shd w:val="clear" w:color="auto" w:fill="FFFFFF"/>
            <w:vAlign w:val="bottom"/>
          </w:tcPr>
          <w:p w14:paraId="4EA7B8A3">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Paired Differences</w:t>
            </w:r>
          </w:p>
        </w:tc>
      </w:tr>
      <w:tr w14:paraId="1147370E">
        <w:tblPrEx>
          <w:tblCellMar>
            <w:top w:w="0" w:type="dxa"/>
            <w:left w:w="10" w:type="dxa"/>
            <w:bottom w:w="0" w:type="dxa"/>
            <w:right w:w="10" w:type="dxa"/>
          </w:tblCellMar>
        </w:tblPrEx>
        <w:tc>
          <w:tcPr>
            <w:gridSpan w:val="2"/>
            <w:vMerge w:val="continue"/>
            <w:tcBorders>
              <w:top w:val="nil"/>
              <w:left w:val="nil"/>
            </w:tcBorders>
          </w:tcPr>
          <w:p w14:paraId="615775D2">
            <w:pPr>
              <w:rPr>
                <w:rFonts w:hint="default" w:ascii="Times New Roman" w:hAnsi="Times New Roman" w:cs="Times New Roman"/>
              </w:rPr>
            </w:pPr>
          </w:p>
        </w:tc>
        <w:tc>
          <w:tcPr>
            <w:vMerge w:val="restart"/>
            <w:tcBorders>
              <w:top w:val="nil"/>
              <w:left w:val="nil"/>
              <w:bottom w:val="nil"/>
              <w:right w:val="single" w:color="E0E0E0" w:sz="0" w:space="0"/>
            </w:tcBorders>
            <w:shd w:val="clear" w:color="auto" w:fill="FFFFFF"/>
            <w:vAlign w:val="bottom"/>
          </w:tcPr>
          <w:p w14:paraId="51D4054F">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Mean</w:t>
            </w:r>
          </w:p>
        </w:tc>
        <w:tc>
          <w:tcPr>
            <w:vMerge w:val="restart"/>
            <w:tcBorders>
              <w:top w:val="nil"/>
              <w:left w:val="single" w:color="E0E0E0" w:sz="0" w:space="0"/>
              <w:bottom w:val="nil"/>
              <w:right w:val="single" w:color="E0E0E0" w:sz="0" w:space="0"/>
            </w:tcBorders>
            <w:shd w:val="clear" w:color="auto" w:fill="FFFFFF"/>
            <w:vAlign w:val="bottom"/>
          </w:tcPr>
          <w:p w14:paraId="71F9EBA8">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Std. Deviation</w:t>
            </w:r>
          </w:p>
        </w:tc>
        <w:tc>
          <w:tcPr>
            <w:vMerge w:val="restart"/>
            <w:tcBorders>
              <w:top w:val="nil"/>
              <w:left w:val="single" w:color="E0E0E0" w:sz="0" w:space="0"/>
              <w:bottom w:val="nil"/>
              <w:right w:val="single" w:color="E0E0E0" w:sz="0" w:space="0"/>
            </w:tcBorders>
            <w:shd w:val="clear" w:color="auto" w:fill="FFFFFF"/>
            <w:vAlign w:val="bottom"/>
          </w:tcPr>
          <w:p w14:paraId="13025AB8">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Std. Error Mean</w:t>
            </w:r>
          </w:p>
        </w:tc>
        <w:tc>
          <w:tcPr>
            <w:tcBorders>
              <w:top w:val="nil"/>
              <w:left w:val="single" w:color="E0E0E0" w:sz="0" w:space="0"/>
              <w:bottom w:val="nil"/>
              <w:right w:val="nil"/>
            </w:tcBorders>
            <w:shd w:val="clear" w:color="auto" w:fill="FFFFFF"/>
            <w:vAlign w:val="bottom"/>
          </w:tcPr>
          <w:p w14:paraId="7DF7CC1D">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95% Confidence Interval of the Difference</w:t>
            </w:r>
          </w:p>
        </w:tc>
      </w:tr>
      <w:tr w14:paraId="52A4945B">
        <w:tblPrEx>
          <w:tblCellMar>
            <w:top w:w="0" w:type="dxa"/>
            <w:left w:w="10" w:type="dxa"/>
            <w:bottom w:w="0" w:type="dxa"/>
            <w:right w:w="10" w:type="dxa"/>
          </w:tblCellMar>
        </w:tblPrEx>
        <w:tc>
          <w:tcPr>
            <w:gridSpan w:val="2"/>
            <w:vMerge w:val="continue"/>
            <w:tcBorders>
              <w:top w:val="nil"/>
              <w:left w:val="nil"/>
            </w:tcBorders>
          </w:tcPr>
          <w:p w14:paraId="697BCD8E">
            <w:pPr>
              <w:rPr>
                <w:rFonts w:hint="default" w:ascii="Times New Roman" w:hAnsi="Times New Roman" w:cs="Times New Roman"/>
              </w:rPr>
            </w:pPr>
          </w:p>
        </w:tc>
        <w:tc>
          <w:tcPr>
            <w:vMerge w:val="continue"/>
            <w:tcBorders>
              <w:top w:val="nil"/>
              <w:left w:val="nil"/>
              <w:bottom w:val="nil"/>
              <w:right w:val="single" w:color="E0E0E0" w:sz="0" w:space="0"/>
            </w:tcBorders>
          </w:tcPr>
          <w:p w14:paraId="4E19B747">
            <w:pPr>
              <w:rPr>
                <w:rFonts w:hint="default" w:ascii="Times New Roman" w:hAnsi="Times New Roman" w:cs="Times New Roman"/>
              </w:rPr>
            </w:pPr>
          </w:p>
        </w:tc>
        <w:tc>
          <w:tcPr>
            <w:vMerge w:val="continue"/>
            <w:tcBorders>
              <w:top w:val="nil"/>
              <w:left w:val="single" w:color="E0E0E0" w:sz="0" w:space="0"/>
              <w:bottom w:val="nil"/>
              <w:right w:val="single" w:color="E0E0E0" w:sz="0" w:space="0"/>
            </w:tcBorders>
          </w:tcPr>
          <w:p w14:paraId="32A1A7AA">
            <w:pPr>
              <w:rPr>
                <w:rFonts w:hint="default" w:ascii="Times New Roman" w:hAnsi="Times New Roman" w:cs="Times New Roman"/>
              </w:rPr>
            </w:pPr>
          </w:p>
        </w:tc>
        <w:tc>
          <w:tcPr>
            <w:vMerge w:val="continue"/>
            <w:tcBorders>
              <w:top w:val="nil"/>
              <w:left w:val="single" w:color="E0E0E0" w:sz="0" w:space="0"/>
              <w:bottom w:val="nil"/>
              <w:right w:val="single" w:color="E0E0E0" w:sz="0" w:space="0"/>
            </w:tcBorders>
          </w:tcPr>
          <w:p w14:paraId="53A192AF">
            <w:pPr>
              <w:rPr>
                <w:rFonts w:hint="default" w:ascii="Times New Roman" w:hAnsi="Times New Roman" w:cs="Times New Roman"/>
              </w:rPr>
            </w:pPr>
          </w:p>
        </w:tc>
        <w:tc>
          <w:tcPr>
            <w:tcBorders>
              <w:top w:val="nil"/>
              <w:left w:val="single" w:color="E0E0E0" w:sz="0" w:space="0"/>
              <w:bottom w:val="single" w:color="152935" w:sz="0" w:space="0"/>
              <w:right w:val="nil"/>
            </w:tcBorders>
            <w:shd w:val="clear" w:color="auto" w:fill="FFFFFF"/>
            <w:vAlign w:val="bottom"/>
          </w:tcPr>
          <w:p w14:paraId="0AAED9FB">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Lower</w:t>
            </w:r>
          </w:p>
        </w:tc>
      </w:tr>
      <w:tr w14:paraId="28E96B78">
        <w:tblPrEx>
          <w:tblCellMar>
            <w:top w:w="0" w:type="dxa"/>
            <w:left w:w="10" w:type="dxa"/>
            <w:bottom w:w="0" w:type="dxa"/>
            <w:right w:w="10" w:type="dxa"/>
          </w:tblCellMar>
        </w:tblPrEx>
        <w:tc>
          <w:tcPr>
            <w:tcBorders>
              <w:top w:val="single" w:color="152935" w:sz="0" w:space="0"/>
              <w:left w:val="nil"/>
              <w:bottom w:val="single" w:color="152935" w:sz="0" w:space="0"/>
              <w:right w:val="nil"/>
            </w:tcBorders>
            <w:shd w:val="clear" w:color="auto" w:fill="E0E0E0"/>
            <w:vAlign w:val="top"/>
          </w:tcPr>
          <w:p w14:paraId="3E995596">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Pair 1</w:t>
            </w:r>
          </w:p>
        </w:tc>
        <w:tc>
          <w:tcPr>
            <w:tcBorders>
              <w:top w:val="single" w:color="152935" w:sz="0" w:space="0"/>
              <w:left w:val="nil"/>
              <w:bottom w:val="single" w:color="152935" w:sz="0" w:space="0"/>
              <w:right w:val="nil"/>
            </w:tcBorders>
            <w:shd w:val="clear" w:color="auto" w:fill="E0E0E0"/>
            <w:vAlign w:val="top"/>
          </w:tcPr>
          <w:p w14:paraId="680BB95C">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M_L_FRE - BT_L_FRE</w:t>
            </w:r>
          </w:p>
        </w:tc>
        <w:tc>
          <w:tcPr>
            <w:tcBorders>
              <w:top w:val="single" w:color="152935" w:sz="0" w:space="0"/>
              <w:left w:val="nil"/>
              <w:bottom w:val="single" w:color="152935" w:sz="0" w:space="0"/>
              <w:right w:val="single" w:color="E0E0E0" w:sz="0" w:space="0"/>
            </w:tcBorders>
            <w:shd w:val="clear" w:color="auto" w:fill="F9F9FB"/>
            <w:vAlign w:val="top"/>
          </w:tcPr>
          <w:p w14:paraId="7E740650">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2.00816</w:t>
            </w:r>
          </w:p>
        </w:tc>
        <w:tc>
          <w:tcPr>
            <w:tcBorders>
              <w:top w:val="single" w:color="152935" w:sz="0" w:space="0"/>
              <w:left w:val="single" w:color="E0E0E0" w:sz="0" w:space="0"/>
              <w:bottom w:val="single" w:color="152935" w:sz="0" w:space="0"/>
              <w:right w:val="single" w:color="E0E0E0" w:sz="0" w:space="0"/>
            </w:tcBorders>
            <w:shd w:val="clear" w:color="auto" w:fill="F9F9FB"/>
            <w:vAlign w:val="top"/>
          </w:tcPr>
          <w:p w14:paraId="36602F93">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3.29658</w:t>
            </w:r>
          </w:p>
        </w:tc>
        <w:tc>
          <w:tcPr>
            <w:tcBorders>
              <w:top w:val="single" w:color="152935" w:sz="0" w:space="0"/>
              <w:left w:val="single" w:color="E0E0E0" w:sz="0" w:space="0"/>
              <w:bottom w:val="single" w:color="152935" w:sz="0" w:space="0"/>
              <w:right w:val="single" w:color="E0E0E0" w:sz="0" w:space="0"/>
            </w:tcBorders>
            <w:shd w:val="clear" w:color="auto" w:fill="F9F9FB"/>
            <w:vAlign w:val="top"/>
          </w:tcPr>
          <w:p w14:paraId="425E6AAA">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.47094</w:t>
            </w:r>
          </w:p>
        </w:tc>
        <w:tc>
          <w:tcPr>
            <w:tcBorders>
              <w:top w:val="single" w:color="152935" w:sz="0" w:space="0"/>
              <w:left w:val="single" w:color="E0E0E0" w:sz="0" w:space="0"/>
              <w:bottom w:val="single" w:color="152935" w:sz="0" w:space="0"/>
              <w:right w:val="nil"/>
            </w:tcBorders>
            <w:shd w:val="clear" w:color="auto" w:fill="F9F9FB"/>
            <w:vAlign w:val="top"/>
          </w:tcPr>
          <w:p w14:paraId="6619B7BE">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1.06128</w:t>
            </w:r>
          </w:p>
        </w:tc>
      </w:tr>
    </w:tbl>
    <w:p w14:paraId="27F9DCC3">
      <w:pPr>
        <w:rPr>
          <w:rFonts w:hint="default" w:ascii="Times New Roman" w:hAnsi="Times New Roman" w:cs="Times New Roman"/>
        </w:rPr>
      </w:pPr>
    </w:p>
    <w:tbl>
      <w:tblPr>
        <w:tblStyle w:val="3"/>
        <w:tblW w:w="0" w:type="auto"/>
        <w:tblInd w:w="0" w:type="dxa"/>
        <w:tblLayout w:type="fixed"/>
        <w:tblCellMar>
          <w:top w:w="0" w:type="dxa"/>
          <w:left w:w="10" w:type="dxa"/>
          <w:bottom w:w="0" w:type="dxa"/>
          <w:right w:w="10" w:type="dxa"/>
        </w:tblCellMar>
      </w:tblPr>
      <w:tblGrid>
        <w:gridCol w:w="833"/>
        <w:gridCol w:w="2346"/>
        <w:gridCol w:w="1666"/>
        <w:gridCol w:w="1156"/>
        <w:gridCol w:w="1156"/>
        <w:gridCol w:w="1411"/>
        <w:gridCol w:w="1411"/>
      </w:tblGrid>
      <w:tr w14:paraId="65A06BA4">
        <w:tblPrEx>
          <w:tblCellMar>
            <w:top w:w="0" w:type="dxa"/>
            <w:left w:w="10" w:type="dxa"/>
            <w:bottom w:w="0" w:type="dxa"/>
            <w:right w:w="10" w:type="dxa"/>
          </w:tblCellMar>
        </w:tblPrEx>
        <w:tc>
          <w:tcPr>
            <w:gridSpan w:val="7"/>
            <w:shd w:val="clear" w:color="auto" w:fill="FFFFFF"/>
            <w:vAlign w:val="center"/>
          </w:tcPr>
          <w:p w14:paraId="1248B8C7">
            <w:pPr>
              <w:spacing w:before="5" w:after="30"/>
              <w:ind w:left="30" w:right="40"/>
              <w:jc w:val="center"/>
              <w:rPr>
                <w:rFonts w:hint="default" w:ascii="Times New Roman" w:hAnsi="Times New Roman" w:cs="Times New Roman"/>
              </w:rPr>
            </w:pPr>
            <w:r>
              <w:rPr>
                <w:rFonts w:hint="default" w:ascii="Times New Roman" w:hAnsi="Times New Roman" w:eastAsia="Arial" w:cs="Times New Roman"/>
                <w:b/>
                <w:color w:val="010205"/>
                <w:sz w:val="28"/>
              </w:rPr>
              <w:t>Paired Samples Test</w:t>
            </w:r>
          </w:p>
        </w:tc>
      </w:tr>
      <w:tr w14:paraId="3FFC112D">
        <w:tblPrEx>
          <w:tblCellMar>
            <w:top w:w="0" w:type="dxa"/>
            <w:left w:w="10" w:type="dxa"/>
            <w:bottom w:w="0" w:type="dxa"/>
            <w:right w:w="10" w:type="dxa"/>
          </w:tblCellMar>
        </w:tblPrEx>
        <w:tc>
          <w:tcPr>
            <w:gridSpan w:val="2"/>
            <w:vMerge w:val="restart"/>
            <w:tcBorders>
              <w:top w:val="nil"/>
              <w:left w:val="nil"/>
            </w:tcBorders>
            <w:shd w:val="clear" w:color="auto" w:fill="FFFFFF"/>
            <w:vAlign w:val="bottom"/>
          </w:tcPr>
          <w:p w14:paraId="0E6BF702">
            <w:pPr>
              <w:spacing w:before="15" w:after="5"/>
              <w:ind w:left="30" w:right="40"/>
              <w:jc w:val="left"/>
              <w:rPr>
                <w:rFonts w:hint="default" w:ascii="Times New Roman" w:hAnsi="Times New Roman" w:cs="Times New Roman"/>
              </w:rPr>
            </w:pPr>
          </w:p>
        </w:tc>
        <w:tc>
          <w:tcPr>
            <w:tcBorders>
              <w:top w:val="nil"/>
              <w:left w:val="nil"/>
              <w:bottom w:val="nil"/>
              <w:right w:val="single" w:color="E0E0E0" w:sz="0" w:space="0"/>
            </w:tcBorders>
            <w:shd w:val="clear" w:color="auto" w:fill="FFFFFF"/>
            <w:vAlign w:val="bottom"/>
          </w:tcPr>
          <w:p w14:paraId="52459B3C">
            <w:pPr>
              <w:jc w:val="center"/>
              <w:rPr>
                <w:rFonts w:hint="default" w:ascii="Times New Roman" w:hAnsi="Times New Roman" w:cs="Times New Roman"/>
              </w:rPr>
            </w:pPr>
            <w:r>
              <w:rPr>
                <w:rFonts w:hint="default" w:ascii="Times New Roman" w:hAnsi="Times New Roman" w:eastAsia="Arial" w:cs="Times New Roman"/>
                <w:color w:val="264A60"/>
                <w:sz w:val="24"/>
              </w:rPr>
              <w:t>Paired Differences</w:t>
            </w:r>
          </w:p>
        </w:tc>
        <w:tc>
          <w:tcPr>
            <w:vMerge w:val="restart"/>
            <w:tcBorders>
              <w:top w:val="nil"/>
              <w:left w:val="single" w:color="E0E0E0" w:sz="0" w:space="0"/>
              <w:bottom w:val="nil"/>
              <w:right w:val="single" w:color="E0E0E0" w:sz="0" w:space="0"/>
            </w:tcBorders>
            <w:shd w:val="clear" w:color="auto" w:fill="FFFFFF"/>
            <w:vAlign w:val="bottom"/>
          </w:tcPr>
          <w:p w14:paraId="051090A9">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t</w:t>
            </w:r>
          </w:p>
        </w:tc>
        <w:tc>
          <w:tcPr>
            <w:vMerge w:val="restart"/>
            <w:tcBorders>
              <w:top w:val="nil"/>
              <w:left w:val="single" w:color="E0E0E0" w:sz="0" w:space="0"/>
              <w:bottom w:val="nil"/>
              <w:right w:val="single" w:color="E0E0E0" w:sz="0" w:space="0"/>
            </w:tcBorders>
            <w:shd w:val="clear" w:color="auto" w:fill="FFFFFF"/>
            <w:vAlign w:val="bottom"/>
          </w:tcPr>
          <w:p w14:paraId="7FCE06F4">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df</w:t>
            </w:r>
          </w:p>
        </w:tc>
        <w:tc>
          <w:tcPr>
            <w:gridSpan w:val="2"/>
            <w:tcBorders>
              <w:top w:val="nil"/>
              <w:left w:val="single" w:color="E0E0E0" w:sz="0" w:space="0"/>
              <w:bottom w:val="nil"/>
              <w:right w:val="nil"/>
            </w:tcBorders>
            <w:shd w:val="clear" w:color="auto" w:fill="FFFFFF"/>
            <w:vAlign w:val="bottom"/>
          </w:tcPr>
          <w:p w14:paraId="28704C29">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Significance</w:t>
            </w:r>
          </w:p>
        </w:tc>
      </w:tr>
      <w:tr w14:paraId="1F52AE0F">
        <w:tblPrEx>
          <w:tblCellMar>
            <w:top w:w="0" w:type="dxa"/>
            <w:left w:w="10" w:type="dxa"/>
            <w:bottom w:w="0" w:type="dxa"/>
            <w:right w:w="10" w:type="dxa"/>
          </w:tblCellMar>
        </w:tblPrEx>
        <w:tc>
          <w:tcPr>
            <w:gridSpan w:val="2"/>
            <w:vMerge w:val="continue"/>
            <w:tcBorders>
              <w:top w:val="nil"/>
              <w:left w:val="nil"/>
            </w:tcBorders>
          </w:tcPr>
          <w:p w14:paraId="645177E8">
            <w:pPr>
              <w:rPr>
                <w:rFonts w:hint="default" w:ascii="Times New Roman" w:hAnsi="Times New Roman" w:cs="Times New Roman"/>
              </w:rPr>
            </w:pPr>
          </w:p>
        </w:tc>
        <w:tc>
          <w:tcPr>
            <w:tcBorders>
              <w:top w:val="nil"/>
              <w:left w:val="nil"/>
              <w:bottom w:val="nil"/>
              <w:right w:val="single" w:color="E0E0E0" w:sz="0" w:space="0"/>
            </w:tcBorders>
            <w:shd w:val="clear" w:color="auto" w:fill="FFFFFF"/>
            <w:vAlign w:val="bottom"/>
          </w:tcPr>
          <w:p w14:paraId="570954AD">
            <w:pPr>
              <w:jc w:val="center"/>
              <w:rPr>
                <w:rFonts w:hint="default" w:ascii="Times New Roman" w:hAnsi="Times New Roman" w:cs="Times New Roman"/>
              </w:rPr>
            </w:pPr>
            <w:r>
              <w:rPr>
                <w:rFonts w:hint="default" w:ascii="Times New Roman" w:hAnsi="Times New Roman" w:eastAsia="Arial" w:cs="Times New Roman"/>
                <w:color w:val="264A60"/>
                <w:sz w:val="24"/>
              </w:rPr>
              <w:t>95% Confidence Interval of the Difference</w:t>
            </w:r>
          </w:p>
        </w:tc>
        <w:tc>
          <w:tcPr>
            <w:vMerge w:val="continue"/>
            <w:tcBorders>
              <w:top w:val="nil"/>
              <w:left w:val="single" w:color="E0E0E0" w:sz="0" w:space="0"/>
              <w:bottom w:val="nil"/>
              <w:right w:val="single" w:color="E0E0E0" w:sz="0" w:space="0"/>
            </w:tcBorders>
          </w:tcPr>
          <w:p w14:paraId="58B6DFB2">
            <w:pPr>
              <w:rPr>
                <w:rFonts w:hint="default" w:ascii="Times New Roman" w:hAnsi="Times New Roman" w:cs="Times New Roman"/>
              </w:rPr>
            </w:pPr>
          </w:p>
        </w:tc>
        <w:tc>
          <w:tcPr>
            <w:vMerge w:val="continue"/>
            <w:tcBorders>
              <w:top w:val="nil"/>
              <w:left w:val="single" w:color="E0E0E0" w:sz="0" w:space="0"/>
              <w:bottom w:val="nil"/>
              <w:right w:val="single" w:color="E0E0E0" w:sz="0" w:space="0"/>
            </w:tcBorders>
          </w:tcPr>
          <w:p w14:paraId="53F1145E">
            <w:pPr>
              <w:rPr>
                <w:rFonts w:hint="default" w:ascii="Times New Roman" w:hAnsi="Times New Roman" w:cs="Times New Roman"/>
              </w:rPr>
            </w:pPr>
          </w:p>
        </w:tc>
        <w:tc>
          <w:tcPr>
            <w:vMerge w:val="restart"/>
            <w:tcBorders>
              <w:top w:val="nil"/>
              <w:left w:val="single" w:color="E0E0E0" w:sz="0" w:space="0"/>
              <w:bottom w:val="nil"/>
              <w:right w:val="single" w:color="E0E0E0" w:sz="0" w:space="0"/>
            </w:tcBorders>
            <w:shd w:val="clear" w:color="auto" w:fill="FFFFFF"/>
            <w:vAlign w:val="bottom"/>
          </w:tcPr>
          <w:p w14:paraId="4B901D83">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One-Sided p</w:t>
            </w:r>
          </w:p>
        </w:tc>
        <w:tc>
          <w:tcPr>
            <w:vMerge w:val="restart"/>
            <w:tcBorders>
              <w:top w:val="nil"/>
              <w:left w:val="single" w:color="E0E0E0" w:sz="0" w:space="0"/>
              <w:bottom w:val="nil"/>
              <w:right w:val="nil"/>
            </w:tcBorders>
            <w:shd w:val="clear" w:color="auto" w:fill="FFFFFF"/>
            <w:vAlign w:val="bottom"/>
          </w:tcPr>
          <w:p w14:paraId="43B23920">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Two-Sided p</w:t>
            </w:r>
          </w:p>
        </w:tc>
      </w:tr>
      <w:tr w14:paraId="3BE0FCEB">
        <w:tblPrEx>
          <w:tblCellMar>
            <w:top w:w="0" w:type="dxa"/>
            <w:left w:w="10" w:type="dxa"/>
            <w:bottom w:w="0" w:type="dxa"/>
            <w:right w:w="10" w:type="dxa"/>
          </w:tblCellMar>
        </w:tblPrEx>
        <w:tc>
          <w:tcPr>
            <w:gridSpan w:val="2"/>
            <w:vMerge w:val="continue"/>
            <w:tcBorders>
              <w:top w:val="nil"/>
              <w:left w:val="nil"/>
            </w:tcBorders>
          </w:tcPr>
          <w:p w14:paraId="1C311E38">
            <w:pPr>
              <w:rPr>
                <w:rFonts w:hint="default" w:ascii="Times New Roman" w:hAnsi="Times New Roman" w:cs="Times New Roman"/>
              </w:rPr>
            </w:pPr>
          </w:p>
        </w:tc>
        <w:tc>
          <w:tcPr>
            <w:tcBorders>
              <w:top w:val="nil"/>
              <w:left w:val="nil"/>
              <w:bottom w:val="single" w:color="152935" w:sz="0" w:space="0"/>
              <w:right w:val="single" w:color="E0E0E0" w:sz="0" w:space="0"/>
            </w:tcBorders>
            <w:shd w:val="clear" w:color="auto" w:fill="FFFFFF"/>
            <w:vAlign w:val="bottom"/>
          </w:tcPr>
          <w:p w14:paraId="49605D1B">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Upper</w:t>
            </w:r>
          </w:p>
        </w:tc>
        <w:tc>
          <w:tcPr>
            <w:vMerge w:val="continue"/>
            <w:tcBorders>
              <w:top w:val="nil"/>
              <w:left w:val="single" w:color="E0E0E0" w:sz="0" w:space="0"/>
              <w:bottom w:val="nil"/>
              <w:right w:val="single" w:color="E0E0E0" w:sz="0" w:space="0"/>
            </w:tcBorders>
          </w:tcPr>
          <w:p w14:paraId="284D9B75">
            <w:pPr>
              <w:rPr>
                <w:rFonts w:hint="default" w:ascii="Times New Roman" w:hAnsi="Times New Roman" w:cs="Times New Roman"/>
              </w:rPr>
            </w:pPr>
          </w:p>
        </w:tc>
        <w:tc>
          <w:tcPr>
            <w:vMerge w:val="continue"/>
            <w:tcBorders>
              <w:top w:val="nil"/>
              <w:left w:val="single" w:color="E0E0E0" w:sz="0" w:space="0"/>
              <w:bottom w:val="nil"/>
              <w:right w:val="single" w:color="E0E0E0" w:sz="0" w:space="0"/>
            </w:tcBorders>
          </w:tcPr>
          <w:p w14:paraId="516EB4D0">
            <w:pPr>
              <w:rPr>
                <w:rFonts w:hint="default" w:ascii="Times New Roman" w:hAnsi="Times New Roman" w:cs="Times New Roman"/>
              </w:rPr>
            </w:pPr>
          </w:p>
        </w:tc>
        <w:tc>
          <w:tcPr>
            <w:vMerge w:val="continue"/>
            <w:tcBorders>
              <w:top w:val="nil"/>
              <w:left w:val="single" w:color="E0E0E0" w:sz="0" w:space="0"/>
              <w:bottom w:val="nil"/>
              <w:right w:val="single" w:color="E0E0E0" w:sz="0" w:space="0"/>
            </w:tcBorders>
          </w:tcPr>
          <w:p w14:paraId="77C00E1E">
            <w:pPr>
              <w:rPr>
                <w:rFonts w:hint="default" w:ascii="Times New Roman" w:hAnsi="Times New Roman" w:cs="Times New Roman"/>
              </w:rPr>
            </w:pPr>
          </w:p>
        </w:tc>
        <w:tc>
          <w:tcPr>
            <w:vMerge w:val="continue"/>
            <w:tcBorders>
              <w:top w:val="nil"/>
              <w:left w:val="single" w:color="E0E0E0" w:sz="0" w:space="0"/>
              <w:bottom w:val="nil"/>
              <w:right w:val="nil"/>
            </w:tcBorders>
          </w:tcPr>
          <w:p w14:paraId="0E3D4C99">
            <w:pPr>
              <w:rPr>
                <w:rFonts w:hint="default" w:ascii="Times New Roman" w:hAnsi="Times New Roman" w:cs="Times New Roman"/>
              </w:rPr>
            </w:pPr>
          </w:p>
        </w:tc>
      </w:tr>
      <w:tr w14:paraId="03919E89">
        <w:tblPrEx>
          <w:tblCellMar>
            <w:top w:w="0" w:type="dxa"/>
            <w:left w:w="10" w:type="dxa"/>
            <w:bottom w:w="0" w:type="dxa"/>
            <w:right w:w="10" w:type="dxa"/>
          </w:tblCellMar>
        </w:tblPrEx>
        <w:tc>
          <w:tcPr>
            <w:tcBorders>
              <w:top w:val="single" w:color="152935" w:sz="0" w:space="0"/>
              <w:left w:val="nil"/>
              <w:bottom w:val="single" w:color="152935" w:sz="0" w:space="0"/>
              <w:right w:val="nil"/>
            </w:tcBorders>
            <w:shd w:val="clear" w:color="auto" w:fill="E0E0E0"/>
            <w:vAlign w:val="top"/>
          </w:tcPr>
          <w:p w14:paraId="60AC18F1">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Pair 1</w:t>
            </w:r>
          </w:p>
        </w:tc>
        <w:tc>
          <w:tcPr>
            <w:tcBorders>
              <w:top w:val="single" w:color="152935" w:sz="0" w:space="0"/>
              <w:left w:val="nil"/>
              <w:bottom w:val="single" w:color="152935" w:sz="0" w:space="0"/>
              <w:right w:val="nil"/>
            </w:tcBorders>
            <w:shd w:val="clear" w:color="auto" w:fill="E0E0E0"/>
            <w:vAlign w:val="top"/>
          </w:tcPr>
          <w:p w14:paraId="387C0D56">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M_L_FRE - BT_L_FRE</w:t>
            </w:r>
          </w:p>
        </w:tc>
        <w:tc>
          <w:tcPr>
            <w:tcBorders>
              <w:top w:val="single" w:color="152935" w:sz="0" w:space="0"/>
              <w:left w:val="nil"/>
              <w:bottom w:val="single" w:color="152935" w:sz="0" w:space="0"/>
              <w:right w:val="single" w:color="E0E0E0" w:sz="0" w:space="0"/>
            </w:tcBorders>
            <w:shd w:val="clear" w:color="auto" w:fill="F9F9FB"/>
            <w:vAlign w:val="top"/>
          </w:tcPr>
          <w:p w14:paraId="4C94954C">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2.95505</w:t>
            </w:r>
          </w:p>
        </w:tc>
        <w:tc>
          <w:tcPr>
            <w:tcBorders>
              <w:top w:val="single" w:color="152935" w:sz="0" w:space="0"/>
              <w:left w:val="single" w:color="E0E0E0" w:sz="0" w:space="0"/>
              <w:bottom w:val="single" w:color="152935" w:sz="0" w:space="0"/>
              <w:right w:val="single" w:color="E0E0E0" w:sz="0" w:space="0"/>
            </w:tcBorders>
            <w:shd w:val="clear" w:color="auto" w:fill="F9F9FB"/>
            <w:vAlign w:val="top"/>
          </w:tcPr>
          <w:p w14:paraId="396EFACE">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4.264</w:t>
            </w:r>
          </w:p>
        </w:tc>
        <w:tc>
          <w:tcPr>
            <w:tcBorders>
              <w:top w:val="single" w:color="152935" w:sz="0" w:space="0"/>
              <w:left w:val="single" w:color="E0E0E0" w:sz="0" w:space="0"/>
              <w:bottom w:val="single" w:color="152935" w:sz="0" w:space="0"/>
              <w:right w:val="single" w:color="E0E0E0" w:sz="0" w:space="0"/>
            </w:tcBorders>
            <w:shd w:val="clear" w:color="auto" w:fill="F9F9FB"/>
            <w:vAlign w:val="top"/>
          </w:tcPr>
          <w:p w14:paraId="784BFAB5">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48</w:t>
            </w:r>
          </w:p>
        </w:tc>
        <w:tc>
          <w:tcPr>
            <w:tcBorders>
              <w:top w:val="single" w:color="152935" w:sz="0" w:space="0"/>
              <w:left w:val="single" w:color="E0E0E0" w:sz="0" w:space="0"/>
              <w:bottom w:val="single" w:color="152935" w:sz="0" w:space="0"/>
              <w:right w:val="single" w:color="E0E0E0" w:sz="0" w:space="0"/>
            </w:tcBorders>
            <w:shd w:val="clear" w:color="auto" w:fill="87FC85"/>
            <w:vAlign w:val="top"/>
          </w:tcPr>
          <w:p w14:paraId="054689D9">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&lt;.001</w:t>
            </w:r>
          </w:p>
        </w:tc>
        <w:tc>
          <w:tcPr>
            <w:tcBorders>
              <w:top w:val="single" w:color="152935" w:sz="0" w:space="0"/>
              <w:left w:val="single" w:color="E0E0E0" w:sz="0" w:space="0"/>
              <w:bottom w:val="single" w:color="152935" w:sz="0" w:space="0"/>
              <w:right w:val="nil"/>
            </w:tcBorders>
            <w:shd w:val="clear" w:color="auto" w:fill="87FC85"/>
            <w:vAlign w:val="top"/>
          </w:tcPr>
          <w:p w14:paraId="6645F68D">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&lt;.001</w:t>
            </w:r>
          </w:p>
        </w:tc>
      </w:tr>
    </w:tbl>
    <w:p w14:paraId="22533142">
      <w:pPr>
        <w:spacing w:before="200"/>
        <w:jc w:val="left"/>
        <w:rPr>
          <w:rFonts w:hint="default" w:ascii="Times New Roman" w:hAnsi="Times New Roman" w:cs="Times New Roman"/>
        </w:rPr>
      </w:pPr>
      <w:r>
        <w:rPr>
          <w:rFonts w:hint="default" w:ascii="Times New Roman" w:hAnsi="Times New Roman" w:eastAsia="Courier New" w:cs="Times New Roman"/>
          <w:b/>
          <w:color w:val="000000"/>
          <w:sz w:val="24"/>
        </w:rPr>
        <w:t xml:space="preserve">Paired Samples Test: One-Sided p </w:t>
      </w:r>
      <w:r>
        <w:rPr>
          <w:rFonts w:hint="default" w:ascii="Times New Roman" w:hAnsi="Times New Roman" w:eastAsia="Courier New" w:cs="Times New Roman"/>
          <w:color w:val="EDF9CB"/>
          <w:sz w:val="36"/>
        </w:rPr>
        <w:t xml:space="preserve">  ██</w:t>
      </w:r>
      <w:r>
        <w:rPr>
          <w:rFonts w:hint="default" w:ascii="Times New Roman" w:hAnsi="Times New Roman" w:eastAsia="Courier New" w:cs="Times New Roman"/>
          <w:color w:val="000000"/>
          <w:sz w:val="24"/>
        </w:rPr>
        <w:t xml:space="preserve"> </w:t>
      </w:r>
      <w:r>
        <w:rPr>
          <w:rFonts w:hint="default" w:ascii="Times New Roman" w:hAnsi="Times New Roman" w:eastAsia="Courier New" w:cs="Times New Roman"/>
          <w:b/>
          <w:color w:val="000000"/>
          <w:sz w:val="24"/>
        </w:rPr>
        <w:t xml:space="preserve">The average difference is not significant for the paired variable(s): </w:t>
      </w:r>
      <w:r>
        <w:rPr>
          <w:rFonts w:hint="default" w:ascii="Times New Roman" w:hAnsi="Times New Roman" w:eastAsia="Courier New" w:cs="Times New Roman"/>
          <w:i/>
          <w:color w:val="000000"/>
          <w:sz w:val="24"/>
        </w:rPr>
        <w:t>(None)</w:t>
      </w:r>
      <w:r>
        <w:rPr>
          <w:rFonts w:hint="default" w:ascii="Times New Roman" w:hAnsi="Times New Roman" w:eastAsia="Courier New" w:cs="Times New Roman"/>
          <w:color w:val="87FC85"/>
          <w:sz w:val="36"/>
        </w:rPr>
        <w:t xml:space="preserve">  ██</w:t>
      </w:r>
      <w:r>
        <w:rPr>
          <w:rFonts w:hint="default" w:ascii="Times New Roman" w:hAnsi="Times New Roman" w:eastAsia="Courier New" w:cs="Times New Roman"/>
          <w:color w:val="000000"/>
          <w:sz w:val="24"/>
        </w:rPr>
        <w:t xml:space="preserve"> </w:t>
      </w:r>
      <w:r>
        <w:rPr>
          <w:rFonts w:hint="default" w:ascii="Times New Roman" w:hAnsi="Times New Roman" w:eastAsia="Courier New" w:cs="Times New Roman"/>
          <w:b/>
          <w:color w:val="000000"/>
          <w:sz w:val="24"/>
        </w:rPr>
        <w:t xml:space="preserve">The average difference is significant for the paired variable(s): </w:t>
      </w:r>
      <w:r>
        <w:rPr>
          <w:rFonts w:hint="default" w:ascii="Times New Roman" w:hAnsi="Times New Roman" w:eastAsia="Courier New" w:cs="Times New Roman"/>
          <w:i/>
          <w:color w:val="000000"/>
          <w:sz w:val="24"/>
        </w:rPr>
        <w:t>(M_L_FRE - BT_L_FRE)</w:t>
      </w:r>
      <w:r>
        <w:rPr>
          <w:rFonts w:hint="default" w:ascii="Times New Roman" w:hAnsi="Times New Roman" w:eastAsia="Courier New" w:cs="Times New Roman"/>
          <w:b/>
          <w:color w:val="000000"/>
          <w:sz w:val="24"/>
        </w:rPr>
        <w:t xml:space="preserve">Paired Samples Test: Two-Sided p </w:t>
      </w:r>
      <w:r>
        <w:rPr>
          <w:rFonts w:hint="default" w:ascii="Times New Roman" w:hAnsi="Times New Roman" w:eastAsia="Courier New" w:cs="Times New Roman"/>
          <w:color w:val="EDF9CB"/>
          <w:sz w:val="36"/>
        </w:rPr>
        <w:t xml:space="preserve">  ██</w:t>
      </w:r>
      <w:r>
        <w:rPr>
          <w:rFonts w:hint="default" w:ascii="Times New Roman" w:hAnsi="Times New Roman" w:eastAsia="Courier New" w:cs="Times New Roman"/>
          <w:color w:val="000000"/>
          <w:sz w:val="24"/>
        </w:rPr>
        <w:t xml:space="preserve"> </w:t>
      </w:r>
      <w:r>
        <w:rPr>
          <w:rFonts w:hint="default" w:ascii="Times New Roman" w:hAnsi="Times New Roman" w:eastAsia="Courier New" w:cs="Times New Roman"/>
          <w:b/>
          <w:color w:val="000000"/>
          <w:sz w:val="24"/>
        </w:rPr>
        <w:t xml:space="preserve">The average difference is not significant for the paired variable(s): </w:t>
      </w:r>
      <w:r>
        <w:rPr>
          <w:rFonts w:hint="default" w:ascii="Times New Roman" w:hAnsi="Times New Roman" w:eastAsia="Courier New" w:cs="Times New Roman"/>
          <w:i/>
          <w:color w:val="000000"/>
          <w:sz w:val="24"/>
        </w:rPr>
        <w:t>(None)</w:t>
      </w:r>
      <w:r>
        <w:rPr>
          <w:rFonts w:hint="default" w:ascii="Times New Roman" w:hAnsi="Times New Roman" w:eastAsia="Courier New" w:cs="Times New Roman"/>
          <w:color w:val="87FC85"/>
          <w:sz w:val="36"/>
        </w:rPr>
        <w:t xml:space="preserve">  ██</w:t>
      </w:r>
      <w:r>
        <w:rPr>
          <w:rFonts w:hint="default" w:ascii="Times New Roman" w:hAnsi="Times New Roman" w:eastAsia="Courier New" w:cs="Times New Roman"/>
          <w:color w:val="000000"/>
          <w:sz w:val="24"/>
        </w:rPr>
        <w:t xml:space="preserve"> </w:t>
      </w:r>
      <w:r>
        <w:rPr>
          <w:rFonts w:hint="default" w:ascii="Times New Roman" w:hAnsi="Times New Roman" w:eastAsia="Courier New" w:cs="Times New Roman"/>
          <w:b/>
          <w:color w:val="000000"/>
          <w:sz w:val="24"/>
        </w:rPr>
        <w:t xml:space="preserve">The average difference is significant for the paired variable(s): </w:t>
      </w:r>
      <w:r>
        <w:rPr>
          <w:rFonts w:hint="default" w:ascii="Times New Roman" w:hAnsi="Times New Roman" w:eastAsia="Courier New" w:cs="Times New Roman"/>
          <w:i/>
          <w:color w:val="000000"/>
          <w:sz w:val="24"/>
        </w:rPr>
        <w:t>(M_L_FRE - BT_L_FRE)</w:t>
      </w:r>
      <w:r>
        <w:rPr>
          <w:rFonts w:hint="default" w:ascii="Times New Roman" w:hAnsi="Times New Roman" w:eastAsia="Courier New" w:cs="Times New Roman"/>
          <w:i/>
          <w:color w:val="000000"/>
          <w:sz w:val="26"/>
        </w:rPr>
        <w:t>Note: Curated Help is calculated based on actual cell values, not the formatted values.</w:t>
      </w:r>
    </w:p>
    <w:p w14:paraId="7DE56046">
      <w:pPr>
        <w:rPr>
          <w:rFonts w:hint="default" w:ascii="Times New Roman" w:hAnsi="Times New Roman" w:cs="Times New Roman"/>
        </w:rPr>
      </w:pPr>
    </w:p>
    <w:tbl>
      <w:tblPr>
        <w:tblStyle w:val="3"/>
        <w:tblW w:w="0" w:type="auto"/>
        <w:tblInd w:w="0" w:type="dxa"/>
        <w:tblLayout w:type="fixed"/>
        <w:tblCellMar>
          <w:top w:w="0" w:type="dxa"/>
          <w:left w:w="10" w:type="dxa"/>
          <w:bottom w:w="0" w:type="dxa"/>
          <w:right w:w="10" w:type="dxa"/>
        </w:tblCellMar>
      </w:tblPr>
      <w:tblGrid>
        <w:gridCol w:w="833"/>
        <w:gridCol w:w="2346"/>
        <w:gridCol w:w="1989"/>
        <w:gridCol w:w="1513"/>
        <w:gridCol w:w="1598"/>
        <w:gridCol w:w="1258"/>
      </w:tblGrid>
      <w:tr w14:paraId="2ACE2FF2">
        <w:tblPrEx>
          <w:tblCellMar>
            <w:top w:w="0" w:type="dxa"/>
            <w:left w:w="10" w:type="dxa"/>
            <w:bottom w:w="0" w:type="dxa"/>
            <w:right w:w="10" w:type="dxa"/>
          </w:tblCellMar>
        </w:tblPrEx>
        <w:tc>
          <w:tcPr>
            <w:gridSpan w:val="6"/>
            <w:shd w:val="clear" w:color="auto" w:fill="FFFFFF"/>
            <w:vAlign w:val="center"/>
          </w:tcPr>
          <w:p w14:paraId="23624E77">
            <w:pPr>
              <w:spacing w:before="5" w:after="30"/>
              <w:ind w:left="30" w:right="40"/>
              <w:jc w:val="center"/>
              <w:rPr>
                <w:rFonts w:hint="default" w:ascii="Times New Roman" w:hAnsi="Times New Roman" w:cs="Times New Roman"/>
              </w:rPr>
            </w:pPr>
            <w:r>
              <w:rPr>
                <w:rFonts w:hint="default" w:ascii="Times New Roman" w:hAnsi="Times New Roman" w:eastAsia="Arial" w:cs="Times New Roman"/>
                <w:b/>
                <w:color w:val="010205"/>
                <w:sz w:val="28"/>
              </w:rPr>
              <w:t>Paired Samples Effect Sizes</w:t>
            </w:r>
          </w:p>
        </w:tc>
      </w:tr>
      <w:tr w14:paraId="5904AE8A">
        <w:tblPrEx>
          <w:tblCellMar>
            <w:top w:w="0" w:type="dxa"/>
            <w:left w:w="10" w:type="dxa"/>
            <w:bottom w:w="0" w:type="dxa"/>
            <w:right w:w="10" w:type="dxa"/>
          </w:tblCellMar>
        </w:tblPrEx>
        <w:tc>
          <w:tcPr>
            <w:gridSpan w:val="3"/>
            <w:vMerge w:val="restart"/>
            <w:tcBorders>
              <w:top w:val="nil"/>
              <w:left w:val="nil"/>
            </w:tcBorders>
            <w:shd w:val="clear" w:color="auto" w:fill="FFFFFF"/>
            <w:vAlign w:val="bottom"/>
          </w:tcPr>
          <w:p w14:paraId="267CFE73">
            <w:pPr>
              <w:spacing w:before="15" w:after="5"/>
              <w:ind w:left="30" w:right="40"/>
              <w:jc w:val="left"/>
              <w:rPr>
                <w:rFonts w:hint="default" w:ascii="Times New Roman" w:hAnsi="Times New Roman" w:cs="Times New Roman"/>
              </w:rPr>
            </w:pPr>
          </w:p>
        </w:tc>
        <w:tc>
          <w:tcPr>
            <w:vMerge w:val="restart"/>
            <w:tcBorders>
              <w:top w:val="nil"/>
              <w:left w:val="nil"/>
              <w:bottom w:val="nil"/>
              <w:right w:val="single" w:color="E0E0E0" w:sz="0" w:space="0"/>
            </w:tcBorders>
            <w:shd w:val="clear" w:color="auto" w:fill="FFFFFF"/>
            <w:vAlign w:val="bottom"/>
          </w:tcPr>
          <w:p w14:paraId="39522B77">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Standardizer</w:t>
            </w:r>
            <w:r>
              <w:rPr>
                <w:rFonts w:hint="default" w:ascii="Times New Roman" w:hAnsi="Times New Roman" w:cs="Times New Roman"/>
                <w:vertAlign w:val="superscript"/>
              </w:rPr>
              <w:t>a</w:t>
            </w:r>
          </w:p>
        </w:tc>
        <w:tc>
          <w:tcPr>
            <w:vMerge w:val="restart"/>
            <w:tcBorders>
              <w:top w:val="nil"/>
              <w:left w:val="single" w:color="E0E0E0" w:sz="0" w:space="0"/>
              <w:bottom w:val="nil"/>
              <w:right w:val="single" w:color="E0E0E0" w:sz="0" w:space="0"/>
            </w:tcBorders>
            <w:shd w:val="clear" w:color="auto" w:fill="FFFFFF"/>
            <w:vAlign w:val="bottom"/>
          </w:tcPr>
          <w:p w14:paraId="63F45410">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Point Estimate</w:t>
            </w:r>
          </w:p>
        </w:tc>
        <w:tc>
          <w:tcPr>
            <w:tcBorders>
              <w:top w:val="nil"/>
              <w:left w:val="single" w:color="E0E0E0" w:sz="0" w:space="0"/>
              <w:bottom w:val="nil"/>
              <w:right w:val="nil"/>
            </w:tcBorders>
            <w:shd w:val="clear" w:color="auto" w:fill="FFFFFF"/>
            <w:vAlign w:val="bottom"/>
          </w:tcPr>
          <w:p w14:paraId="2CD4792A">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95% Confidence Interval</w:t>
            </w:r>
          </w:p>
        </w:tc>
      </w:tr>
      <w:tr w14:paraId="1297B23D">
        <w:tblPrEx>
          <w:tblCellMar>
            <w:top w:w="0" w:type="dxa"/>
            <w:left w:w="10" w:type="dxa"/>
            <w:bottom w:w="0" w:type="dxa"/>
            <w:right w:w="10" w:type="dxa"/>
          </w:tblCellMar>
        </w:tblPrEx>
        <w:tc>
          <w:tcPr>
            <w:gridSpan w:val="3"/>
            <w:vMerge w:val="continue"/>
            <w:tcBorders>
              <w:top w:val="nil"/>
              <w:left w:val="nil"/>
            </w:tcBorders>
          </w:tcPr>
          <w:p w14:paraId="5E2772AB">
            <w:pPr>
              <w:rPr>
                <w:rFonts w:hint="default" w:ascii="Times New Roman" w:hAnsi="Times New Roman" w:cs="Times New Roman"/>
              </w:rPr>
            </w:pPr>
          </w:p>
        </w:tc>
        <w:tc>
          <w:tcPr>
            <w:vMerge w:val="continue"/>
            <w:tcBorders>
              <w:top w:val="nil"/>
              <w:left w:val="nil"/>
              <w:bottom w:val="nil"/>
              <w:right w:val="single" w:color="E0E0E0" w:sz="0" w:space="0"/>
            </w:tcBorders>
          </w:tcPr>
          <w:p w14:paraId="33675EC6">
            <w:pPr>
              <w:rPr>
                <w:rFonts w:hint="default" w:ascii="Times New Roman" w:hAnsi="Times New Roman" w:cs="Times New Roman"/>
              </w:rPr>
            </w:pPr>
          </w:p>
        </w:tc>
        <w:tc>
          <w:tcPr>
            <w:vMerge w:val="continue"/>
            <w:tcBorders>
              <w:top w:val="nil"/>
              <w:left w:val="single" w:color="E0E0E0" w:sz="0" w:space="0"/>
              <w:bottom w:val="nil"/>
              <w:right w:val="single" w:color="E0E0E0" w:sz="0" w:space="0"/>
            </w:tcBorders>
          </w:tcPr>
          <w:p w14:paraId="3FF7AC9B">
            <w:pPr>
              <w:rPr>
                <w:rFonts w:hint="default" w:ascii="Times New Roman" w:hAnsi="Times New Roman" w:cs="Times New Roman"/>
              </w:rPr>
            </w:pPr>
          </w:p>
        </w:tc>
        <w:tc>
          <w:tcPr>
            <w:tcBorders>
              <w:top w:val="nil"/>
              <w:left w:val="single" w:color="E0E0E0" w:sz="0" w:space="0"/>
              <w:bottom w:val="single" w:color="152935" w:sz="0" w:space="0"/>
              <w:right w:val="nil"/>
            </w:tcBorders>
            <w:shd w:val="clear" w:color="auto" w:fill="FFFFFF"/>
            <w:vAlign w:val="bottom"/>
          </w:tcPr>
          <w:p w14:paraId="707A9444">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Lower</w:t>
            </w:r>
          </w:p>
        </w:tc>
      </w:tr>
      <w:tr w14:paraId="46D43221">
        <w:tblPrEx>
          <w:tblCellMar>
            <w:top w:w="0" w:type="dxa"/>
            <w:left w:w="10" w:type="dxa"/>
            <w:bottom w:w="0" w:type="dxa"/>
            <w:right w:w="10" w:type="dxa"/>
          </w:tblCellMar>
        </w:tblPrEx>
        <w:tc>
          <w:tcPr>
            <w:vMerge w:val="restart"/>
            <w:tcBorders>
              <w:top w:val="single" w:color="152935" w:sz="0" w:space="0"/>
              <w:left w:val="nil"/>
              <w:bottom w:val="single" w:color="152935" w:sz="0" w:space="0"/>
              <w:right w:val="nil"/>
            </w:tcBorders>
            <w:shd w:val="clear" w:color="auto" w:fill="E0E0E0"/>
            <w:vAlign w:val="top"/>
          </w:tcPr>
          <w:p w14:paraId="0BD4D832">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Pair 1</w:t>
            </w:r>
          </w:p>
        </w:tc>
        <w:tc>
          <w:tcPr>
            <w:vMerge w:val="restart"/>
            <w:tcBorders>
              <w:top w:val="single" w:color="152935" w:sz="0" w:space="0"/>
              <w:left w:val="nil"/>
              <w:bottom w:val="single" w:color="152935" w:sz="0" w:space="0"/>
              <w:right w:val="nil"/>
            </w:tcBorders>
            <w:shd w:val="clear" w:color="auto" w:fill="E0E0E0"/>
            <w:vAlign w:val="top"/>
          </w:tcPr>
          <w:p w14:paraId="393883EF">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M_L_FRE - BT_L_FRE</w:t>
            </w:r>
          </w:p>
        </w:tc>
        <w:tc>
          <w:tcPr>
            <w:tcBorders>
              <w:top w:val="single" w:color="152935" w:sz="0" w:space="0"/>
              <w:left w:val="nil"/>
              <w:bottom w:val="single" w:color="AEAEAE" w:sz="0" w:space="0"/>
              <w:right w:val="nil"/>
            </w:tcBorders>
            <w:shd w:val="clear" w:color="auto" w:fill="E0E0E0"/>
            <w:vAlign w:val="top"/>
          </w:tcPr>
          <w:p w14:paraId="78A24669">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Cohen's d</w:t>
            </w:r>
          </w:p>
        </w:tc>
        <w:tc>
          <w:tcPr>
            <w:tcBorders>
              <w:top w:val="single" w:color="152935" w:sz="0" w:space="0"/>
              <w:left w:val="nil"/>
              <w:bottom w:val="single" w:color="AEAEAE" w:sz="0" w:space="0"/>
              <w:right w:val="single" w:color="E0E0E0" w:sz="0" w:space="0"/>
            </w:tcBorders>
            <w:shd w:val="clear" w:color="auto" w:fill="F9F9FB"/>
            <w:vAlign w:val="top"/>
          </w:tcPr>
          <w:p w14:paraId="09D57F23">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3.2966</w:t>
            </w:r>
          </w:p>
        </w:tc>
        <w:tc>
          <w:tcPr>
            <w:tcBorders>
              <w:top w:val="single" w:color="152935" w:sz="0" w:space="0"/>
              <w:left w:val="single" w:color="E0E0E0" w:sz="0" w:space="0"/>
              <w:bottom w:val="single" w:color="AEAEAE" w:sz="0" w:space="0"/>
              <w:right w:val="single" w:color="E0E0E0" w:sz="0" w:space="0"/>
            </w:tcBorders>
            <w:shd w:val="clear" w:color="auto" w:fill="F9F9FB"/>
            <w:vAlign w:val="top"/>
          </w:tcPr>
          <w:p w14:paraId="398AFD5B">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.609</w:t>
            </w:r>
          </w:p>
        </w:tc>
        <w:tc>
          <w:tcPr>
            <w:tcBorders>
              <w:top w:val="single" w:color="152935" w:sz="0" w:space="0"/>
              <w:left w:val="single" w:color="E0E0E0" w:sz="0" w:space="0"/>
              <w:bottom w:val="single" w:color="AEAEAE" w:sz="0" w:space="0"/>
              <w:right w:val="nil"/>
            </w:tcBorders>
            <w:shd w:val="clear" w:color="auto" w:fill="F9F9FB"/>
            <w:vAlign w:val="top"/>
          </w:tcPr>
          <w:p w14:paraId="56ED0AC1">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.301</w:t>
            </w:r>
          </w:p>
        </w:tc>
      </w:tr>
      <w:tr w14:paraId="6DDE11CF">
        <w:tblPrEx>
          <w:tblCellMar>
            <w:top w:w="0" w:type="dxa"/>
            <w:left w:w="10" w:type="dxa"/>
            <w:bottom w:w="0" w:type="dxa"/>
            <w:right w:w="10" w:type="dxa"/>
          </w:tblCellMar>
        </w:tblPrEx>
        <w:tc>
          <w:tcPr>
            <w:vMerge w:val="continue"/>
            <w:tcBorders>
              <w:top w:val="single" w:color="152935" w:sz="0" w:space="0"/>
              <w:left w:val="nil"/>
              <w:bottom w:val="single" w:color="152935" w:sz="0" w:space="0"/>
              <w:right w:val="nil"/>
            </w:tcBorders>
          </w:tcPr>
          <w:p w14:paraId="7B8E5D34">
            <w:pPr>
              <w:rPr>
                <w:rFonts w:hint="default" w:ascii="Times New Roman" w:hAnsi="Times New Roman" w:cs="Times New Roman"/>
              </w:rPr>
            </w:pPr>
          </w:p>
        </w:tc>
        <w:tc>
          <w:tcPr>
            <w:vMerge w:val="continue"/>
            <w:tcBorders>
              <w:top w:val="single" w:color="152935" w:sz="0" w:space="0"/>
              <w:left w:val="nil"/>
              <w:bottom w:val="single" w:color="152935" w:sz="0" w:space="0"/>
              <w:right w:val="nil"/>
            </w:tcBorders>
          </w:tcPr>
          <w:p w14:paraId="6987555C">
            <w:pPr>
              <w:rPr>
                <w:rFonts w:hint="default" w:ascii="Times New Roman" w:hAnsi="Times New Roman" w:cs="Times New Roman"/>
              </w:rPr>
            </w:pPr>
          </w:p>
        </w:tc>
        <w:tc>
          <w:tcPr>
            <w:tcBorders>
              <w:top w:val="single" w:color="AEAEAE" w:sz="0" w:space="0"/>
              <w:left w:val="nil"/>
              <w:bottom w:val="single" w:color="152935" w:sz="0" w:space="0"/>
              <w:right w:val="nil"/>
            </w:tcBorders>
            <w:shd w:val="clear" w:color="auto" w:fill="E0E0E0"/>
            <w:vAlign w:val="top"/>
          </w:tcPr>
          <w:p w14:paraId="493FAF51">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Hedges' correction</w:t>
            </w:r>
          </w:p>
        </w:tc>
        <w:tc>
          <w:tcPr>
            <w:tcBorders>
              <w:top w:val="single" w:color="AEAEAE" w:sz="0" w:space="0"/>
              <w:left w:val="nil"/>
              <w:bottom w:val="single" w:color="152935" w:sz="0" w:space="0"/>
              <w:right w:val="single" w:color="E0E0E0" w:sz="0" w:space="0"/>
            </w:tcBorders>
            <w:shd w:val="clear" w:color="auto" w:fill="F9F9FB"/>
            <w:vAlign w:val="top"/>
          </w:tcPr>
          <w:p w14:paraId="724D5AB3">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3.3492</w:t>
            </w:r>
          </w:p>
        </w:tc>
        <w:tc>
          <w:tcPr>
            <w:tcBorders>
              <w:top w:val="single" w:color="AEAEAE" w:sz="0" w:space="0"/>
              <w:left w:val="single" w:color="E0E0E0" w:sz="0" w:space="0"/>
              <w:bottom w:val="single" w:color="152935" w:sz="0" w:space="0"/>
              <w:right w:val="single" w:color="E0E0E0" w:sz="0" w:space="0"/>
            </w:tcBorders>
            <w:shd w:val="clear" w:color="auto" w:fill="F9F9FB"/>
            <w:vAlign w:val="top"/>
          </w:tcPr>
          <w:p w14:paraId="12E54754">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.600</w:t>
            </w:r>
          </w:p>
        </w:tc>
        <w:tc>
          <w:tcPr>
            <w:tcBorders>
              <w:top w:val="single" w:color="AEAEAE" w:sz="0" w:space="0"/>
              <w:left w:val="single" w:color="E0E0E0" w:sz="0" w:space="0"/>
              <w:bottom w:val="single" w:color="152935" w:sz="0" w:space="0"/>
              <w:right w:val="nil"/>
            </w:tcBorders>
            <w:shd w:val="clear" w:color="auto" w:fill="F9F9FB"/>
            <w:vAlign w:val="top"/>
          </w:tcPr>
          <w:p w14:paraId="60E1AE75">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.297</w:t>
            </w:r>
          </w:p>
        </w:tc>
      </w:tr>
    </w:tbl>
    <w:p w14:paraId="2569EBAD">
      <w:pPr>
        <w:rPr>
          <w:rFonts w:hint="default" w:ascii="Times New Roman" w:hAnsi="Times New Roman" w:cs="Times New Roman"/>
        </w:rPr>
      </w:pPr>
    </w:p>
    <w:tbl>
      <w:tblPr>
        <w:tblStyle w:val="3"/>
        <w:tblW w:w="0" w:type="auto"/>
        <w:tblInd w:w="0" w:type="dxa"/>
        <w:tblLayout w:type="fixed"/>
        <w:tblCellMar>
          <w:top w:w="0" w:type="dxa"/>
          <w:left w:w="10" w:type="dxa"/>
          <w:bottom w:w="0" w:type="dxa"/>
          <w:right w:w="10" w:type="dxa"/>
        </w:tblCellMar>
      </w:tblPr>
      <w:tblGrid>
        <w:gridCol w:w="833"/>
        <w:gridCol w:w="2346"/>
        <w:gridCol w:w="1989"/>
        <w:gridCol w:w="1258"/>
        <w:gridCol w:w="255"/>
        <w:gridCol w:w="1598"/>
        <w:gridCol w:w="1258"/>
      </w:tblGrid>
      <w:tr w14:paraId="021A1C88">
        <w:tblPrEx>
          <w:tblCellMar>
            <w:top w:w="0" w:type="dxa"/>
            <w:left w:w="10" w:type="dxa"/>
            <w:bottom w:w="0" w:type="dxa"/>
            <w:right w:w="10" w:type="dxa"/>
          </w:tblCellMar>
        </w:tblPrEx>
        <w:trPr>
          <w:gridAfter w:val="3"/>
        </w:trPr>
        <w:tc>
          <w:tcPr>
            <w:gridSpan w:val="4"/>
            <w:shd w:val="clear" w:color="auto" w:fill="FFFFFF"/>
            <w:vAlign w:val="center"/>
          </w:tcPr>
          <w:p w14:paraId="5D66F8A2">
            <w:pPr>
              <w:spacing w:before="5" w:after="30"/>
              <w:ind w:left="30" w:right="40"/>
              <w:jc w:val="center"/>
              <w:rPr>
                <w:rFonts w:hint="default" w:ascii="Times New Roman" w:hAnsi="Times New Roman" w:cs="Times New Roman"/>
              </w:rPr>
            </w:pPr>
            <w:r>
              <w:rPr>
                <w:rFonts w:hint="default" w:ascii="Times New Roman" w:hAnsi="Times New Roman" w:eastAsia="Arial" w:cs="Times New Roman"/>
                <w:b/>
                <w:color w:val="010205"/>
                <w:sz w:val="28"/>
              </w:rPr>
              <w:t>Paired Samples Effect Sizes</w:t>
            </w:r>
          </w:p>
        </w:tc>
      </w:tr>
      <w:tr w14:paraId="283E6570">
        <w:tblPrEx>
          <w:tblCellMar>
            <w:top w:w="0" w:type="dxa"/>
            <w:left w:w="10" w:type="dxa"/>
            <w:bottom w:w="0" w:type="dxa"/>
            <w:right w:w="10" w:type="dxa"/>
          </w:tblCellMar>
        </w:tblPrEx>
        <w:trPr>
          <w:gridAfter w:val="3"/>
        </w:trPr>
        <w:tc>
          <w:tcPr>
            <w:gridSpan w:val="3"/>
            <w:vMerge w:val="restart"/>
            <w:tcBorders>
              <w:top w:val="nil"/>
              <w:left w:val="nil"/>
            </w:tcBorders>
            <w:shd w:val="clear" w:color="auto" w:fill="FFFFFF"/>
            <w:vAlign w:val="bottom"/>
          </w:tcPr>
          <w:p w14:paraId="4AEAC076">
            <w:pPr>
              <w:spacing w:before="15" w:after="5"/>
              <w:ind w:left="30" w:right="40"/>
              <w:jc w:val="left"/>
              <w:rPr>
                <w:rFonts w:hint="default" w:ascii="Times New Roman" w:hAnsi="Times New Roman" w:cs="Times New Roman"/>
              </w:rPr>
            </w:pPr>
          </w:p>
        </w:tc>
        <w:tc>
          <w:tcPr>
            <w:tcBorders>
              <w:top w:val="nil"/>
              <w:left w:val="nil"/>
              <w:bottom w:val="nil"/>
              <w:right w:val="nil"/>
            </w:tcBorders>
            <w:shd w:val="clear" w:color="auto" w:fill="FFFFFF"/>
            <w:vAlign w:val="bottom"/>
          </w:tcPr>
          <w:p w14:paraId="549E4BCC">
            <w:pPr>
              <w:jc w:val="center"/>
              <w:rPr>
                <w:rFonts w:hint="default" w:ascii="Times New Roman" w:hAnsi="Times New Roman" w:cs="Times New Roman"/>
              </w:rPr>
            </w:pPr>
            <w:r>
              <w:rPr>
                <w:rFonts w:hint="default" w:ascii="Times New Roman" w:hAnsi="Times New Roman" w:eastAsia="Arial" w:cs="Times New Roman"/>
                <w:color w:val="264A60"/>
                <w:sz w:val="24"/>
              </w:rPr>
              <w:t>95% Confidence Interval</w:t>
            </w:r>
            <w:r>
              <w:rPr>
                <w:rFonts w:hint="default" w:ascii="Times New Roman" w:hAnsi="Times New Roman" w:cs="Times New Roman"/>
                <w:vertAlign w:val="superscript"/>
              </w:rPr>
              <w:t>a</w:t>
            </w:r>
          </w:p>
        </w:tc>
      </w:tr>
      <w:tr w14:paraId="50D81657">
        <w:tblPrEx>
          <w:tblCellMar>
            <w:top w:w="0" w:type="dxa"/>
            <w:left w:w="10" w:type="dxa"/>
            <w:bottom w:w="0" w:type="dxa"/>
            <w:right w:w="10" w:type="dxa"/>
          </w:tblCellMar>
        </w:tblPrEx>
        <w:trPr>
          <w:gridAfter w:val="3"/>
        </w:trPr>
        <w:tc>
          <w:tcPr>
            <w:gridSpan w:val="3"/>
            <w:vMerge w:val="continue"/>
            <w:tcBorders>
              <w:top w:val="nil"/>
              <w:left w:val="nil"/>
            </w:tcBorders>
          </w:tcPr>
          <w:p w14:paraId="5C6BCF87">
            <w:pPr>
              <w:rPr>
                <w:rFonts w:hint="default" w:ascii="Times New Roman" w:hAnsi="Times New Roman" w:cs="Times New Roman"/>
              </w:rPr>
            </w:pPr>
          </w:p>
        </w:tc>
        <w:tc>
          <w:tcPr>
            <w:tcBorders>
              <w:top w:val="nil"/>
              <w:left w:val="nil"/>
              <w:bottom w:val="single" w:color="152935" w:sz="0" w:space="0"/>
              <w:right w:val="nil"/>
            </w:tcBorders>
            <w:shd w:val="clear" w:color="auto" w:fill="FFFFFF"/>
            <w:vAlign w:val="bottom"/>
          </w:tcPr>
          <w:p w14:paraId="3B708B5B">
            <w:pPr>
              <w:spacing w:before="10" w:after="10"/>
              <w:ind w:left="30" w:right="40"/>
              <w:jc w:val="center"/>
              <w:rPr>
                <w:rFonts w:hint="default" w:ascii="Times New Roman" w:hAnsi="Times New Roman" w:cs="Times New Roman"/>
              </w:rPr>
            </w:pPr>
            <w:r>
              <w:rPr>
                <w:rFonts w:hint="default" w:ascii="Times New Roman" w:hAnsi="Times New Roman" w:eastAsia="Arial" w:cs="Times New Roman"/>
                <w:color w:val="264A60"/>
                <w:sz w:val="24"/>
              </w:rPr>
              <w:t>Upper</w:t>
            </w:r>
          </w:p>
        </w:tc>
      </w:tr>
      <w:tr w14:paraId="4FCB8698">
        <w:tblPrEx>
          <w:tblCellMar>
            <w:top w:w="0" w:type="dxa"/>
            <w:left w:w="10" w:type="dxa"/>
            <w:bottom w:w="0" w:type="dxa"/>
            <w:right w:w="10" w:type="dxa"/>
          </w:tblCellMar>
        </w:tblPrEx>
        <w:trPr>
          <w:gridAfter w:val="3"/>
        </w:trPr>
        <w:tc>
          <w:tcPr>
            <w:vMerge w:val="restart"/>
            <w:tcBorders>
              <w:top w:val="single" w:color="152935" w:sz="0" w:space="0"/>
              <w:left w:val="nil"/>
              <w:bottom w:val="single" w:color="152935" w:sz="0" w:space="0"/>
              <w:right w:val="nil"/>
            </w:tcBorders>
            <w:shd w:val="clear" w:color="auto" w:fill="E0E0E0"/>
            <w:vAlign w:val="top"/>
          </w:tcPr>
          <w:p w14:paraId="0E4C3FC7">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Pair 1</w:t>
            </w:r>
          </w:p>
        </w:tc>
        <w:tc>
          <w:tcPr>
            <w:vMerge w:val="restart"/>
            <w:tcBorders>
              <w:top w:val="single" w:color="152935" w:sz="0" w:space="0"/>
              <w:left w:val="nil"/>
              <w:bottom w:val="single" w:color="152935" w:sz="0" w:space="0"/>
              <w:right w:val="nil"/>
            </w:tcBorders>
            <w:shd w:val="clear" w:color="auto" w:fill="E0E0E0"/>
            <w:vAlign w:val="top"/>
          </w:tcPr>
          <w:p w14:paraId="03AD39E9">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M_L_FRE - BT_L_FRE</w:t>
            </w:r>
          </w:p>
        </w:tc>
        <w:tc>
          <w:tcPr>
            <w:tcBorders>
              <w:top w:val="single" w:color="152935" w:sz="0" w:space="0"/>
              <w:left w:val="nil"/>
              <w:bottom w:val="single" w:color="AEAEAE" w:sz="0" w:space="0"/>
              <w:right w:val="nil"/>
            </w:tcBorders>
            <w:shd w:val="clear" w:color="auto" w:fill="E0E0E0"/>
            <w:vAlign w:val="top"/>
          </w:tcPr>
          <w:p w14:paraId="1FC15229">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Cohen's d</w:t>
            </w:r>
          </w:p>
        </w:tc>
        <w:tc>
          <w:tcPr>
            <w:tcBorders>
              <w:top w:val="single" w:color="152935" w:sz="0" w:space="0"/>
              <w:left w:val="nil"/>
              <w:bottom w:val="single" w:color="AEAEAE" w:sz="0" w:space="0"/>
              <w:right w:val="nil"/>
            </w:tcBorders>
            <w:shd w:val="clear" w:color="auto" w:fill="F9F9FB"/>
            <w:vAlign w:val="top"/>
          </w:tcPr>
          <w:p w14:paraId="2E7889F6">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.912</w:t>
            </w:r>
          </w:p>
        </w:tc>
      </w:tr>
      <w:tr w14:paraId="66F002EB">
        <w:tblPrEx>
          <w:tblCellMar>
            <w:top w:w="0" w:type="dxa"/>
            <w:left w:w="10" w:type="dxa"/>
            <w:bottom w:w="0" w:type="dxa"/>
            <w:right w:w="10" w:type="dxa"/>
          </w:tblCellMar>
        </w:tblPrEx>
        <w:trPr>
          <w:gridAfter w:val="3"/>
        </w:trPr>
        <w:tc>
          <w:tcPr>
            <w:vMerge w:val="continue"/>
            <w:tcBorders>
              <w:top w:val="single" w:color="152935" w:sz="0" w:space="0"/>
              <w:left w:val="nil"/>
              <w:bottom w:val="single" w:color="152935" w:sz="0" w:space="0"/>
              <w:right w:val="nil"/>
            </w:tcBorders>
          </w:tcPr>
          <w:p w14:paraId="182B419C">
            <w:pPr>
              <w:rPr>
                <w:rFonts w:hint="default" w:ascii="Times New Roman" w:hAnsi="Times New Roman" w:cs="Times New Roman"/>
              </w:rPr>
            </w:pPr>
          </w:p>
        </w:tc>
        <w:tc>
          <w:tcPr>
            <w:vMerge w:val="continue"/>
            <w:tcBorders>
              <w:top w:val="single" w:color="152935" w:sz="0" w:space="0"/>
              <w:left w:val="nil"/>
              <w:bottom w:val="single" w:color="152935" w:sz="0" w:space="0"/>
              <w:right w:val="nil"/>
            </w:tcBorders>
          </w:tcPr>
          <w:p w14:paraId="4714B358">
            <w:pPr>
              <w:rPr>
                <w:rFonts w:hint="default" w:ascii="Times New Roman" w:hAnsi="Times New Roman" w:cs="Times New Roman"/>
              </w:rPr>
            </w:pPr>
          </w:p>
        </w:tc>
        <w:tc>
          <w:tcPr>
            <w:tcBorders>
              <w:top w:val="single" w:color="AEAEAE" w:sz="0" w:space="0"/>
              <w:left w:val="nil"/>
              <w:bottom w:val="single" w:color="152935" w:sz="0" w:space="0"/>
              <w:right w:val="nil"/>
            </w:tcBorders>
            <w:shd w:val="clear" w:color="auto" w:fill="E0E0E0"/>
            <w:vAlign w:val="top"/>
          </w:tcPr>
          <w:p w14:paraId="310A51E3">
            <w:pPr>
              <w:spacing w:before="15" w:after="10"/>
              <w:ind w:left="30" w:right="40"/>
              <w:jc w:val="left"/>
              <w:rPr>
                <w:rFonts w:hint="default" w:ascii="Times New Roman" w:hAnsi="Times New Roman" w:cs="Times New Roman"/>
              </w:rPr>
            </w:pPr>
            <w:r>
              <w:rPr>
                <w:rFonts w:hint="default" w:ascii="Times New Roman" w:hAnsi="Times New Roman" w:eastAsia="Arial" w:cs="Times New Roman"/>
                <w:color w:val="264A60"/>
                <w:sz w:val="24"/>
              </w:rPr>
              <w:t>Hedges' correction</w:t>
            </w:r>
          </w:p>
        </w:tc>
        <w:tc>
          <w:tcPr>
            <w:tcBorders>
              <w:top w:val="single" w:color="AEAEAE" w:sz="0" w:space="0"/>
              <w:left w:val="nil"/>
              <w:bottom w:val="single" w:color="152935" w:sz="0" w:space="0"/>
              <w:right w:val="nil"/>
            </w:tcBorders>
            <w:shd w:val="clear" w:color="auto" w:fill="F9F9FB"/>
            <w:vAlign w:val="top"/>
          </w:tcPr>
          <w:p w14:paraId="598202A9">
            <w:pPr>
              <w:spacing w:before="15" w:after="10"/>
              <w:ind w:left="30" w:right="40"/>
              <w:jc w:val="right"/>
              <w:rPr>
                <w:rFonts w:hint="default" w:ascii="Times New Roman" w:hAnsi="Times New Roman" w:cs="Times New Roman"/>
              </w:rPr>
            </w:pPr>
            <w:r>
              <w:rPr>
                <w:rFonts w:hint="default" w:ascii="Times New Roman" w:hAnsi="Times New Roman" w:eastAsia="Arial" w:cs="Times New Roman"/>
                <w:color w:val="010205"/>
                <w:sz w:val="24"/>
              </w:rPr>
              <w:t>.897</w:t>
            </w:r>
          </w:p>
        </w:tc>
      </w:tr>
      <w:tr w14:paraId="02F0ADFF">
        <w:tblPrEx>
          <w:tblCellMar>
            <w:top w:w="0" w:type="dxa"/>
            <w:left w:w="10" w:type="dxa"/>
            <w:bottom w:w="0" w:type="dxa"/>
            <w:right w:w="10" w:type="dxa"/>
          </w:tblCellMar>
        </w:tblPrEx>
        <w:tc>
          <w:p w14:paraId="68150DA6">
            <w:pPr>
              <w:rPr>
                <w:rFonts w:hint="default" w:ascii="Times New Roman" w:hAnsi="Times New Roman" w:cs="Times New Roman"/>
              </w:rPr>
            </w:pPr>
          </w:p>
        </w:tc>
        <w:tc>
          <w:p w14:paraId="7D9C4F67">
            <w:pPr>
              <w:rPr>
                <w:rFonts w:hint="default" w:ascii="Times New Roman" w:hAnsi="Times New Roman" w:cs="Times New Roman"/>
              </w:rPr>
            </w:pPr>
          </w:p>
        </w:tc>
        <w:tc>
          <w:p w14:paraId="0C412151">
            <w:pPr>
              <w:rPr>
                <w:rFonts w:hint="default" w:ascii="Times New Roman" w:hAnsi="Times New Roman" w:cs="Times New Roman"/>
              </w:rPr>
            </w:pPr>
          </w:p>
        </w:tc>
        <w:tc>
          <w:tcPr>
            <w:gridSpan w:val="2"/>
          </w:tcPr>
          <w:p w14:paraId="4D3D4AEF">
            <w:pPr>
              <w:rPr>
                <w:rFonts w:hint="default" w:ascii="Times New Roman" w:hAnsi="Times New Roman" w:cs="Times New Roman"/>
              </w:rPr>
            </w:pPr>
          </w:p>
        </w:tc>
        <w:tc>
          <w:p w14:paraId="0B0DBCF0">
            <w:pPr>
              <w:rPr>
                <w:rFonts w:hint="default" w:ascii="Times New Roman" w:hAnsi="Times New Roman" w:cs="Times New Roman"/>
              </w:rPr>
            </w:pPr>
          </w:p>
        </w:tc>
        <w:tc>
          <w:p w14:paraId="739176AD">
            <w:pPr>
              <w:rPr>
                <w:rFonts w:hint="default" w:ascii="Times New Roman" w:hAnsi="Times New Roman" w:cs="Times New Roman"/>
              </w:rPr>
            </w:pPr>
          </w:p>
        </w:tc>
      </w:tr>
    </w:tbl>
    <w:p w14:paraId="5B4B1D71">
      <w:pPr>
        <w:rPr>
          <w:rFonts w:hint="default" w:ascii="Times New Roman" w:hAnsi="Times New Roman" w:cs="Times New Roman"/>
        </w:rPr>
      </w:pPr>
    </w:p>
    <w:tbl>
      <w:tblPr>
        <w:tblStyle w:val="3"/>
        <w:tblW w:w="0" w:type="auto"/>
        <w:tblInd w:w="0" w:type="dxa"/>
        <w:tblLayout w:type="fixed"/>
        <w:tblCellMar>
          <w:top w:w="0" w:type="dxa"/>
          <w:left w:w="10" w:type="dxa"/>
          <w:bottom w:w="0" w:type="dxa"/>
          <w:right w:w="10" w:type="dxa"/>
        </w:tblCellMar>
      </w:tblPr>
      <w:tblGrid>
        <w:gridCol w:w="6426"/>
      </w:tblGrid>
      <w:tr w14:paraId="50BFB507">
        <w:tblPrEx>
          <w:tblCellMar>
            <w:top w:w="0" w:type="dxa"/>
            <w:left w:w="10" w:type="dxa"/>
            <w:bottom w:w="0" w:type="dxa"/>
            <w:right w:w="10" w:type="dxa"/>
          </w:tblCellMar>
        </w:tblPrEx>
        <w:tc>
          <w:tcPr>
            <w:shd w:val="clear" w:color="auto" w:fill="FFFFFF"/>
            <w:vAlign w:val="top"/>
          </w:tcPr>
          <w:p w14:paraId="23FB99D2">
            <w:pPr>
              <w:jc w:val="left"/>
              <w:rPr>
                <w:rFonts w:hint="default" w:ascii="Times New Roman" w:hAnsi="Times New Roman" w:cs="Times New Roman"/>
              </w:rPr>
            </w:pPr>
            <w:r>
              <w:rPr>
                <w:rFonts w:hint="default" w:ascii="Times New Roman" w:hAnsi="Times New Roman" w:eastAsia="Arial" w:cs="Times New Roman"/>
                <w:color w:val="010205"/>
                <w:sz w:val="24"/>
              </w:rPr>
              <w:t>a. The denominator used in estimating the effect sizes.</w:t>
            </w:r>
            <w:r>
              <w:rPr>
                <w:rFonts w:hint="default" w:ascii="Times New Roman" w:hAnsi="Times New Roman" w:eastAsia="Arial" w:cs="Times New Roman"/>
                <w:color w:val="010205"/>
                <w:sz w:val="24"/>
              </w:rPr>
              <w:br w:type="textWrapping"/>
            </w:r>
            <w:r>
              <w:rPr>
                <w:rFonts w:hint="default" w:ascii="Times New Roman" w:hAnsi="Times New Roman" w:eastAsia="Arial" w:cs="Times New Roman"/>
                <w:color w:val="010205"/>
                <w:sz w:val="24"/>
              </w:rPr>
              <w:t>Cohen's d uses the sample standard deviation of the mean difference.</w:t>
            </w:r>
            <w:r>
              <w:rPr>
                <w:rFonts w:hint="default" w:ascii="Times New Roman" w:hAnsi="Times New Roman" w:eastAsia="Arial" w:cs="Times New Roman"/>
                <w:color w:val="010205"/>
                <w:sz w:val="24"/>
              </w:rPr>
              <w:br w:type="textWrapping"/>
            </w:r>
            <w:r>
              <w:rPr>
                <w:rFonts w:hint="default" w:ascii="Times New Roman" w:hAnsi="Times New Roman" w:eastAsia="Arial" w:cs="Times New Roman"/>
                <w:color w:val="010205"/>
                <w:sz w:val="24"/>
              </w:rPr>
              <w:t>Hedges' correction uses the sample standard deviation of the mean difference, plus a correction factor.</w:t>
            </w:r>
            <w:r>
              <w:rPr>
                <w:rFonts w:hint="default" w:ascii="Times New Roman" w:hAnsi="Times New Roman" w:eastAsia="Arial" w:cs="Times New Roman"/>
                <w:color w:val="010205"/>
                <w:sz w:val="24"/>
              </w:rPr>
              <w:br w:type="textWrapping"/>
            </w:r>
          </w:p>
        </w:tc>
      </w:tr>
    </w:tbl>
    <w:p w14:paraId="71CE5C83"/>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AD91E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7</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2026-03-05T09:53:00Z</dcterms:created>
  <dc:creator>IBM SPSS Statistics</dc:creator>
  <cp:lastModifiedBy>WPS_1739854164</cp:lastModifiedBy>
  <dcterms:modified xsi:type="dcterms:W3CDTF">2026-03-05T10:02:07Z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3AF3BA8247EE423F9EA94D9D11A2D922_13</vt:lpwstr>
  </property>
</Properties>
</file>