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01. PyTorch Basics &amp; Core Building Blocks 🧱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folder contains foundational scripts that cover PyTorch core mechanics, data structures, dynamic computation graphs, and standard training loops.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📄 Scripts Overview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Tensors.py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Deep dive into torch.Tensor operations.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Topics Covered: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Initializing tensors from lists, NumPy arrays, and standard functions (zeros, ones, rand, arange).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Checking tensor properties: shape, dtype, and device.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Reshaping operations: view(), reshape(), squeeze(), and unsqueeze().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Tensor math: Matrix multiplication (matmul / @), element-wise operations, and broadcasting.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PyTroch_Autograd.py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Automatic Differentiation Engine (torch.autograd).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Topics Covered: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Setting requires_grad=True on tensors to track computational graphs.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Performing forward passes and calculating gradients using .backward().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Accessing gradients via .grad.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Disabling gradient calculations using torch.no_grad() and .detach().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Resetting accumulated gradients with .grad.zero_().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PyTroch_nn_module.py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Defining Neural Network Architectures with torch.nn.Module.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Topics Covered: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Subclassing nn.Module and implementing __init__() and forward() methods.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Building networks with linear layers (nn.Linear) and activation functions (nn.ReLU).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Combining layers sequentially using nn.Sequential.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Inspecting trainable parameters via model.parameters() and model.state_dict().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Training_Pipeline.py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standard 5-step PyTorch training lifecycle.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Topics Covered: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Design/Define model architecture.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Define Loss Function (torch.nn) and Optimizer (torch.optim).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Perform Forward Pass (generate predictions).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Compute Loss and run Backward Pass (compute gradients).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optimizer (optimizer.step()) and reset gradients (optimizer.zero_grad()).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Dataset&amp;DataLoader.py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 handling with torch.utils.data.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Topics Covered: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Creating custom Dataset classes by overriding __len__() and __getitem__().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Using DataLoader to manage mini-batches, shuffling data, and parallel processing (num_workers).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