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Web Security Learning Assistant</w:t>
      </w:r>
    </w:p>
    <w:p>
      <w:pPr>
        <w:jc w:val="center"/>
      </w:pPr>
      <w:r>
        <w:t>Research Report and Project Submission Pack</w:t>
      </w:r>
    </w:p>
    <w:p>
      <w:r>
        <w:t>Target audience: Second-year CSE students learning web development</w:t>
      </w:r>
    </w:p>
    <w:p>
      <w:r>
        <w:t>Prepared: 20 October 2026 | Student/College details: [Add your details]</w:t>
      </w:r>
    </w:p>
    <w:p>
      <w:pPr>
        <w:pStyle w:val="Heading1"/>
      </w:pPr>
      <w:r>
        <w:t>Abstract</w:t>
      </w:r>
    </w:p>
    <w:p>
      <w:r>
        <w:t>This project explores how AI can help beginner developers understand common web application risks and write safer code without generating attack tools. It combines primary-source research, five defensive code comparisons, a beginner guide, a checklist, a local heuristic code-review demo, automated tests, learning materials, and an AI-output verification plan. AI is treated as an assistant rather than an authority.</w:t>
      </w:r>
    </w:p>
    <w:p>
      <w:pPr>
        <w:pStyle w:val="Heading1"/>
      </w:pPr>
      <w:r>
        <w:t>1. Objectives</w:t>
      </w:r>
    </w:p>
    <w:p>
      <w:pPr>
        <w:pStyle w:val="ListBullet"/>
      </w:pPr>
      <w:r>
        <w:t>Research OWASP Top 10:2025 and secure coding guidance from NIST, MDN, and Flask documentation.</w:t>
      </w:r>
    </w:p>
    <w:p>
      <w:pPr>
        <w:pStyle w:val="ListBullet"/>
      </w:pPr>
      <w:r>
        <w:t>Explain five common risks with insecure-versus-secure examples.</w:t>
      </w:r>
    </w:p>
    <w:p>
      <w:pPr>
        <w:pStyle w:val="ListBullet"/>
      </w:pPr>
      <w:r>
        <w:t>Provide a checklist and an educational local code-review tool.</w:t>
      </w:r>
    </w:p>
    <w:p>
      <w:pPr>
        <w:pStyle w:val="ListBullet"/>
      </w:pPr>
      <w:r>
        <w:t>Create a quiz, slide deck, infographic, prompt library, and verification report.</w:t>
      </w:r>
    </w:p>
    <w:p>
      <w:pPr>
        <w:pStyle w:val="ListBullet"/>
      </w:pPr>
      <w:r>
        <w:t>Demonstrate ethical boundaries and document the limits of AI and heuristic scanning.</w:t>
      </w:r>
    </w:p>
    <w:p>
      <w:pPr>
        <w:pStyle w:val="Heading1"/>
      </w:pPr>
      <w:r>
        <w:t>2. Research summary</w:t>
      </w:r>
    </w:p>
    <w:p>
      <w:r>
        <w:t>OWASP Top 10:2025 is the current released edition listed by the OWASP project page at the research snapshot. Its categories cover broken access control, security misconfiguration, software supply-chain failures, cryptographic failures, injection, insecure design, authentication failures, software/data integrity failures, logging/alerting failures, and mishandling exceptional conditions.</w:t>
      </w:r>
    </w:p>
    <w:p>
      <w:r>
        <w:t>NIST SP 800-218 SSDF v1.1 recommends integrating secure development practices into the software development lifecycle. NIST's SSDF publications page also listed Rev. 1.2 as an initial public draft, so this report does not label it final. MDN recommends HTTPS, CSP, cookie protections, input validation, safe output handling, strong authentication, and dependency control. Flask documentation discusses XSS, CSRF, security headers, cookies, and resource limits.</w:t>
      </w:r>
    </w:p>
    <w:p>
      <w:pPr>
        <w:pStyle w:val="Heading1"/>
      </w:pPr>
      <w:r>
        <w:t>3. Proposed solution</w:t>
      </w:r>
    </w:p>
    <w:p>
      <w:r>
        <w:t>The local Flask demo accepts a short code snippet and runs a deterministic set of heuristic checks for selected patterns. It explains why each pattern may be risky and recommends defensive next steps. An optional AI explanation endpoint is disabled by default and requires the user to configure an API key. The app does not execute submitted code or scan remote hosts.</w:t>
      </w:r>
    </w:p>
    <w:p>
      <w:pPr>
        <w:pStyle w:val="Heading1"/>
      </w:pPr>
      <w:r>
        <w:t>4. Five defensive code pairs</w:t>
      </w:r>
    </w:p>
    <w:p>
      <w:pPr>
        <w:pStyle w:val="Heading2"/>
      </w:pPr>
      <w:r>
        <w:t>SQL injection</w:t>
      </w:r>
    </w:p>
    <w:p>
      <w:r>
        <w:t>Insecure pattern: String concatenation into SQL</w:t>
      </w:r>
    </w:p>
    <w:p>
      <w:r>
        <w:t>Secure pattern: Parameterized query</w:t>
      </w:r>
    </w:p>
    <w:p>
      <w:r>
        <w:t>Why it helps: Separates values from query syntax.</w:t>
      </w:r>
    </w:p>
    <w:p>
      <w:pPr>
        <w:pStyle w:val="Heading2"/>
      </w:pPr>
      <w:r>
        <w:t>Cross-site scripting</w:t>
      </w:r>
    </w:p>
    <w:p>
      <w:r>
        <w:t>Insecure pattern: Untrusted text assigned to innerHTML</w:t>
      </w:r>
    </w:p>
    <w:p>
      <w:r>
        <w:t>Secure pattern: textContent for plain text</w:t>
      </w:r>
    </w:p>
    <w:p>
      <w:r>
        <w:t>Why it helps: Avoids parsing untrusted input as HTML.</w:t>
      </w:r>
    </w:p>
    <w:p>
      <w:pPr>
        <w:pStyle w:val="Heading2"/>
      </w:pPr>
      <w:r>
        <w:t>Input validation</w:t>
      </w:r>
    </w:p>
    <w:p>
      <w:r>
        <w:t>Insecure pattern: Unbounded or unchecked form values</w:t>
      </w:r>
    </w:p>
    <w:p>
      <w:r>
        <w:t>Secure pattern: Server-side allowlist/type/range checks</w:t>
      </w:r>
    </w:p>
    <w:p>
      <w:r>
        <w:t>Why it helps: Rejects unexpected data before processing.</w:t>
      </w:r>
    </w:p>
    <w:p>
      <w:pPr>
        <w:pStyle w:val="Heading2"/>
      </w:pPr>
      <w:r>
        <w:t>Password storage</w:t>
      </w:r>
    </w:p>
    <w:p>
      <w:r>
        <w:t>Insecure pattern: Plain text or fast general-purpose hash</w:t>
      </w:r>
    </w:p>
    <w:p>
      <w:r>
        <w:t>Secure pattern: Maintained password-hashing library</w:t>
      </w:r>
    </w:p>
    <w:p>
      <w:r>
        <w:t>Why it helps: Uses a password-specific hashing design.</w:t>
      </w:r>
    </w:p>
    <w:p>
      <w:pPr>
        <w:pStyle w:val="Heading2"/>
      </w:pPr>
      <w:r>
        <w:t>Access control</w:t>
      </w:r>
    </w:p>
    <w:p>
      <w:r>
        <w:t>Insecure pattern: Return an object based only on user-supplied ID</w:t>
      </w:r>
    </w:p>
    <w:p>
      <w:r>
        <w:t>Secure pattern: Server-side role/ownership check</w:t>
      </w:r>
    </w:p>
    <w:p>
      <w:r>
        <w:t>Why it helps: Enforces authorization for each protected object.</w:t>
      </w:r>
    </w:p>
    <w:p>
      <w:pPr>
        <w:pStyle w:val="Heading1"/>
      </w:pPr>
      <w:r>
        <w:t>5. Automation and testing</w:t>
      </w:r>
    </w:p>
    <w:p>
      <w:r>
        <w:t>The repository includes unit tests for the checker and a GitHub Actions workflow that installs dependencies, runs tests, and scans the app folder. The scanner is intentionally small and heuristic. Findings require manual review, and a clean scan does not prove security.</w:t>
      </w:r>
    </w:p>
    <w:p>
      <w:pPr>
        <w:pStyle w:val="Heading1"/>
      </w:pPr>
      <w:r>
        <w:t>6. Responsible AI and ethics</w:t>
      </w:r>
    </w:p>
    <w:p>
      <w:r>
        <w:t>AI-generated advice may be wrong, outdated, or incomplete. Claims should be verified against official sources and code should be reviewed and tested. Do not submit secrets or private data to AI tools. Practice only in a local lab or an explicitly authorized training environment. No working exploits or attack tools are part of this project.</w:t>
      </w:r>
    </w:p>
    <w:p>
      <w:pPr>
        <w:pStyle w:val="Heading1"/>
      </w:pPr>
      <w:r>
        <w:t>7. Required AI-tool comparison</w:t>
      </w:r>
    </w:p>
    <w:p>
      <w:r>
        <w:t>Use ChatGPT plus a second research tool such as Gemini or Perplexity. Run the same prompt, record the actual outputs and sources, note discrepancies, and verify them against official sources. This package includes a template and does not claim a second tool was run when it was not.</w:t>
      </w:r>
    </w:p>
    <w:p>
      <w:pPr>
        <w:pStyle w:val="Heading1"/>
      </w:pPr>
      <w:r>
        <w:t>8. Deliverables</w:t>
      </w:r>
    </w:p>
    <w:p>
      <w:pPr>
        <w:pStyle w:val="ListBullet"/>
      </w:pPr>
      <w:r>
        <w:t>Research summary and references</w:t>
      </w:r>
    </w:p>
    <w:p>
      <w:pPr>
        <w:pStyle w:val="ListBullet"/>
      </w:pPr>
      <w:r>
        <w:t>Secure-coding checklist</w:t>
      </w:r>
    </w:p>
    <w:p>
      <w:pPr>
        <w:pStyle w:val="ListBullet"/>
      </w:pPr>
      <w:r>
        <w:t>Five code pairs</w:t>
      </w:r>
    </w:p>
    <w:p>
      <w:pPr>
        <w:pStyle w:val="ListBullet"/>
      </w:pPr>
      <w:r>
        <w:t>Approximately 1,000-word guide</w:t>
      </w:r>
    </w:p>
    <w:p>
      <w:pPr>
        <w:pStyle w:val="ListBullet"/>
      </w:pPr>
      <w:r>
        <w:t>OWASP Top 10 infographic</w:t>
      </w:r>
    </w:p>
    <w:p>
      <w:pPr>
        <w:pStyle w:val="ListBullet"/>
      </w:pPr>
      <w:r>
        <w:t>Six-slide presentation</w:t>
      </w:r>
    </w:p>
    <w:p>
      <w:pPr>
        <w:pStyle w:val="ListBullet"/>
      </w:pPr>
      <w:r>
        <w:t>Quiz with answer key</w:t>
      </w:r>
    </w:p>
    <w:p>
      <w:pPr>
        <w:pStyle w:val="ListBullet"/>
      </w:pPr>
      <w:r>
        <w:t>GitHub-ready repository and CI workflow</w:t>
      </w:r>
    </w:p>
    <w:p>
      <w:pPr>
        <w:pStyle w:val="ListBullet"/>
      </w:pPr>
      <w:r>
        <w:t>Prompt library</w:t>
      </w:r>
    </w:p>
    <w:p>
      <w:pPr>
        <w:pStyle w:val="ListBullet"/>
      </w:pPr>
      <w:r>
        <w:t>AI verification report template</w:t>
      </w:r>
    </w:p>
    <w:p>
      <w:pPr>
        <w:pStyle w:val="ListBullet"/>
      </w:pPr>
      <w:r>
        <w:t>Before/after analysis</w:t>
      </w:r>
    </w:p>
    <w:p>
      <w:pPr>
        <w:pStyle w:val="ListBullet"/>
      </w:pPr>
      <w:r>
        <w:t>Final demo script</w:t>
      </w:r>
    </w:p>
    <w:p>
      <w:pPr>
        <w:pStyle w:val="Heading1"/>
      </w:pPr>
      <w:r>
        <w:t>References</w:t>
      </w:r>
    </w:p>
    <w:p>
      <w:pPr>
        <w:pStyle w:val="ListBullet"/>
      </w:pPr>
      <w:r>
        <w:t>https://owasp.org/www-project-top-ten/</w:t>
      </w:r>
    </w:p>
    <w:p>
      <w:pPr>
        <w:pStyle w:val="ListBullet"/>
      </w:pPr>
      <w:r>
        <w:t>https://top10.owasp.org/2025/0x00_2025-Introduction/</w:t>
      </w:r>
    </w:p>
    <w:p>
      <w:pPr>
        <w:pStyle w:val="ListBullet"/>
      </w:pPr>
      <w:r>
        <w:t>https://csrc.nist.gov/pubs/sp/800/218/final</w:t>
      </w:r>
    </w:p>
    <w:p>
      <w:pPr>
        <w:pStyle w:val="ListBullet"/>
      </w:pPr>
      <w:r>
        <w:t>https://csrc.nist.gov/projects/ssdf</w:t>
      </w:r>
    </w:p>
    <w:p>
      <w:pPr>
        <w:pStyle w:val="ListBullet"/>
      </w:pPr>
      <w:r>
        <w:t>https://developer.mozilla.org/en-US/docs/Web/Security</w:t>
      </w:r>
    </w:p>
    <w:p>
      <w:pPr>
        <w:pStyle w:val="ListBullet"/>
      </w:pPr>
      <w:r>
        <w:t>https://developer.mozilla.org/en-US/docs/Web/Security/Defenses/Input_validation</w:t>
      </w:r>
    </w:p>
    <w:p>
      <w:pPr>
        <w:pStyle w:val="ListBullet"/>
      </w:pPr>
      <w:r>
        <w:t>https://flask.palletsprojects.com/en/stable/web-security/</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