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3FE1F408" w:rsidR="009714E8" w:rsidRPr="000B05B1" w:rsidRDefault="00B1117F" w:rsidP="00B1117F">
      <w:pPr>
        <w:pStyle w:val="Heading1"/>
        <w:rPr>
          <w:rFonts w:eastAsia="Times New Roman"/>
          <w:sz w:val="22"/>
          <w:szCs w:val="22"/>
        </w:rPr>
      </w:pPr>
      <w:r>
        <w:t xml:space="preserve">CS 305 Project One </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1091D30" w:rsidR="00705D42" w:rsidRPr="000B05B1" w:rsidRDefault="00185BFF" w:rsidP="004609FD">
            <w:pPr>
              <w:suppressAutoHyphens/>
              <w:spacing w:after="0" w:line="240" w:lineRule="auto"/>
              <w:contextualSpacing/>
              <w:jc w:val="center"/>
              <w:rPr>
                <w:rFonts w:eastAsia="Times New Roman" w:cstheme="minorHAnsi"/>
                <w:b/>
                <w:bCs/>
              </w:rPr>
            </w:pPr>
            <w:r>
              <w:rPr>
                <w:rFonts w:eastAsia="Times New Roman" w:cstheme="minorHAnsi"/>
                <w:b/>
                <w:bCs/>
              </w:rPr>
              <w:t>3/22/2025</w:t>
            </w:r>
          </w:p>
        </w:tc>
        <w:tc>
          <w:tcPr>
            <w:tcW w:w="2338" w:type="dxa"/>
            <w:tcMar>
              <w:left w:w="115" w:type="dxa"/>
              <w:right w:w="115" w:type="dxa"/>
            </w:tcMar>
          </w:tcPr>
          <w:p w14:paraId="3389EEA3" w14:textId="0D41B2D3" w:rsidR="00705D42" w:rsidRPr="000B05B1" w:rsidRDefault="00185BFF" w:rsidP="004609FD">
            <w:pPr>
              <w:suppressAutoHyphens/>
              <w:spacing w:after="0" w:line="240" w:lineRule="auto"/>
              <w:contextualSpacing/>
              <w:jc w:val="center"/>
              <w:rPr>
                <w:rFonts w:eastAsia="Times New Roman" w:cstheme="minorHAnsi"/>
                <w:b/>
                <w:bCs/>
              </w:rPr>
            </w:pPr>
            <w:r>
              <w:rPr>
                <w:rFonts w:eastAsia="Times New Roman" w:cstheme="minorHAnsi"/>
                <w:b/>
                <w:bCs/>
              </w:rPr>
              <w:t>Dhiraj Gurung</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18C095D" w:rsidR="531DB269" w:rsidRDefault="009E47D9" w:rsidP="000B05B1">
      <w:pPr>
        <w:suppressAutoHyphens/>
        <w:spacing w:after="0" w:line="240" w:lineRule="auto"/>
        <w:contextualSpacing/>
        <w:rPr>
          <w:rFonts w:cstheme="minorHAnsi"/>
          <w:color w:val="000000" w:themeColor="text1"/>
        </w:rPr>
      </w:pPr>
      <w:r>
        <w:rPr>
          <w:rFonts w:cstheme="minorHAnsi"/>
          <w:color w:val="000000" w:themeColor="text1"/>
        </w:rPr>
        <w:t>Dhiraj Gurung</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5A2394C8" w14:textId="1740FA8B" w:rsidR="004A7FEA" w:rsidRPr="00073453" w:rsidRDefault="531DB269" w:rsidP="00073453">
      <w:pPr>
        <w:pStyle w:val="ListParagraph"/>
        <w:numPr>
          <w:ilvl w:val="0"/>
          <w:numId w:val="26"/>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4A7FEA">
      <w:pPr>
        <w:pStyle w:val="ListParagraph"/>
        <w:numPr>
          <w:ilvl w:val="0"/>
          <w:numId w:val="26"/>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4A7FEA">
      <w:pPr>
        <w:pStyle w:val="ListParagraph"/>
        <w:numPr>
          <w:ilvl w:val="0"/>
          <w:numId w:val="26"/>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4A7FEA">
      <w:pPr>
        <w:pStyle w:val="ListParagraph"/>
        <w:numPr>
          <w:ilvl w:val="0"/>
          <w:numId w:val="26"/>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Default="531DB269" w:rsidP="004A7FEA">
      <w:pPr>
        <w:pStyle w:val="ListParagraph"/>
        <w:numPr>
          <w:ilvl w:val="0"/>
          <w:numId w:val="26"/>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3011E1DD" w14:textId="77777777" w:rsidR="00073453" w:rsidRDefault="00073453" w:rsidP="00073453">
      <w:pPr>
        <w:suppressAutoHyphens/>
        <w:spacing w:after="0" w:line="240" w:lineRule="auto"/>
        <w:rPr>
          <w:rFonts w:cstheme="minorHAnsi"/>
          <w:color w:val="000000" w:themeColor="text1"/>
        </w:rPr>
      </w:pPr>
    </w:p>
    <w:p w14:paraId="205DCFCD" w14:textId="4044DB69" w:rsidR="00073453" w:rsidRPr="00073453" w:rsidRDefault="00073453" w:rsidP="00073453">
      <w:pPr>
        <w:suppressAutoHyphens/>
        <w:spacing w:after="0" w:line="240" w:lineRule="auto"/>
        <w:rPr>
          <w:rFonts w:cstheme="minorHAnsi"/>
          <w:color w:val="000000" w:themeColor="text1"/>
        </w:rPr>
      </w:pPr>
      <w:r>
        <w:rPr>
          <w:rFonts w:cstheme="minorHAnsi"/>
          <w:color w:val="000000" w:themeColor="text1"/>
        </w:rPr>
        <w:t xml:space="preserve">Artemis Financial is responsible for creating financial plans for its </w:t>
      </w:r>
      <w:proofErr w:type="gramStart"/>
      <w:r>
        <w:rPr>
          <w:rFonts w:cstheme="minorHAnsi"/>
          <w:color w:val="000000" w:themeColor="text1"/>
        </w:rPr>
        <w:t>customers</w:t>
      </w:r>
      <w:proofErr w:type="gramEnd"/>
      <w:r>
        <w:rPr>
          <w:rFonts w:cstheme="minorHAnsi"/>
          <w:color w:val="000000" w:themeColor="text1"/>
        </w:rPr>
        <w:t xml:space="preserve"> which is sensitive information, and something its customers would not want leaked. Security, therefore, must be a priority because if a customer’s financial plans and investments were to get </w:t>
      </w:r>
      <w:proofErr w:type="gramStart"/>
      <w:r>
        <w:rPr>
          <w:rFonts w:cstheme="minorHAnsi"/>
          <w:color w:val="000000" w:themeColor="text1"/>
        </w:rPr>
        <w:t>leaked</w:t>
      </w:r>
      <w:proofErr w:type="gramEnd"/>
      <w:r>
        <w:rPr>
          <w:rFonts w:cstheme="minorHAnsi"/>
          <w:color w:val="000000" w:themeColor="text1"/>
        </w:rPr>
        <w:t xml:space="preserve"> they may potentially lose their life savings</w:t>
      </w:r>
      <w:r>
        <w:rPr>
          <w:rFonts w:cstheme="minorHAnsi"/>
          <w:color w:val="000000" w:themeColor="text1"/>
        </w:rPr>
        <w:t xml:space="preserve">. Artemis financial may have customers who live internationally or have accounts internationally and as a result they may have to add a secure way to handle international transactions as well. There are laws in place that dictate how much of a person’s information can be shared publicly and how much needs to be kept confidential. It’s important to be mindful of these laws and maintain confidentiality with customers when working together with them. </w:t>
      </w:r>
      <w:proofErr w:type="gramStart"/>
      <w:r>
        <w:rPr>
          <w:rFonts w:cstheme="minorHAnsi"/>
          <w:color w:val="000000" w:themeColor="text1"/>
        </w:rPr>
        <w:t>As long as</w:t>
      </w:r>
      <w:proofErr w:type="gramEnd"/>
      <w:r>
        <w:rPr>
          <w:rFonts w:cstheme="minorHAnsi"/>
          <w:color w:val="000000" w:themeColor="text1"/>
        </w:rPr>
        <w:t xml:space="preserve"> there is money involved there will always be thieves and scammers trying to steal the money. </w:t>
      </w:r>
      <w:proofErr w:type="gramStart"/>
      <w:r>
        <w:rPr>
          <w:rFonts w:cstheme="minorHAnsi"/>
          <w:color w:val="000000" w:themeColor="text1"/>
        </w:rPr>
        <w:t>One example,</w:t>
      </w:r>
      <w:proofErr w:type="gramEnd"/>
      <w:r>
        <w:rPr>
          <w:rFonts w:cstheme="minorHAnsi"/>
          <w:color w:val="000000" w:themeColor="text1"/>
        </w:rPr>
        <w:t xml:space="preserve"> of an external threat could be an injection attack like a SQL injection. Additionally, scammers may try to trick the elderly into giving up their money as well. There needs to be security protocols in place for both external attacks and suspicious </w:t>
      </w:r>
      <w:proofErr w:type="gramStart"/>
      <w:r>
        <w:rPr>
          <w:rFonts w:cstheme="minorHAnsi"/>
          <w:color w:val="000000" w:themeColor="text1"/>
        </w:rPr>
        <w:t>account</w:t>
      </w:r>
      <w:proofErr w:type="gramEnd"/>
      <w:r>
        <w:rPr>
          <w:rFonts w:cstheme="minorHAnsi"/>
          <w:color w:val="000000" w:themeColor="text1"/>
        </w:rPr>
        <w:t xml:space="preserve"> behavior. With applications and technology constantly evolving it’s imperative that the software is being regularly maintained and managed. This includes tasks like keeping the software up to date and fixing any security vulnerabilities that may present itself in the future.</w:t>
      </w:r>
    </w:p>
    <w:p w14:paraId="3EC7E1F4" w14:textId="0FB53087" w:rsidR="531DB269" w:rsidRPr="000B05B1" w:rsidRDefault="531DB269"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66CBD8D7" w:rsidR="531DB269" w:rsidRDefault="00073453" w:rsidP="000B05B1">
      <w:pPr>
        <w:suppressAutoHyphens/>
        <w:spacing w:after="0" w:line="240" w:lineRule="auto"/>
        <w:contextualSpacing/>
        <w:rPr>
          <w:rFonts w:cstheme="minorHAnsi"/>
          <w:color w:val="000000" w:themeColor="text1"/>
        </w:rPr>
      </w:pPr>
      <w:r w:rsidRPr="00560A78">
        <w:rPr>
          <w:rFonts w:cstheme="minorHAnsi"/>
          <w:b/>
          <w:bCs/>
          <w:color w:val="000000" w:themeColor="text1"/>
        </w:rPr>
        <w:t>Input Validation:</w:t>
      </w:r>
      <w:r>
        <w:rPr>
          <w:rFonts w:cstheme="minorHAnsi"/>
          <w:color w:val="000000" w:themeColor="text1"/>
        </w:rPr>
        <w:t xml:space="preserve"> This is one area of security that needs to be considered because SQL injection attacks are far too common</w:t>
      </w:r>
      <w:r w:rsidR="00560A78">
        <w:rPr>
          <w:rFonts w:cstheme="minorHAnsi"/>
          <w:color w:val="000000" w:themeColor="text1"/>
        </w:rPr>
        <w:t>. S</w:t>
      </w:r>
      <w:r>
        <w:rPr>
          <w:rFonts w:cstheme="minorHAnsi"/>
          <w:color w:val="000000" w:themeColor="text1"/>
        </w:rPr>
        <w:t>oftware that isn’t coded to protect against these attacks will be easily hacked</w:t>
      </w:r>
      <w:r w:rsidR="00560A78">
        <w:rPr>
          <w:rFonts w:cstheme="minorHAnsi"/>
          <w:color w:val="000000" w:themeColor="text1"/>
        </w:rPr>
        <w:t xml:space="preserve"> and customers will lose a lot of money.</w:t>
      </w:r>
    </w:p>
    <w:p w14:paraId="0BBCAAFF" w14:textId="77777777" w:rsidR="00560A78" w:rsidRDefault="00560A78" w:rsidP="000B05B1">
      <w:pPr>
        <w:suppressAutoHyphens/>
        <w:spacing w:after="0" w:line="240" w:lineRule="auto"/>
        <w:contextualSpacing/>
        <w:rPr>
          <w:rFonts w:cstheme="minorHAnsi"/>
          <w:color w:val="000000" w:themeColor="text1"/>
        </w:rPr>
      </w:pPr>
    </w:p>
    <w:p w14:paraId="649047F1" w14:textId="1A62F5C9" w:rsidR="00560A78" w:rsidRDefault="00560A78" w:rsidP="000B05B1">
      <w:pPr>
        <w:suppressAutoHyphens/>
        <w:spacing w:after="0" w:line="240" w:lineRule="auto"/>
        <w:contextualSpacing/>
        <w:rPr>
          <w:rFonts w:cstheme="minorHAnsi"/>
          <w:color w:val="000000" w:themeColor="text1"/>
        </w:rPr>
      </w:pPr>
      <w:r w:rsidRPr="00560A78">
        <w:rPr>
          <w:rFonts w:cstheme="minorHAnsi"/>
          <w:b/>
          <w:bCs/>
          <w:color w:val="000000" w:themeColor="text1"/>
        </w:rPr>
        <w:t>Code Error:</w:t>
      </w:r>
      <w:r>
        <w:rPr>
          <w:rFonts w:cstheme="minorHAnsi"/>
          <w:color w:val="000000" w:themeColor="text1"/>
        </w:rPr>
        <w:t xml:space="preserve"> Even with thorough code reviews and following proper coding guidelines some mistakes and bugs could slip through in development. As a result, it is important to have a system in place that can safely handle these errors.</w:t>
      </w:r>
    </w:p>
    <w:p w14:paraId="6A391518" w14:textId="77777777" w:rsidR="00560A78" w:rsidRDefault="00560A78" w:rsidP="000B05B1">
      <w:pPr>
        <w:suppressAutoHyphens/>
        <w:spacing w:after="0" w:line="240" w:lineRule="auto"/>
        <w:contextualSpacing/>
        <w:rPr>
          <w:rFonts w:cstheme="minorHAnsi"/>
          <w:color w:val="000000" w:themeColor="text1"/>
        </w:rPr>
      </w:pPr>
    </w:p>
    <w:p w14:paraId="1B42799E" w14:textId="1095FC93" w:rsidR="00560A78" w:rsidRDefault="00560A78" w:rsidP="000B05B1">
      <w:pPr>
        <w:suppressAutoHyphens/>
        <w:spacing w:after="0" w:line="240" w:lineRule="auto"/>
        <w:contextualSpacing/>
        <w:rPr>
          <w:rFonts w:cstheme="minorHAnsi"/>
          <w:color w:val="000000" w:themeColor="text1"/>
        </w:rPr>
      </w:pPr>
      <w:r>
        <w:rPr>
          <w:rFonts w:cstheme="minorHAnsi"/>
          <w:b/>
          <w:bCs/>
          <w:color w:val="000000" w:themeColor="text1"/>
        </w:rPr>
        <w:t xml:space="preserve">APIs: </w:t>
      </w:r>
      <w:r>
        <w:rPr>
          <w:rFonts w:cstheme="minorHAnsi"/>
          <w:color w:val="000000" w:themeColor="text1"/>
        </w:rPr>
        <w:t xml:space="preserve">Since the Artemis Financial software will be using the RESTFUL </w:t>
      </w:r>
      <w:proofErr w:type="gramStart"/>
      <w:r>
        <w:rPr>
          <w:rFonts w:cstheme="minorHAnsi"/>
          <w:color w:val="000000" w:themeColor="text1"/>
        </w:rPr>
        <w:t>API</w:t>
      </w:r>
      <w:proofErr w:type="gramEnd"/>
      <w:r>
        <w:rPr>
          <w:rFonts w:cstheme="minorHAnsi"/>
          <w:color w:val="000000" w:themeColor="text1"/>
        </w:rPr>
        <w:t xml:space="preserve"> it is important to secure the connection between the API and the databases otherwise the software will be susceptible to common attacks that target the RESTFUL API.</w:t>
      </w:r>
    </w:p>
    <w:p w14:paraId="632E57CC" w14:textId="7BE29B5E" w:rsidR="00560A78" w:rsidRPr="00560A78" w:rsidRDefault="00560A78" w:rsidP="000B05B1">
      <w:pPr>
        <w:suppressAutoHyphens/>
        <w:spacing w:after="0" w:line="240" w:lineRule="auto"/>
        <w:contextualSpacing/>
        <w:rPr>
          <w:rFonts w:cstheme="minorHAnsi"/>
          <w:color w:val="000000" w:themeColor="text1"/>
        </w:rPr>
      </w:pPr>
      <w:r>
        <w:rPr>
          <w:rFonts w:cstheme="minorHAnsi"/>
          <w:b/>
          <w:bCs/>
          <w:color w:val="000000" w:themeColor="text1"/>
        </w:rPr>
        <w:lastRenderedPageBreak/>
        <w:t xml:space="preserve">Code Quality: </w:t>
      </w:r>
      <w:r>
        <w:rPr>
          <w:rFonts w:cstheme="minorHAnsi"/>
          <w:color w:val="000000" w:themeColor="text1"/>
        </w:rPr>
        <w:t>It is important in any coding environment to follow the proper coding guidelines and best practices. However, it is even more essential in the case of Artemis Financial because it handles monetary transactions and those are high value targets for thieves and hackers. Incorporating good coding practices can help reduce the risk of common threats to the software.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4675"/>
        <w:gridCol w:w="4675"/>
      </w:tblGrid>
      <w:tr w:rsidR="004C712D" w14:paraId="0D79E8C9" w14:textId="77777777" w:rsidTr="004C712D">
        <w:tc>
          <w:tcPr>
            <w:tcW w:w="4675" w:type="dxa"/>
          </w:tcPr>
          <w:p w14:paraId="67B889C0" w14:textId="182A8F7F" w:rsidR="004C712D" w:rsidRPr="004C712D" w:rsidRDefault="004C712D" w:rsidP="004C712D">
            <w:pPr>
              <w:suppressAutoHyphens/>
              <w:spacing w:after="0" w:line="240" w:lineRule="auto"/>
              <w:contextualSpacing/>
              <w:jc w:val="center"/>
              <w:rPr>
                <w:rFonts w:cstheme="minorHAnsi"/>
                <w:b/>
                <w:bCs/>
                <w:color w:val="000000" w:themeColor="text1"/>
              </w:rPr>
            </w:pPr>
            <w:r w:rsidRPr="004C712D">
              <w:rPr>
                <w:rFonts w:cstheme="minorHAnsi"/>
                <w:b/>
                <w:bCs/>
                <w:color w:val="000000" w:themeColor="text1"/>
              </w:rPr>
              <w:t>Class</w:t>
            </w:r>
          </w:p>
        </w:tc>
        <w:tc>
          <w:tcPr>
            <w:tcW w:w="4675" w:type="dxa"/>
          </w:tcPr>
          <w:p w14:paraId="2D8975D3" w14:textId="555265FF" w:rsidR="004C712D" w:rsidRPr="004C712D" w:rsidRDefault="004C712D" w:rsidP="004C712D">
            <w:pPr>
              <w:suppressAutoHyphens/>
              <w:spacing w:after="0" w:line="240" w:lineRule="auto"/>
              <w:contextualSpacing/>
              <w:jc w:val="center"/>
              <w:rPr>
                <w:rFonts w:cstheme="minorHAnsi"/>
                <w:b/>
                <w:bCs/>
                <w:color w:val="000000" w:themeColor="text1"/>
              </w:rPr>
            </w:pPr>
            <w:r>
              <w:rPr>
                <w:rFonts w:cstheme="minorHAnsi"/>
                <w:b/>
                <w:bCs/>
                <w:color w:val="000000" w:themeColor="text1"/>
              </w:rPr>
              <w:t>Vulnerability</w:t>
            </w:r>
          </w:p>
        </w:tc>
      </w:tr>
      <w:tr w:rsidR="004C712D" w14:paraId="0FD9ADD9" w14:textId="77777777" w:rsidTr="004C712D">
        <w:tc>
          <w:tcPr>
            <w:tcW w:w="4675" w:type="dxa"/>
          </w:tcPr>
          <w:p w14:paraId="18E4254A" w14:textId="61ABB829" w:rsidR="004C712D" w:rsidRDefault="004C712D" w:rsidP="000B05B1">
            <w:pPr>
              <w:suppressAutoHyphens/>
              <w:spacing w:after="0" w:line="240" w:lineRule="auto"/>
              <w:contextualSpacing/>
              <w:rPr>
                <w:rFonts w:cstheme="minorHAnsi"/>
                <w:color w:val="000000" w:themeColor="text1"/>
              </w:rPr>
            </w:pPr>
            <w:r>
              <w:rPr>
                <w:rFonts w:cstheme="minorHAnsi"/>
                <w:color w:val="000000" w:themeColor="text1"/>
              </w:rPr>
              <w:t>CRUDController.java</w:t>
            </w:r>
          </w:p>
        </w:tc>
        <w:tc>
          <w:tcPr>
            <w:tcW w:w="4675" w:type="dxa"/>
          </w:tcPr>
          <w:p w14:paraId="03773931" w14:textId="090515E6" w:rsidR="004C712D" w:rsidRPr="004C712D" w:rsidRDefault="004C712D" w:rsidP="004C712D">
            <w:pPr>
              <w:pStyle w:val="ListParagraph"/>
              <w:numPr>
                <w:ilvl w:val="0"/>
                <w:numId w:val="27"/>
              </w:numPr>
              <w:suppressAutoHyphens/>
              <w:spacing w:after="0" w:line="240" w:lineRule="auto"/>
              <w:rPr>
                <w:rFonts w:cstheme="minorHAnsi"/>
                <w:color w:val="000000" w:themeColor="text1"/>
              </w:rPr>
            </w:pPr>
            <w:r w:rsidRPr="004C712D">
              <w:rPr>
                <w:rFonts w:cstheme="minorHAnsi"/>
                <w:color w:val="000000" w:themeColor="text1"/>
              </w:rPr>
              <w:t>Does not use proper input validation</w:t>
            </w:r>
            <w:r>
              <w:rPr>
                <w:rFonts w:cstheme="minorHAnsi"/>
                <w:color w:val="000000" w:themeColor="text1"/>
              </w:rPr>
              <w:t xml:space="preserve"> leaving it susceptible to injection attacks</w:t>
            </w:r>
          </w:p>
        </w:tc>
      </w:tr>
      <w:tr w:rsidR="004C712D" w14:paraId="4F31BF3F" w14:textId="77777777" w:rsidTr="004C712D">
        <w:tc>
          <w:tcPr>
            <w:tcW w:w="4675" w:type="dxa"/>
          </w:tcPr>
          <w:p w14:paraId="0F5A885F" w14:textId="327A257A" w:rsidR="004C712D" w:rsidRDefault="00D609E9" w:rsidP="000B05B1">
            <w:pPr>
              <w:suppressAutoHyphens/>
              <w:spacing w:after="0" w:line="240" w:lineRule="auto"/>
              <w:contextualSpacing/>
              <w:rPr>
                <w:rFonts w:cstheme="minorHAnsi"/>
                <w:color w:val="000000" w:themeColor="text1"/>
              </w:rPr>
            </w:pPr>
            <w:r>
              <w:rPr>
                <w:rFonts w:cstheme="minorHAnsi"/>
                <w:color w:val="000000" w:themeColor="text1"/>
              </w:rPr>
              <w:t>GreetingController.java</w:t>
            </w:r>
          </w:p>
        </w:tc>
        <w:tc>
          <w:tcPr>
            <w:tcW w:w="4675" w:type="dxa"/>
          </w:tcPr>
          <w:p w14:paraId="1F2E52F8" w14:textId="4EF2EC62" w:rsidR="004C712D" w:rsidRPr="00D609E9" w:rsidRDefault="00D609E9" w:rsidP="00D609E9">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There are also no prepared statements used in this class </w:t>
            </w:r>
            <w:proofErr w:type="gramStart"/>
            <w:r>
              <w:rPr>
                <w:rFonts w:cstheme="minorHAnsi"/>
                <w:color w:val="000000" w:themeColor="text1"/>
              </w:rPr>
              <w:t>and</w:t>
            </w:r>
            <w:proofErr w:type="gramEnd"/>
            <w:r>
              <w:rPr>
                <w:rFonts w:cstheme="minorHAnsi"/>
                <w:color w:val="000000" w:themeColor="text1"/>
              </w:rPr>
              <w:t xml:space="preserve"> is also susceptible to injection attacks.</w:t>
            </w:r>
          </w:p>
        </w:tc>
      </w:tr>
      <w:tr w:rsidR="004C712D" w14:paraId="34989187" w14:textId="77777777" w:rsidTr="004C712D">
        <w:tc>
          <w:tcPr>
            <w:tcW w:w="4675" w:type="dxa"/>
          </w:tcPr>
          <w:p w14:paraId="4282B4D8" w14:textId="032A2E86" w:rsidR="004C712D" w:rsidRDefault="00325BEF" w:rsidP="000B05B1">
            <w:pPr>
              <w:suppressAutoHyphens/>
              <w:spacing w:after="0" w:line="240" w:lineRule="auto"/>
              <w:contextualSpacing/>
              <w:rPr>
                <w:rFonts w:cstheme="minorHAnsi"/>
                <w:color w:val="000000" w:themeColor="text1"/>
              </w:rPr>
            </w:pPr>
            <w:proofErr w:type="spellStart"/>
            <w:r>
              <w:rPr>
                <w:rFonts w:cstheme="minorHAnsi"/>
                <w:color w:val="000000" w:themeColor="text1"/>
              </w:rPr>
              <w:t>DocData.class</w:t>
            </w:r>
            <w:proofErr w:type="spellEnd"/>
          </w:p>
        </w:tc>
        <w:tc>
          <w:tcPr>
            <w:tcW w:w="4675" w:type="dxa"/>
          </w:tcPr>
          <w:p w14:paraId="2B609DF5" w14:textId="0D11312C" w:rsidR="004C712D" w:rsidRPr="00325BEF" w:rsidRDefault="00325BEF" w:rsidP="00325BEF">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The admin username and password are </w:t>
            </w:r>
            <w:proofErr w:type="gramStart"/>
            <w:r>
              <w:rPr>
                <w:rFonts w:cstheme="minorHAnsi"/>
                <w:color w:val="000000" w:themeColor="text1"/>
              </w:rPr>
              <w:t>pretty basic</w:t>
            </w:r>
            <w:proofErr w:type="gramEnd"/>
            <w:r>
              <w:rPr>
                <w:rFonts w:cstheme="minorHAnsi"/>
                <w:color w:val="000000" w:themeColor="text1"/>
              </w:rPr>
              <w:t xml:space="preserve"> and could easily be guessed</w:t>
            </w:r>
          </w:p>
        </w:tc>
      </w:tr>
      <w:tr w:rsidR="004C712D" w14:paraId="144A3651" w14:textId="77777777" w:rsidTr="004C712D">
        <w:tc>
          <w:tcPr>
            <w:tcW w:w="4675" w:type="dxa"/>
          </w:tcPr>
          <w:p w14:paraId="5C13B37F" w14:textId="340A7685" w:rsidR="004C712D" w:rsidRDefault="00325BEF" w:rsidP="000B05B1">
            <w:pPr>
              <w:suppressAutoHyphens/>
              <w:spacing w:after="0" w:line="240" w:lineRule="auto"/>
              <w:contextualSpacing/>
              <w:rPr>
                <w:rFonts w:cstheme="minorHAnsi"/>
                <w:color w:val="000000" w:themeColor="text1"/>
              </w:rPr>
            </w:pPr>
            <w:r>
              <w:rPr>
                <w:rFonts w:cstheme="minorHAnsi"/>
                <w:color w:val="000000" w:themeColor="text1"/>
              </w:rPr>
              <w:t>myDateTime.java</w:t>
            </w:r>
          </w:p>
        </w:tc>
        <w:tc>
          <w:tcPr>
            <w:tcW w:w="4675" w:type="dxa"/>
          </w:tcPr>
          <w:p w14:paraId="7AD9E59A" w14:textId="16CB837A" w:rsidR="004C712D" w:rsidRPr="00325BEF" w:rsidRDefault="00325BEF" w:rsidP="00325BEF">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Code is incomplete and could lead to issues during launch.</w:t>
            </w:r>
          </w:p>
        </w:tc>
      </w:tr>
      <w:tr w:rsidR="004C712D" w14:paraId="6938A715" w14:textId="77777777" w:rsidTr="004C712D">
        <w:tc>
          <w:tcPr>
            <w:tcW w:w="4675" w:type="dxa"/>
          </w:tcPr>
          <w:p w14:paraId="7E126E28" w14:textId="00616741" w:rsidR="004C712D" w:rsidRDefault="00325BEF" w:rsidP="000B05B1">
            <w:pPr>
              <w:suppressAutoHyphens/>
              <w:spacing w:after="0" w:line="240" w:lineRule="auto"/>
              <w:contextualSpacing/>
              <w:rPr>
                <w:rFonts w:cstheme="minorHAnsi"/>
                <w:color w:val="000000" w:themeColor="text1"/>
              </w:rPr>
            </w:pPr>
            <w:r>
              <w:rPr>
                <w:rFonts w:cstheme="minorHAnsi"/>
                <w:color w:val="000000" w:themeColor="text1"/>
              </w:rPr>
              <w:t>Customer.java</w:t>
            </w:r>
          </w:p>
        </w:tc>
        <w:tc>
          <w:tcPr>
            <w:tcW w:w="4675" w:type="dxa"/>
          </w:tcPr>
          <w:p w14:paraId="65462F72" w14:textId="77777777" w:rsidR="004C712D" w:rsidRDefault="00325BEF" w:rsidP="00325BEF">
            <w:pPr>
              <w:pStyle w:val="ListParagraph"/>
              <w:numPr>
                <w:ilvl w:val="0"/>
                <w:numId w:val="27"/>
              </w:numPr>
              <w:suppressAutoHyphens/>
              <w:spacing w:after="0" w:line="240" w:lineRule="auto"/>
              <w:rPr>
                <w:rFonts w:cstheme="minorHAnsi"/>
                <w:color w:val="000000" w:themeColor="text1"/>
              </w:rPr>
            </w:pPr>
            <w:r w:rsidRPr="00325BEF">
              <w:rPr>
                <w:rFonts w:cstheme="minorHAnsi"/>
                <w:color w:val="000000" w:themeColor="text1"/>
              </w:rPr>
              <w:t xml:space="preserve">The </w:t>
            </w:r>
            <w:r>
              <w:rPr>
                <w:rFonts w:cstheme="minorHAnsi"/>
                <w:color w:val="000000" w:themeColor="text1"/>
              </w:rPr>
              <w:t>class uses public datatype to store account balance information which isn’t a secure way of handling this</w:t>
            </w:r>
          </w:p>
          <w:p w14:paraId="2418DF3B" w14:textId="1A804A47" w:rsidR="00325BEF" w:rsidRPr="00325BEF" w:rsidRDefault="00325BEF" w:rsidP="00325BEF">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Additionally, they also use a public void function to handle the deposit which should also be handled more securely</w:t>
            </w:r>
          </w:p>
        </w:tc>
      </w:tr>
      <w:tr w:rsidR="004C712D" w14:paraId="56EF67E5" w14:textId="77777777" w:rsidTr="004C712D">
        <w:tc>
          <w:tcPr>
            <w:tcW w:w="4675" w:type="dxa"/>
          </w:tcPr>
          <w:p w14:paraId="055394E8" w14:textId="4B70B040" w:rsidR="004C712D" w:rsidRDefault="00D609E9" w:rsidP="000B05B1">
            <w:pPr>
              <w:suppressAutoHyphens/>
              <w:spacing w:after="0" w:line="240" w:lineRule="auto"/>
              <w:contextualSpacing/>
              <w:rPr>
                <w:rFonts w:cstheme="minorHAnsi"/>
                <w:color w:val="000000" w:themeColor="text1"/>
              </w:rPr>
            </w:pPr>
            <w:r>
              <w:rPr>
                <w:rFonts w:cstheme="minorHAnsi"/>
                <w:color w:val="000000" w:themeColor="text1"/>
              </w:rPr>
              <w:t>N/A</w:t>
            </w:r>
          </w:p>
        </w:tc>
        <w:tc>
          <w:tcPr>
            <w:tcW w:w="4675" w:type="dxa"/>
          </w:tcPr>
          <w:p w14:paraId="72844246" w14:textId="56B29B76" w:rsidR="004C712D" w:rsidRDefault="00D609E9" w:rsidP="000B05B1">
            <w:pPr>
              <w:suppressAutoHyphens/>
              <w:spacing w:after="0" w:line="240" w:lineRule="auto"/>
              <w:contextualSpacing/>
              <w:rPr>
                <w:rFonts w:cstheme="minorHAnsi"/>
                <w:color w:val="000000" w:themeColor="text1"/>
              </w:rPr>
            </w:pPr>
            <w:r>
              <w:rPr>
                <w:rFonts w:cstheme="minorHAnsi"/>
                <w:color w:val="000000" w:themeColor="text1"/>
              </w:rPr>
              <w:t>There is a general lack of encryption throughout the code.</w:t>
            </w:r>
          </w:p>
        </w:tc>
      </w:tr>
      <w:tr w:rsidR="00D609E9" w14:paraId="65BA01D1" w14:textId="77777777" w:rsidTr="004C712D">
        <w:tc>
          <w:tcPr>
            <w:tcW w:w="4675" w:type="dxa"/>
          </w:tcPr>
          <w:p w14:paraId="39743E6A" w14:textId="28FDCB05" w:rsidR="00D609E9" w:rsidRDefault="00D609E9" w:rsidP="000B05B1">
            <w:pPr>
              <w:suppressAutoHyphens/>
              <w:spacing w:after="0" w:line="240" w:lineRule="auto"/>
              <w:contextualSpacing/>
              <w:rPr>
                <w:rFonts w:cstheme="minorHAnsi"/>
                <w:color w:val="000000" w:themeColor="text1"/>
              </w:rPr>
            </w:pPr>
            <w:r>
              <w:rPr>
                <w:rFonts w:cstheme="minorHAnsi"/>
                <w:color w:val="000000" w:themeColor="text1"/>
              </w:rPr>
              <w:t>N/A</w:t>
            </w:r>
          </w:p>
        </w:tc>
        <w:tc>
          <w:tcPr>
            <w:tcW w:w="4675" w:type="dxa"/>
          </w:tcPr>
          <w:p w14:paraId="3B8B2FEA" w14:textId="62CE18C9" w:rsidR="00D609E9" w:rsidRDefault="00D609E9" w:rsidP="000B05B1">
            <w:pPr>
              <w:suppressAutoHyphens/>
              <w:spacing w:after="0" w:line="240" w:lineRule="auto"/>
              <w:contextualSpacing/>
              <w:rPr>
                <w:rFonts w:cstheme="minorHAnsi"/>
                <w:color w:val="000000" w:themeColor="text1"/>
              </w:rPr>
            </w:pPr>
            <w:r>
              <w:rPr>
                <w:rFonts w:cstheme="minorHAnsi"/>
                <w:color w:val="000000" w:themeColor="text1"/>
              </w:rPr>
              <w:t>There is also a lot of outdated software being used throughout like the java version</w:t>
            </w:r>
          </w:p>
        </w:tc>
      </w:tr>
    </w:tbl>
    <w:p w14:paraId="7088EF31" w14:textId="38611A9A" w:rsidR="004C712D" w:rsidRDefault="004C712D"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2096"/>
        <w:gridCol w:w="2082"/>
        <w:gridCol w:w="5172"/>
      </w:tblGrid>
      <w:tr w:rsidR="00121124" w14:paraId="3F0AFD64" w14:textId="77777777" w:rsidTr="001B7DC0">
        <w:trPr>
          <w:trHeight w:val="323"/>
        </w:trPr>
        <w:tc>
          <w:tcPr>
            <w:tcW w:w="2096" w:type="dxa"/>
          </w:tcPr>
          <w:p w14:paraId="0234B44B" w14:textId="2B08C9BD" w:rsidR="00121124" w:rsidRDefault="00121124" w:rsidP="001B7DC0">
            <w:pPr>
              <w:suppressAutoHyphens/>
              <w:spacing w:after="0" w:line="240" w:lineRule="auto"/>
              <w:contextualSpacing/>
              <w:rPr>
                <w:rFonts w:cstheme="minorHAnsi"/>
                <w:b/>
                <w:bCs/>
                <w:color w:val="000000" w:themeColor="text1"/>
              </w:rPr>
            </w:pPr>
            <w:r>
              <w:rPr>
                <w:rFonts w:cstheme="minorHAnsi"/>
                <w:b/>
                <w:bCs/>
                <w:color w:val="000000" w:themeColor="text1"/>
              </w:rPr>
              <w:t>Dependency Code</w:t>
            </w:r>
          </w:p>
        </w:tc>
        <w:tc>
          <w:tcPr>
            <w:tcW w:w="2082" w:type="dxa"/>
          </w:tcPr>
          <w:p w14:paraId="3AF546A3" w14:textId="7A278B70" w:rsidR="00121124" w:rsidRDefault="00121124" w:rsidP="00121124">
            <w:pPr>
              <w:suppressAutoHyphens/>
              <w:spacing w:after="0" w:line="240" w:lineRule="auto"/>
              <w:contextualSpacing/>
              <w:jc w:val="center"/>
              <w:rPr>
                <w:rFonts w:cstheme="minorHAnsi"/>
                <w:b/>
                <w:bCs/>
                <w:color w:val="000000" w:themeColor="text1"/>
              </w:rPr>
            </w:pPr>
            <w:r>
              <w:rPr>
                <w:rFonts w:cstheme="minorHAnsi"/>
                <w:b/>
                <w:bCs/>
                <w:color w:val="000000" w:themeColor="text1"/>
              </w:rPr>
              <w:t>Description</w:t>
            </w:r>
          </w:p>
        </w:tc>
        <w:tc>
          <w:tcPr>
            <w:tcW w:w="5172" w:type="dxa"/>
          </w:tcPr>
          <w:p w14:paraId="6EA3A731" w14:textId="0A7F1D3F" w:rsidR="00121124" w:rsidRDefault="00121124" w:rsidP="00121124">
            <w:pPr>
              <w:suppressAutoHyphens/>
              <w:spacing w:after="0" w:line="240" w:lineRule="auto"/>
              <w:contextualSpacing/>
              <w:jc w:val="center"/>
              <w:rPr>
                <w:rFonts w:cstheme="minorHAnsi"/>
                <w:b/>
                <w:bCs/>
                <w:color w:val="000000" w:themeColor="text1"/>
              </w:rPr>
            </w:pPr>
            <w:r>
              <w:rPr>
                <w:rFonts w:cstheme="minorHAnsi"/>
                <w:b/>
                <w:bCs/>
                <w:color w:val="000000" w:themeColor="text1"/>
              </w:rPr>
              <w:t>Attributions</w:t>
            </w:r>
          </w:p>
        </w:tc>
      </w:tr>
      <w:tr w:rsidR="00121124" w14:paraId="12CBD234" w14:textId="77777777" w:rsidTr="001B7DC0">
        <w:trPr>
          <w:trHeight w:val="275"/>
        </w:trPr>
        <w:tc>
          <w:tcPr>
            <w:tcW w:w="2096" w:type="dxa"/>
          </w:tcPr>
          <w:p w14:paraId="23A7BBCC" w14:textId="029A4FB8" w:rsidR="00121124" w:rsidRPr="00121124" w:rsidRDefault="00121124" w:rsidP="001B7DC0">
            <w:pPr>
              <w:suppressAutoHyphens/>
              <w:spacing w:after="0" w:line="240" w:lineRule="auto"/>
              <w:contextualSpacing/>
              <w:jc w:val="center"/>
              <w:rPr>
                <w:rFonts w:cstheme="minorHAnsi"/>
                <w:color w:val="000000" w:themeColor="text1"/>
              </w:rPr>
            </w:pPr>
            <w:r w:rsidRPr="00121124">
              <w:rPr>
                <w:rFonts w:cstheme="minorHAnsi"/>
                <w:color w:val="000000" w:themeColor="text1"/>
              </w:rPr>
              <w:t>bcprov-jdk15on-1.46.jar</w:t>
            </w:r>
          </w:p>
        </w:tc>
        <w:tc>
          <w:tcPr>
            <w:tcW w:w="2082" w:type="dxa"/>
          </w:tcPr>
          <w:p w14:paraId="74DC4C1C" w14:textId="3AF12F90" w:rsidR="00121124" w:rsidRPr="00121124" w:rsidRDefault="00121124" w:rsidP="001B7DC0">
            <w:pPr>
              <w:suppressAutoHyphens/>
              <w:spacing w:after="0" w:line="240" w:lineRule="auto"/>
              <w:contextualSpacing/>
              <w:jc w:val="center"/>
              <w:rPr>
                <w:rFonts w:cstheme="minorHAnsi"/>
                <w:color w:val="000000" w:themeColor="text1"/>
              </w:rPr>
            </w:pPr>
            <w:r w:rsidRPr="00121124">
              <w:rPr>
                <w:rFonts w:cstheme="minorHAnsi"/>
                <w:color w:val="000000" w:themeColor="text1"/>
              </w:rPr>
              <w:t>The Bouncy Castle Crypto package is a Java</w:t>
            </w:r>
            <w:r w:rsidR="001B7DC0">
              <w:rPr>
                <w:rFonts w:cstheme="minorHAnsi"/>
                <w:color w:val="000000" w:themeColor="text1"/>
              </w:rPr>
              <w:t xml:space="preserve"> </w:t>
            </w:r>
            <w:r w:rsidRPr="00121124">
              <w:rPr>
                <w:rFonts w:cstheme="minorHAnsi"/>
                <w:color w:val="000000" w:themeColor="text1"/>
              </w:rPr>
              <w:t xml:space="preserve">implementation of </w:t>
            </w:r>
            <w:r w:rsidRPr="00121124">
              <w:rPr>
                <w:rFonts w:cstheme="minorHAnsi"/>
                <w:color w:val="000000" w:themeColor="text1"/>
              </w:rPr>
              <w:lastRenderedPageBreak/>
              <w:t>cryptographic algorithms. This jar contains JCE provider and lightweight API for the Bouncy Castle Cryptography APIs for JDK 1.5 to JDK 1.7.</w:t>
            </w:r>
          </w:p>
        </w:tc>
        <w:tc>
          <w:tcPr>
            <w:tcW w:w="5172" w:type="dxa"/>
          </w:tcPr>
          <w:p w14:paraId="14E53C47" w14:textId="544A625F" w:rsidR="00121124" w:rsidRDefault="00121124" w:rsidP="001B7DC0">
            <w:pPr>
              <w:suppressAutoHyphens/>
              <w:spacing w:after="0" w:line="240" w:lineRule="auto"/>
              <w:contextualSpacing/>
              <w:jc w:val="center"/>
              <w:rPr>
                <w:rFonts w:cstheme="minorHAnsi"/>
                <w:color w:val="000000" w:themeColor="text1"/>
              </w:rPr>
            </w:pPr>
            <w:hyperlink r:id="rId12" w:history="1">
              <w:r w:rsidRPr="004556B7">
                <w:rPr>
                  <w:rStyle w:val="Hyperlink"/>
                  <w:rFonts w:cstheme="minorHAnsi"/>
                </w:rPr>
                <w:t>https://ossindex.sonatype.org/vulnerability/CVE-2024-34447?component-type=maven&amp;component-name=org.bouncycastle%2Fbcprov-jdk15on</w:t>
              </w:r>
            </w:hyperlink>
          </w:p>
          <w:p w14:paraId="4260C78E" w14:textId="6752FD73" w:rsidR="00121124" w:rsidRPr="00121124" w:rsidRDefault="00121124" w:rsidP="001B7DC0">
            <w:pPr>
              <w:suppressAutoHyphens/>
              <w:spacing w:after="0" w:line="240" w:lineRule="auto"/>
              <w:contextualSpacing/>
              <w:jc w:val="center"/>
              <w:rPr>
                <w:rFonts w:cstheme="minorHAnsi"/>
                <w:color w:val="000000" w:themeColor="text1"/>
              </w:rPr>
            </w:pPr>
          </w:p>
        </w:tc>
      </w:tr>
      <w:tr w:rsidR="00121124" w14:paraId="0CFE4348" w14:textId="77777777" w:rsidTr="001B7DC0">
        <w:trPr>
          <w:trHeight w:val="275"/>
        </w:trPr>
        <w:tc>
          <w:tcPr>
            <w:tcW w:w="2096" w:type="dxa"/>
          </w:tcPr>
          <w:p w14:paraId="304BC106" w14:textId="529A5AA7" w:rsidR="00121124" w:rsidRPr="00121124" w:rsidRDefault="00121124" w:rsidP="001B7DC0">
            <w:pPr>
              <w:suppressAutoHyphens/>
              <w:spacing w:after="0" w:line="240" w:lineRule="auto"/>
              <w:contextualSpacing/>
              <w:jc w:val="center"/>
              <w:rPr>
                <w:rFonts w:cstheme="minorHAnsi"/>
                <w:color w:val="000000" w:themeColor="text1"/>
              </w:rPr>
            </w:pPr>
            <w:r w:rsidRPr="00121124">
              <w:rPr>
                <w:rFonts w:cstheme="minorHAnsi"/>
                <w:color w:val="000000" w:themeColor="text1"/>
              </w:rPr>
              <w:t>hibernate-validator-6.0.18.Final.jar</w:t>
            </w:r>
          </w:p>
        </w:tc>
        <w:tc>
          <w:tcPr>
            <w:tcW w:w="2082" w:type="dxa"/>
          </w:tcPr>
          <w:p w14:paraId="6538DC7E" w14:textId="77FFC91C" w:rsidR="00121124" w:rsidRPr="00121124" w:rsidRDefault="00121124" w:rsidP="001B7DC0">
            <w:pPr>
              <w:suppressAutoHyphens/>
              <w:spacing w:after="0" w:line="240" w:lineRule="auto"/>
              <w:contextualSpacing/>
              <w:jc w:val="center"/>
              <w:rPr>
                <w:rFonts w:cstheme="minorHAnsi"/>
                <w:color w:val="000000" w:themeColor="text1"/>
              </w:rPr>
            </w:pPr>
            <w:proofErr w:type="spellStart"/>
            <w:r w:rsidRPr="00121124">
              <w:rPr>
                <w:rFonts w:cstheme="minorHAnsi"/>
                <w:color w:val="000000" w:themeColor="text1"/>
              </w:rPr>
              <w:t>Hibernate's</w:t>
            </w:r>
            <w:proofErr w:type="spellEnd"/>
            <w:r w:rsidRPr="00121124">
              <w:rPr>
                <w:rFonts w:cstheme="minorHAnsi"/>
                <w:color w:val="000000" w:themeColor="text1"/>
              </w:rPr>
              <w:t xml:space="preserve"> Bean Validation (JSR-380) reference</w:t>
            </w:r>
            <w:r w:rsidR="001B7DC0">
              <w:rPr>
                <w:rFonts w:cstheme="minorHAnsi"/>
                <w:color w:val="000000" w:themeColor="text1"/>
              </w:rPr>
              <w:t xml:space="preserve"> </w:t>
            </w:r>
            <w:r w:rsidRPr="00121124">
              <w:rPr>
                <w:rFonts w:cstheme="minorHAnsi"/>
                <w:color w:val="000000" w:themeColor="text1"/>
              </w:rPr>
              <w:t>implementation.</w:t>
            </w:r>
          </w:p>
        </w:tc>
        <w:tc>
          <w:tcPr>
            <w:tcW w:w="5172" w:type="dxa"/>
          </w:tcPr>
          <w:p w14:paraId="516FBB65" w14:textId="45E0D1C2" w:rsidR="00121124" w:rsidRPr="00121124" w:rsidRDefault="00121124" w:rsidP="001B7DC0">
            <w:pPr>
              <w:suppressAutoHyphens/>
              <w:spacing w:after="0" w:line="240" w:lineRule="auto"/>
              <w:contextualSpacing/>
              <w:jc w:val="center"/>
              <w:rPr>
                <w:rFonts w:cstheme="minorHAnsi"/>
                <w:color w:val="000000" w:themeColor="text1"/>
              </w:rPr>
            </w:pPr>
            <w:hyperlink r:id="rId13" w:history="1">
              <w:r w:rsidRPr="004556B7">
                <w:rPr>
                  <w:rStyle w:val="Hyperlink"/>
                  <w:rFonts w:cstheme="minorHAnsi"/>
                </w:rPr>
                <w:t>https://ossindex.sonatype.org/vulnerability/CVE-2023-1932?component-type=maven&amp;component-name=org.hibernate.validator%2Fhibernate-validator</w:t>
              </w:r>
            </w:hyperlink>
          </w:p>
        </w:tc>
      </w:tr>
      <w:tr w:rsidR="00121124" w14:paraId="587CB3FC" w14:textId="77777777" w:rsidTr="001B7DC0">
        <w:trPr>
          <w:trHeight w:val="260"/>
        </w:trPr>
        <w:tc>
          <w:tcPr>
            <w:tcW w:w="2096" w:type="dxa"/>
          </w:tcPr>
          <w:p w14:paraId="1167DF33" w14:textId="4A98F004" w:rsidR="00121124" w:rsidRPr="00121124" w:rsidRDefault="00121124" w:rsidP="001B7DC0">
            <w:pPr>
              <w:suppressAutoHyphens/>
              <w:spacing w:after="0" w:line="240" w:lineRule="auto"/>
              <w:contextualSpacing/>
              <w:jc w:val="center"/>
              <w:rPr>
                <w:rFonts w:cstheme="minorHAnsi"/>
                <w:color w:val="000000" w:themeColor="text1"/>
              </w:rPr>
            </w:pPr>
            <w:r w:rsidRPr="00121124">
              <w:rPr>
                <w:rFonts w:cstheme="minorHAnsi"/>
                <w:color w:val="000000" w:themeColor="text1"/>
              </w:rPr>
              <w:t>jackson-databind-2.10.2.jar</w:t>
            </w:r>
          </w:p>
        </w:tc>
        <w:tc>
          <w:tcPr>
            <w:tcW w:w="2082" w:type="dxa"/>
          </w:tcPr>
          <w:p w14:paraId="58EA6A4A" w14:textId="36EBFFC2" w:rsidR="00121124" w:rsidRPr="00121124" w:rsidRDefault="00121124" w:rsidP="001B7DC0">
            <w:pPr>
              <w:suppressAutoHyphens/>
              <w:spacing w:after="0" w:line="240" w:lineRule="auto"/>
              <w:contextualSpacing/>
              <w:jc w:val="center"/>
              <w:rPr>
                <w:rFonts w:cstheme="minorHAnsi"/>
                <w:color w:val="000000" w:themeColor="text1"/>
              </w:rPr>
            </w:pPr>
            <w:r w:rsidRPr="00121124">
              <w:rPr>
                <w:rFonts w:cstheme="minorHAnsi"/>
                <w:color w:val="000000" w:themeColor="text1"/>
              </w:rPr>
              <w:t xml:space="preserve">General data-binding functionality for </w:t>
            </w:r>
            <w:proofErr w:type="gramStart"/>
            <w:r w:rsidRPr="00121124">
              <w:rPr>
                <w:rFonts w:cstheme="minorHAnsi"/>
                <w:color w:val="000000" w:themeColor="text1"/>
              </w:rPr>
              <w:t>Jackson:</w:t>
            </w:r>
            <w:proofErr w:type="gramEnd"/>
            <w:r w:rsidRPr="00121124">
              <w:rPr>
                <w:rFonts w:cstheme="minorHAnsi"/>
                <w:color w:val="000000" w:themeColor="text1"/>
              </w:rPr>
              <w:t xml:space="preserve"> works on core streaming API</w:t>
            </w:r>
          </w:p>
        </w:tc>
        <w:tc>
          <w:tcPr>
            <w:tcW w:w="5172" w:type="dxa"/>
          </w:tcPr>
          <w:p w14:paraId="33FC6CA7" w14:textId="5CDBDDA9" w:rsidR="00121124" w:rsidRPr="00121124" w:rsidRDefault="001B7DC0" w:rsidP="001B7DC0">
            <w:pPr>
              <w:suppressAutoHyphens/>
              <w:spacing w:after="0" w:line="240" w:lineRule="auto"/>
              <w:contextualSpacing/>
              <w:jc w:val="center"/>
              <w:rPr>
                <w:rFonts w:cstheme="minorHAnsi"/>
                <w:color w:val="000000" w:themeColor="text1"/>
              </w:rPr>
            </w:pPr>
            <w:hyperlink r:id="rId14" w:history="1">
              <w:r w:rsidRPr="004556B7">
                <w:rPr>
                  <w:rStyle w:val="Hyperlink"/>
                  <w:rFonts w:cstheme="minorHAnsi"/>
                </w:rPr>
                <w:t>https://web.nvd.nist.gov/view/vuln/detail?vulnId=CVE-2020-25649</w:t>
              </w:r>
            </w:hyperlink>
          </w:p>
        </w:tc>
      </w:tr>
      <w:tr w:rsidR="00121124" w14:paraId="4296F6CF" w14:textId="77777777" w:rsidTr="001B7DC0">
        <w:trPr>
          <w:trHeight w:val="275"/>
        </w:trPr>
        <w:tc>
          <w:tcPr>
            <w:tcW w:w="2096" w:type="dxa"/>
          </w:tcPr>
          <w:p w14:paraId="4311A0CA" w14:textId="011103A5"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log4j-api-2.12.1.jar</w:t>
            </w:r>
          </w:p>
        </w:tc>
        <w:tc>
          <w:tcPr>
            <w:tcW w:w="2082" w:type="dxa"/>
          </w:tcPr>
          <w:p w14:paraId="165241D9" w14:textId="28C623B0"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The Apache Log4j API</w:t>
            </w:r>
          </w:p>
        </w:tc>
        <w:tc>
          <w:tcPr>
            <w:tcW w:w="5172" w:type="dxa"/>
          </w:tcPr>
          <w:p w14:paraId="6CB4DADA" w14:textId="79D38E0F" w:rsidR="00121124" w:rsidRPr="00121124" w:rsidRDefault="001B7DC0" w:rsidP="001B7DC0">
            <w:pPr>
              <w:suppressAutoHyphens/>
              <w:spacing w:after="0" w:line="240" w:lineRule="auto"/>
              <w:contextualSpacing/>
              <w:jc w:val="center"/>
              <w:rPr>
                <w:rFonts w:cstheme="minorHAnsi"/>
                <w:color w:val="000000" w:themeColor="text1"/>
              </w:rPr>
            </w:pPr>
            <w:hyperlink r:id="rId15" w:history="1">
              <w:r w:rsidRPr="004556B7">
                <w:rPr>
                  <w:rStyle w:val="Hyperlink"/>
                  <w:rFonts w:cstheme="minorHAnsi"/>
                </w:rPr>
                <w:t>https://web.nvd.nist.gov/view/vuln/detail?vulnId=CVE-2020-9488</w:t>
              </w:r>
            </w:hyperlink>
          </w:p>
        </w:tc>
      </w:tr>
      <w:tr w:rsidR="00121124" w14:paraId="1A41E191" w14:textId="77777777" w:rsidTr="001B7DC0">
        <w:trPr>
          <w:trHeight w:val="260"/>
        </w:trPr>
        <w:tc>
          <w:tcPr>
            <w:tcW w:w="2096" w:type="dxa"/>
          </w:tcPr>
          <w:p w14:paraId="34874D39" w14:textId="72FC9E21"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logback-classic-1.2.3.jar</w:t>
            </w:r>
          </w:p>
        </w:tc>
        <w:tc>
          <w:tcPr>
            <w:tcW w:w="2082" w:type="dxa"/>
          </w:tcPr>
          <w:p w14:paraId="45AA5E5F" w14:textId="26DD3125" w:rsidR="00121124" w:rsidRPr="00121124" w:rsidRDefault="001B7DC0" w:rsidP="001B7DC0">
            <w:pPr>
              <w:suppressAutoHyphens/>
              <w:spacing w:after="0" w:line="240" w:lineRule="auto"/>
              <w:contextualSpacing/>
              <w:jc w:val="center"/>
              <w:rPr>
                <w:rFonts w:cstheme="minorHAnsi"/>
                <w:color w:val="000000" w:themeColor="text1"/>
              </w:rPr>
            </w:pPr>
            <w:proofErr w:type="spellStart"/>
            <w:r w:rsidRPr="001B7DC0">
              <w:rPr>
                <w:rFonts w:cstheme="minorHAnsi"/>
                <w:color w:val="000000" w:themeColor="text1"/>
              </w:rPr>
              <w:t>logback</w:t>
            </w:r>
            <w:proofErr w:type="spellEnd"/>
            <w:r w:rsidRPr="001B7DC0">
              <w:rPr>
                <w:rFonts w:cstheme="minorHAnsi"/>
                <w:color w:val="000000" w:themeColor="text1"/>
              </w:rPr>
              <w:t>-classic module</w:t>
            </w:r>
          </w:p>
        </w:tc>
        <w:tc>
          <w:tcPr>
            <w:tcW w:w="5172" w:type="dxa"/>
          </w:tcPr>
          <w:p w14:paraId="33F3341C" w14:textId="43FDC458" w:rsidR="001B7DC0" w:rsidRPr="00121124" w:rsidRDefault="001B7DC0" w:rsidP="001B7DC0">
            <w:pPr>
              <w:suppressAutoHyphens/>
              <w:spacing w:after="0" w:line="240" w:lineRule="auto"/>
              <w:contextualSpacing/>
              <w:jc w:val="center"/>
              <w:rPr>
                <w:rFonts w:cstheme="minorHAnsi"/>
                <w:color w:val="000000" w:themeColor="text1"/>
              </w:rPr>
            </w:pPr>
            <w:hyperlink r:id="rId16" w:history="1">
              <w:r w:rsidRPr="004556B7">
                <w:rPr>
                  <w:rStyle w:val="Hyperlink"/>
                  <w:rFonts w:cstheme="minorHAnsi"/>
                </w:rPr>
                <w:t>https://web.nvd.nist.gov/view/vuln/detail?vulnId=CVE-2023-6378</w:t>
              </w:r>
            </w:hyperlink>
          </w:p>
        </w:tc>
      </w:tr>
      <w:tr w:rsidR="00121124" w14:paraId="0E305207" w14:textId="77777777" w:rsidTr="001B7DC0">
        <w:trPr>
          <w:trHeight w:val="275"/>
        </w:trPr>
        <w:tc>
          <w:tcPr>
            <w:tcW w:w="2096" w:type="dxa"/>
          </w:tcPr>
          <w:p w14:paraId="0A2102E0" w14:textId="7B347D0D"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logback-core-1.2.3.jar</w:t>
            </w:r>
          </w:p>
        </w:tc>
        <w:tc>
          <w:tcPr>
            <w:tcW w:w="2082" w:type="dxa"/>
          </w:tcPr>
          <w:p w14:paraId="2F780359" w14:textId="00C9BC0E" w:rsidR="00121124" w:rsidRPr="00121124" w:rsidRDefault="001B7DC0" w:rsidP="001B7DC0">
            <w:pPr>
              <w:suppressAutoHyphens/>
              <w:spacing w:after="0" w:line="240" w:lineRule="auto"/>
              <w:contextualSpacing/>
              <w:jc w:val="center"/>
              <w:rPr>
                <w:rFonts w:cstheme="minorHAnsi"/>
                <w:color w:val="000000" w:themeColor="text1"/>
              </w:rPr>
            </w:pPr>
            <w:proofErr w:type="spellStart"/>
            <w:r w:rsidRPr="001B7DC0">
              <w:rPr>
                <w:rFonts w:cstheme="minorHAnsi"/>
                <w:color w:val="000000" w:themeColor="text1"/>
              </w:rPr>
              <w:t>logback</w:t>
            </w:r>
            <w:proofErr w:type="spellEnd"/>
            <w:r w:rsidRPr="001B7DC0">
              <w:rPr>
                <w:rFonts w:cstheme="minorHAnsi"/>
                <w:color w:val="000000" w:themeColor="text1"/>
              </w:rPr>
              <w:t>-core module</w:t>
            </w:r>
          </w:p>
        </w:tc>
        <w:tc>
          <w:tcPr>
            <w:tcW w:w="5172" w:type="dxa"/>
          </w:tcPr>
          <w:p w14:paraId="2A253B1C" w14:textId="79623736" w:rsidR="00121124" w:rsidRPr="00121124" w:rsidRDefault="001B7DC0" w:rsidP="001B7DC0">
            <w:pPr>
              <w:suppressAutoHyphens/>
              <w:spacing w:after="0" w:line="240" w:lineRule="auto"/>
              <w:contextualSpacing/>
              <w:jc w:val="center"/>
              <w:rPr>
                <w:rFonts w:cstheme="minorHAnsi"/>
                <w:color w:val="000000" w:themeColor="text1"/>
              </w:rPr>
            </w:pPr>
            <w:hyperlink r:id="rId17" w:history="1">
              <w:r w:rsidRPr="004556B7">
                <w:rPr>
                  <w:rStyle w:val="Hyperlink"/>
                  <w:rFonts w:cstheme="minorHAnsi"/>
                </w:rPr>
                <w:t>https://web.nvd.nist.gov/view/vuln/detail?vulnId=CVE-2023-6378</w:t>
              </w:r>
            </w:hyperlink>
          </w:p>
        </w:tc>
      </w:tr>
      <w:tr w:rsidR="00121124" w14:paraId="19A98B0D" w14:textId="77777777" w:rsidTr="001B7DC0">
        <w:trPr>
          <w:trHeight w:val="260"/>
        </w:trPr>
        <w:tc>
          <w:tcPr>
            <w:tcW w:w="2096" w:type="dxa"/>
          </w:tcPr>
          <w:p w14:paraId="6EC78ED0" w14:textId="335111A9"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snakeyaml-1.25.jar</w:t>
            </w:r>
          </w:p>
        </w:tc>
        <w:tc>
          <w:tcPr>
            <w:tcW w:w="2082" w:type="dxa"/>
          </w:tcPr>
          <w:p w14:paraId="78BEAB35" w14:textId="3B84E7E8"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YAML 1.1 parser and</w:t>
            </w:r>
            <w:r>
              <w:rPr>
                <w:rFonts w:cstheme="minorHAnsi"/>
                <w:color w:val="000000" w:themeColor="text1"/>
              </w:rPr>
              <w:t xml:space="preserve"> </w:t>
            </w:r>
            <w:r w:rsidRPr="001B7DC0">
              <w:rPr>
                <w:rFonts w:cstheme="minorHAnsi"/>
                <w:color w:val="000000" w:themeColor="text1"/>
              </w:rPr>
              <w:t>emitter for Java</w:t>
            </w:r>
          </w:p>
        </w:tc>
        <w:tc>
          <w:tcPr>
            <w:tcW w:w="5172" w:type="dxa"/>
          </w:tcPr>
          <w:p w14:paraId="45BB14F4" w14:textId="47ED0B40" w:rsidR="00121124" w:rsidRPr="00121124" w:rsidRDefault="001B7DC0" w:rsidP="001B7DC0">
            <w:pPr>
              <w:tabs>
                <w:tab w:val="left" w:pos="1065"/>
              </w:tabs>
              <w:suppressAutoHyphens/>
              <w:spacing w:after="0" w:line="240" w:lineRule="auto"/>
              <w:contextualSpacing/>
              <w:jc w:val="center"/>
              <w:rPr>
                <w:rFonts w:cstheme="minorHAnsi"/>
                <w:color w:val="000000" w:themeColor="text1"/>
              </w:rPr>
            </w:pPr>
            <w:hyperlink r:id="rId18" w:history="1">
              <w:r w:rsidRPr="004556B7">
                <w:rPr>
                  <w:rStyle w:val="Hyperlink"/>
                  <w:rFonts w:cstheme="minorHAnsi"/>
                </w:rPr>
                <w:t>https://web.nvd.nist.gov/view/vuln/detail?vulnId=CVE-2022-1471</w:t>
              </w:r>
            </w:hyperlink>
          </w:p>
        </w:tc>
      </w:tr>
      <w:tr w:rsidR="00121124" w14:paraId="569DE98B" w14:textId="77777777" w:rsidTr="001B7DC0">
        <w:trPr>
          <w:trHeight w:val="275"/>
        </w:trPr>
        <w:tc>
          <w:tcPr>
            <w:tcW w:w="2096" w:type="dxa"/>
          </w:tcPr>
          <w:p w14:paraId="18482BF2" w14:textId="49D92460"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spring-boot-2.2.4.RELEASE.jar</w:t>
            </w:r>
          </w:p>
        </w:tc>
        <w:tc>
          <w:tcPr>
            <w:tcW w:w="2082" w:type="dxa"/>
          </w:tcPr>
          <w:p w14:paraId="23CA9B90" w14:textId="5B08C286"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Spring Boot</w:t>
            </w:r>
          </w:p>
        </w:tc>
        <w:tc>
          <w:tcPr>
            <w:tcW w:w="5172" w:type="dxa"/>
          </w:tcPr>
          <w:p w14:paraId="2EBEA314" w14:textId="6BD5812C" w:rsidR="00121124" w:rsidRPr="00121124" w:rsidRDefault="001B7DC0" w:rsidP="001B7DC0">
            <w:pPr>
              <w:suppressAutoHyphens/>
              <w:spacing w:after="0" w:line="240" w:lineRule="auto"/>
              <w:contextualSpacing/>
              <w:jc w:val="center"/>
              <w:rPr>
                <w:rFonts w:cstheme="minorHAnsi"/>
                <w:color w:val="000000" w:themeColor="text1"/>
              </w:rPr>
            </w:pPr>
            <w:hyperlink r:id="rId19" w:history="1">
              <w:r w:rsidRPr="004556B7">
                <w:rPr>
                  <w:rStyle w:val="Hyperlink"/>
                  <w:rFonts w:cstheme="minorHAnsi"/>
                </w:rPr>
                <w:t>https://web.nvd.nist.gov/view/vuln/detail?vulnId=CVE-2023-20873</w:t>
              </w:r>
            </w:hyperlink>
          </w:p>
        </w:tc>
      </w:tr>
      <w:tr w:rsidR="00121124" w14:paraId="589821A9" w14:textId="77777777" w:rsidTr="001B7DC0">
        <w:trPr>
          <w:trHeight w:val="275"/>
        </w:trPr>
        <w:tc>
          <w:tcPr>
            <w:tcW w:w="2096" w:type="dxa"/>
          </w:tcPr>
          <w:p w14:paraId="03155ECE" w14:textId="54238DAB"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spring-boot-starter-web-2.2.4.RELEASE.jar</w:t>
            </w:r>
          </w:p>
        </w:tc>
        <w:tc>
          <w:tcPr>
            <w:tcW w:w="2082" w:type="dxa"/>
          </w:tcPr>
          <w:p w14:paraId="65E2A820" w14:textId="00C94ECD"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 xml:space="preserve">Starter for building web, including RESTful, applications using </w:t>
            </w:r>
            <w:proofErr w:type="spellStart"/>
            <w:r w:rsidRPr="001B7DC0">
              <w:rPr>
                <w:rFonts w:cstheme="minorHAnsi"/>
                <w:color w:val="000000" w:themeColor="text1"/>
              </w:rPr>
              <w:t>SpringMVC</w:t>
            </w:r>
            <w:proofErr w:type="spellEnd"/>
            <w:r w:rsidRPr="001B7DC0">
              <w:rPr>
                <w:rFonts w:cstheme="minorHAnsi"/>
                <w:color w:val="000000" w:themeColor="text1"/>
              </w:rPr>
              <w:t>. Uses Tomcat as the default embedded container</w:t>
            </w:r>
          </w:p>
        </w:tc>
        <w:tc>
          <w:tcPr>
            <w:tcW w:w="5172" w:type="dxa"/>
          </w:tcPr>
          <w:p w14:paraId="4358C2AC" w14:textId="78C9568A" w:rsidR="00121124" w:rsidRPr="00121124" w:rsidRDefault="001B7DC0" w:rsidP="001B7DC0">
            <w:pPr>
              <w:suppressAutoHyphens/>
              <w:spacing w:after="0" w:line="240" w:lineRule="auto"/>
              <w:contextualSpacing/>
              <w:jc w:val="center"/>
              <w:rPr>
                <w:rFonts w:cstheme="minorHAnsi"/>
                <w:color w:val="000000" w:themeColor="text1"/>
              </w:rPr>
            </w:pPr>
            <w:hyperlink r:id="rId20" w:history="1">
              <w:r w:rsidRPr="004556B7">
                <w:rPr>
                  <w:rStyle w:val="Hyperlink"/>
                  <w:rFonts w:cstheme="minorHAnsi"/>
                </w:rPr>
                <w:t>https://web.nvd.nist.gov/view/vuln/detail?vulnId=CVE-2023-20873</w:t>
              </w:r>
            </w:hyperlink>
          </w:p>
        </w:tc>
      </w:tr>
      <w:tr w:rsidR="00121124" w14:paraId="1C74B9E7" w14:textId="77777777" w:rsidTr="001B7DC0">
        <w:trPr>
          <w:trHeight w:val="260"/>
        </w:trPr>
        <w:tc>
          <w:tcPr>
            <w:tcW w:w="2096" w:type="dxa"/>
          </w:tcPr>
          <w:p w14:paraId="5F503CBD" w14:textId="5F09D927"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spring-core-5.2.3.RELEASE.jar</w:t>
            </w:r>
          </w:p>
        </w:tc>
        <w:tc>
          <w:tcPr>
            <w:tcW w:w="2082" w:type="dxa"/>
          </w:tcPr>
          <w:p w14:paraId="24371187" w14:textId="33BF271C"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Spring Core</w:t>
            </w:r>
          </w:p>
        </w:tc>
        <w:tc>
          <w:tcPr>
            <w:tcW w:w="5172" w:type="dxa"/>
          </w:tcPr>
          <w:p w14:paraId="6FA82CF9" w14:textId="17DC9219" w:rsidR="00121124" w:rsidRPr="00121124" w:rsidRDefault="001B7DC0" w:rsidP="001B7DC0">
            <w:pPr>
              <w:suppressAutoHyphens/>
              <w:spacing w:after="0" w:line="240" w:lineRule="auto"/>
              <w:contextualSpacing/>
              <w:jc w:val="center"/>
              <w:rPr>
                <w:rFonts w:cstheme="minorHAnsi"/>
                <w:color w:val="000000" w:themeColor="text1"/>
              </w:rPr>
            </w:pPr>
            <w:hyperlink r:id="rId21" w:history="1">
              <w:r w:rsidRPr="004556B7">
                <w:rPr>
                  <w:rStyle w:val="Hyperlink"/>
                  <w:rFonts w:cstheme="minorHAnsi"/>
                </w:rPr>
                <w:t>https://web.nvd.nist.gov/view/vuln/detail?vulnId=CVE-2022-22965</w:t>
              </w:r>
            </w:hyperlink>
          </w:p>
        </w:tc>
      </w:tr>
      <w:tr w:rsidR="00121124" w14:paraId="0C63204F" w14:textId="77777777" w:rsidTr="001B7DC0">
        <w:trPr>
          <w:trHeight w:val="275"/>
        </w:trPr>
        <w:tc>
          <w:tcPr>
            <w:tcW w:w="2096" w:type="dxa"/>
          </w:tcPr>
          <w:p w14:paraId="450C8C50" w14:textId="6DCF61A8"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spring-expression-5.2.3.RELEASE.jar</w:t>
            </w:r>
          </w:p>
        </w:tc>
        <w:tc>
          <w:tcPr>
            <w:tcW w:w="2082" w:type="dxa"/>
          </w:tcPr>
          <w:p w14:paraId="0D6FB826" w14:textId="2EFB4E1F"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Spring Expression Language (</w:t>
            </w:r>
            <w:proofErr w:type="spellStart"/>
            <w:r w:rsidRPr="001B7DC0">
              <w:rPr>
                <w:rFonts w:cstheme="minorHAnsi"/>
                <w:color w:val="000000" w:themeColor="text1"/>
              </w:rPr>
              <w:t>SpEL</w:t>
            </w:r>
            <w:proofErr w:type="spellEnd"/>
            <w:r w:rsidRPr="001B7DC0">
              <w:rPr>
                <w:rFonts w:cstheme="minorHAnsi"/>
                <w:color w:val="000000" w:themeColor="text1"/>
              </w:rPr>
              <w:t>)</w:t>
            </w:r>
          </w:p>
        </w:tc>
        <w:tc>
          <w:tcPr>
            <w:tcW w:w="5172" w:type="dxa"/>
          </w:tcPr>
          <w:p w14:paraId="11F8508A" w14:textId="03DD9643" w:rsidR="00121124" w:rsidRPr="00121124" w:rsidRDefault="001B7DC0" w:rsidP="001B7DC0">
            <w:pPr>
              <w:suppressAutoHyphens/>
              <w:spacing w:after="0" w:line="240" w:lineRule="auto"/>
              <w:contextualSpacing/>
              <w:jc w:val="center"/>
              <w:rPr>
                <w:rFonts w:cstheme="minorHAnsi"/>
                <w:color w:val="000000" w:themeColor="text1"/>
              </w:rPr>
            </w:pPr>
            <w:hyperlink r:id="rId22" w:history="1">
              <w:r w:rsidRPr="004556B7">
                <w:rPr>
                  <w:rStyle w:val="Hyperlink"/>
                  <w:rFonts w:cstheme="minorHAnsi"/>
                </w:rPr>
                <w:t>https://web.nvd.nist.gov/view/vuln/detail?vulnId=CVE-2022-22965</w:t>
              </w:r>
            </w:hyperlink>
          </w:p>
        </w:tc>
      </w:tr>
      <w:tr w:rsidR="00121124" w14:paraId="271C4322" w14:textId="77777777" w:rsidTr="001B7DC0">
        <w:trPr>
          <w:trHeight w:val="260"/>
        </w:trPr>
        <w:tc>
          <w:tcPr>
            <w:tcW w:w="2096" w:type="dxa"/>
          </w:tcPr>
          <w:p w14:paraId="05EDD1E6" w14:textId="223F9A1E"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spring-web-5.2.3.RELEASE.jar</w:t>
            </w:r>
          </w:p>
        </w:tc>
        <w:tc>
          <w:tcPr>
            <w:tcW w:w="2082" w:type="dxa"/>
          </w:tcPr>
          <w:p w14:paraId="0F9A11E4" w14:textId="15EFDCDA"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Spring Web</w:t>
            </w:r>
          </w:p>
        </w:tc>
        <w:tc>
          <w:tcPr>
            <w:tcW w:w="5172" w:type="dxa"/>
          </w:tcPr>
          <w:p w14:paraId="24AD072F" w14:textId="66DA3F43" w:rsidR="00121124" w:rsidRPr="00121124" w:rsidRDefault="001B7DC0" w:rsidP="001B7DC0">
            <w:pPr>
              <w:suppressAutoHyphens/>
              <w:spacing w:after="0" w:line="240" w:lineRule="auto"/>
              <w:contextualSpacing/>
              <w:jc w:val="center"/>
              <w:rPr>
                <w:rFonts w:cstheme="minorHAnsi"/>
                <w:color w:val="000000" w:themeColor="text1"/>
              </w:rPr>
            </w:pPr>
            <w:hyperlink r:id="rId23" w:history="1">
              <w:r w:rsidRPr="004556B7">
                <w:rPr>
                  <w:rStyle w:val="Hyperlink"/>
                  <w:rFonts w:cstheme="minorHAnsi"/>
                </w:rPr>
                <w:t>https://web.nvd.nist.gov/view/vuln/detail?vulnId=CVE-2016-1000027</w:t>
              </w:r>
            </w:hyperlink>
          </w:p>
        </w:tc>
      </w:tr>
      <w:tr w:rsidR="00121124" w14:paraId="4AB37E55" w14:textId="77777777" w:rsidTr="001B7DC0">
        <w:trPr>
          <w:trHeight w:val="275"/>
        </w:trPr>
        <w:tc>
          <w:tcPr>
            <w:tcW w:w="2096" w:type="dxa"/>
          </w:tcPr>
          <w:p w14:paraId="024828FA" w14:textId="4E17E25A"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spring-webmvc-5.2.3.RELEASE.jar</w:t>
            </w:r>
          </w:p>
        </w:tc>
        <w:tc>
          <w:tcPr>
            <w:tcW w:w="2082" w:type="dxa"/>
          </w:tcPr>
          <w:p w14:paraId="2558A616" w14:textId="6D74EBB1"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Spring Web MVC</w:t>
            </w:r>
          </w:p>
        </w:tc>
        <w:tc>
          <w:tcPr>
            <w:tcW w:w="5172" w:type="dxa"/>
          </w:tcPr>
          <w:p w14:paraId="54E8545D" w14:textId="5DB9CCA6" w:rsidR="00121124" w:rsidRPr="00121124" w:rsidRDefault="001B7DC0" w:rsidP="001B7DC0">
            <w:pPr>
              <w:suppressAutoHyphens/>
              <w:spacing w:after="0" w:line="240" w:lineRule="auto"/>
              <w:contextualSpacing/>
              <w:jc w:val="center"/>
              <w:rPr>
                <w:rFonts w:cstheme="minorHAnsi"/>
                <w:color w:val="000000" w:themeColor="text1"/>
              </w:rPr>
            </w:pPr>
            <w:hyperlink r:id="rId24" w:history="1">
              <w:r w:rsidRPr="004556B7">
                <w:rPr>
                  <w:rStyle w:val="Hyperlink"/>
                  <w:rFonts w:cstheme="minorHAnsi"/>
                </w:rPr>
                <w:t>https://web.nvd.nist.gov/view/vuln/detail?vulnId=CVE-2022-22965</w:t>
              </w:r>
            </w:hyperlink>
          </w:p>
        </w:tc>
      </w:tr>
      <w:tr w:rsidR="00121124" w14:paraId="086B2499" w14:textId="77777777" w:rsidTr="001B7DC0">
        <w:trPr>
          <w:trHeight w:val="260"/>
        </w:trPr>
        <w:tc>
          <w:tcPr>
            <w:tcW w:w="2096" w:type="dxa"/>
          </w:tcPr>
          <w:p w14:paraId="63024E08" w14:textId="134E3880"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tomcat-embed-core-9.0.30.jar</w:t>
            </w:r>
          </w:p>
        </w:tc>
        <w:tc>
          <w:tcPr>
            <w:tcW w:w="2082" w:type="dxa"/>
          </w:tcPr>
          <w:p w14:paraId="6A7869DC" w14:textId="793323CD"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Core Tomcat implementation</w:t>
            </w:r>
          </w:p>
        </w:tc>
        <w:tc>
          <w:tcPr>
            <w:tcW w:w="5172" w:type="dxa"/>
          </w:tcPr>
          <w:p w14:paraId="28821EC6" w14:textId="3BECD7F1" w:rsidR="00121124" w:rsidRPr="00121124" w:rsidRDefault="001B7DC0" w:rsidP="001B7DC0">
            <w:pPr>
              <w:suppressAutoHyphens/>
              <w:spacing w:after="0" w:line="240" w:lineRule="auto"/>
              <w:contextualSpacing/>
              <w:jc w:val="center"/>
              <w:rPr>
                <w:rFonts w:cstheme="minorHAnsi"/>
                <w:color w:val="000000" w:themeColor="text1"/>
              </w:rPr>
            </w:pPr>
            <w:hyperlink r:id="rId25" w:history="1">
              <w:r w:rsidRPr="004556B7">
                <w:rPr>
                  <w:rStyle w:val="Hyperlink"/>
                  <w:rFonts w:cstheme="minorHAnsi"/>
                </w:rPr>
                <w:t>https://web.nvd.nist.gov/view/vuln/detail?vulnId=CVE-2020-1938</w:t>
              </w:r>
            </w:hyperlink>
          </w:p>
        </w:tc>
      </w:tr>
      <w:tr w:rsidR="00121124" w14:paraId="76F24D56" w14:textId="77777777" w:rsidTr="001B7DC0">
        <w:trPr>
          <w:trHeight w:val="275"/>
        </w:trPr>
        <w:tc>
          <w:tcPr>
            <w:tcW w:w="2096" w:type="dxa"/>
          </w:tcPr>
          <w:p w14:paraId="1167B1B0" w14:textId="60CA8187"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lastRenderedPageBreak/>
              <w:t>tomcat-embed-websocket-9.0.30.jar</w:t>
            </w:r>
          </w:p>
        </w:tc>
        <w:tc>
          <w:tcPr>
            <w:tcW w:w="2082" w:type="dxa"/>
          </w:tcPr>
          <w:p w14:paraId="521877F1" w14:textId="5482F128" w:rsidR="00121124" w:rsidRPr="00121124" w:rsidRDefault="001B7DC0" w:rsidP="001B7DC0">
            <w:pPr>
              <w:suppressAutoHyphens/>
              <w:spacing w:after="0" w:line="240" w:lineRule="auto"/>
              <w:contextualSpacing/>
              <w:jc w:val="center"/>
              <w:rPr>
                <w:rFonts w:cstheme="minorHAnsi"/>
                <w:color w:val="000000" w:themeColor="text1"/>
              </w:rPr>
            </w:pPr>
            <w:r w:rsidRPr="001B7DC0">
              <w:rPr>
                <w:rFonts w:cstheme="minorHAnsi"/>
                <w:color w:val="000000" w:themeColor="text1"/>
              </w:rPr>
              <w:t>Core Tomcat implementation</w:t>
            </w:r>
          </w:p>
        </w:tc>
        <w:tc>
          <w:tcPr>
            <w:tcW w:w="5172" w:type="dxa"/>
          </w:tcPr>
          <w:p w14:paraId="0FBE2B93" w14:textId="08251803" w:rsidR="00121124" w:rsidRPr="00121124" w:rsidRDefault="001B7DC0" w:rsidP="001B7DC0">
            <w:pPr>
              <w:suppressAutoHyphens/>
              <w:spacing w:after="0" w:line="240" w:lineRule="auto"/>
              <w:contextualSpacing/>
              <w:jc w:val="center"/>
              <w:rPr>
                <w:rFonts w:cstheme="minorHAnsi"/>
                <w:color w:val="000000" w:themeColor="text1"/>
              </w:rPr>
            </w:pPr>
            <w:hyperlink r:id="rId26" w:history="1">
              <w:r w:rsidRPr="004556B7">
                <w:rPr>
                  <w:rStyle w:val="Hyperlink"/>
                  <w:rFonts w:cstheme="minorHAnsi"/>
                </w:rPr>
                <w:t>https://web.nvd.nist.gov/view/vuln/detail?vulnId=CVE-2020-1938</w:t>
              </w:r>
            </w:hyperlink>
          </w:p>
        </w:tc>
      </w:tr>
    </w:tbl>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7706FEDE" w:rsidR="322AA2CB" w:rsidRPr="000B05B1" w:rsidRDefault="00CC7D50" w:rsidP="00DC5AB3">
      <w:pPr>
        <w:suppressAutoHyphens/>
        <w:spacing w:after="0" w:line="240" w:lineRule="auto"/>
        <w:contextualSpacing/>
        <w:rPr>
          <w:rFonts w:cstheme="minorHAnsi"/>
        </w:rPr>
      </w:pPr>
      <w:proofErr w:type="gramStart"/>
      <w:r>
        <w:rPr>
          <w:rFonts w:cstheme="minorHAnsi"/>
          <w:color w:val="000000" w:themeColor="text1"/>
        </w:rPr>
        <w:t>In order to</w:t>
      </w:r>
      <w:proofErr w:type="gramEnd"/>
      <w:r>
        <w:rPr>
          <w:rFonts w:cstheme="minorHAnsi"/>
          <w:color w:val="000000" w:themeColor="text1"/>
        </w:rPr>
        <w:t xml:space="preserve"> ensure that the Artemis Financial software application is secure we must first update all the dependencies </w:t>
      </w:r>
      <w:proofErr w:type="gramStart"/>
      <w:r>
        <w:rPr>
          <w:rFonts w:cstheme="minorHAnsi"/>
          <w:color w:val="000000" w:themeColor="text1"/>
        </w:rPr>
        <w:t>to</w:t>
      </w:r>
      <w:proofErr w:type="gramEnd"/>
      <w:r>
        <w:rPr>
          <w:rFonts w:cstheme="minorHAnsi"/>
          <w:color w:val="000000" w:themeColor="text1"/>
        </w:rPr>
        <w:t xml:space="preserve"> their latest versions as soon as possible. This is because most of the vulnerabilities stem from the fact that we are using outdated software. Another thing we need to implement is the proper input validation to prevent SQL attacks.</w:t>
      </w:r>
    </w:p>
    <w:sectPr w:rsidR="322AA2CB" w:rsidRPr="000B05B1" w:rsidSect="00F20525">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CCAFC" w14:textId="77777777" w:rsidR="00235FAF" w:rsidRDefault="00235FAF" w:rsidP="002F3F84">
      <w:r>
        <w:separator/>
      </w:r>
    </w:p>
  </w:endnote>
  <w:endnote w:type="continuationSeparator" w:id="0">
    <w:p w14:paraId="34F0243F" w14:textId="77777777" w:rsidR="00235FAF" w:rsidRDefault="00235FAF" w:rsidP="002F3F84">
      <w:r>
        <w:continuationSeparator/>
      </w:r>
    </w:p>
  </w:endnote>
  <w:endnote w:type="continuationNotice" w:id="1">
    <w:p w14:paraId="74198862" w14:textId="77777777" w:rsidR="00235FAF" w:rsidRDefault="00235F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002D4" w14:textId="77777777" w:rsidR="00235FAF" w:rsidRDefault="00235FAF" w:rsidP="002F3F84">
      <w:r>
        <w:separator/>
      </w:r>
    </w:p>
  </w:footnote>
  <w:footnote w:type="continuationSeparator" w:id="0">
    <w:p w14:paraId="2AA74D69" w14:textId="77777777" w:rsidR="00235FAF" w:rsidRDefault="00235FAF" w:rsidP="002F3F84">
      <w:r>
        <w:continuationSeparator/>
      </w:r>
    </w:p>
  </w:footnote>
  <w:footnote w:type="continuationNotice" w:id="1">
    <w:p w14:paraId="27266860" w14:textId="77777777" w:rsidR="00235FAF" w:rsidRDefault="00235F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45E096C"/>
    <w:multiLevelType w:val="hybridMultilevel"/>
    <w:tmpl w:val="2696BF7C"/>
    <w:lvl w:ilvl="0" w:tplc="04090015">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42C11"/>
    <w:multiLevelType w:val="hybridMultilevel"/>
    <w:tmpl w:val="35F46392"/>
    <w:lvl w:ilvl="0" w:tplc="E368BF0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137E5"/>
    <w:multiLevelType w:val="hybridMultilevel"/>
    <w:tmpl w:val="D1E0F7B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20"/>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616302141">
    <w:abstractNumId w:val="15"/>
  </w:num>
  <w:num w:numId="27" w16cid:durableId="13231207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73453"/>
    <w:rsid w:val="000B05B1"/>
    <w:rsid w:val="000D2A1B"/>
    <w:rsid w:val="000D4B1E"/>
    <w:rsid w:val="00113667"/>
    <w:rsid w:val="00121124"/>
    <w:rsid w:val="001240EF"/>
    <w:rsid w:val="00125FEF"/>
    <w:rsid w:val="0013182C"/>
    <w:rsid w:val="0016475A"/>
    <w:rsid w:val="001650C9"/>
    <w:rsid w:val="00173CC0"/>
    <w:rsid w:val="00185BFF"/>
    <w:rsid w:val="00187548"/>
    <w:rsid w:val="001A381D"/>
    <w:rsid w:val="001B14CC"/>
    <w:rsid w:val="001B7DC0"/>
    <w:rsid w:val="001C55A7"/>
    <w:rsid w:val="001E2BC4"/>
    <w:rsid w:val="001E5399"/>
    <w:rsid w:val="001E664A"/>
    <w:rsid w:val="001F347C"/>
    <w:rsid w:val="002079DF"/>
    <w:rsid w:val="00223220"/>
    <w:rsid w:val="00225BE2"/>
    <w:rsid w:val="00226919"/>
    <w:rsid w:val="00234FC3"/>
    <w:rsid w:val="00235FAF"/>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5BEF"/>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A7FEA"/>
    <w:rsid w:val="004B3B08"/>
    <w:rsid w:val="004C3F71"/>
    <w:rsid w:val="004C712D"/>
    <w:rsid w:val="004D2055"/>
    <w:rsid w:val="004D2389"/>
    <w:rsid w:val="004D4292"/>
    <w:rsid w:val="004D476B"/>
    <w:rsid w:val="004E0139"/>
    <w:rsid w:val="00512D0F"/>
    <w:rsid w:val="00522199"/>
    <w:rsid w:val="00523478"/>
    <w:rsid w:val="00531FBF"/>
    <w:rsid w:val="00532A24"/>
    <w:rsid w:val="00544AC4"/>
    <w:rsid w:val="005479D5"/>
    <w:rsid w:val="00552FE2"/>
    <w:rsid w:val="00560A78"/>
    <w:rsid w:val="0058064D"/>
    <w:rsid w:val="0058528C"/>
    <w:rsid w:val="005A0DB2"/>
    <w:rsid w:val="005A6070"/>
    <w:rsid w:val="005A7C7F"/>
    <w:rsid w:val="005C593C"/>
    <w:rsid w:val="005F574E"/>
    <w:rsid w:val="00633225"/>
    <w:rsid w:val="006955A1"/>
    <w:rsid w:val="006B66FE"/>
    <w:rsid w:val="006B75EE"/>
    <w:rsid w:val="006C197D"/>
    <w:rsid w:val="006C3269"/>
    <w:rsid w:val="006F2844"/>
    <w:rsid w:val="006F2F77"/>
    <w:rsid w:val="00700D10"/>
    <w:rsid w:val="00701A84"/>
    <w:rsid w:val="007033DB"/>
    <w:rsid w:val="00705D42"/>
    <w:rsid w:val="007205AF"/>
    <w:rsid w:val="007415E6"/>
    <w:rsid w:val="00754638"/>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72856"/>
    <w:rsid w:val="008E7E10"/>
    <w:rsid w:val="008F26B4"/>
    <w:rsid w:val="008F3828"/>
    <w:rsid w:val="0090104E"/>
    <w:rsid w:val="00921C2E"/>
    <w:rsid w:val="009279EB"/>
    <w:rsid w:val="00940B1A"/>
    <w:rsid w:val="00944D65"/>
    <w:rsid w:val="00966538"/>
    <w:rsid w:val="009714E8"/>
    <w:rsid w:val="00974AE3"/>
    <w:rsid w:val="009774F3"/>
    <w:rsid w:val="00985428"/>
    <w:rsid w:val="009A5DBD"/>
    <w:rsid w:val="009B0AA5"/>
    <w:rsid w:val="009B1496"/>
    <w:rsid w:val="009C11B9"/>
    <w:rsid w:val="009C6202"/>
    <w:rsid w:val="009E47D9"/>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C7D50"/>
    <w:rsid w:val="00CD3D98"/>
    <w:rsid w:val="00CD774B"/>
    <w:rsid w:val="00CE44E9"/>
    <w:rsid w:val="00CF0E92"/>
    <w:rsid w:val="00D000D3"/>
    <w:rsid w:val="00D1075E"/>
    <w:rsid w:val="00D11EFC"/>
    <w:rsid w:val="00D247D6"/>
    <w:rsid w:val="00D27FB4"/>
    <w:rsid w:val="00D41CD5"/>
    <w:rsid w:val="00D609E9"/>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121124"/>
    <w:rPr>
      <w:color w:val="605E5C"/>
      <w:shd w:val="clear" w:color="auto" w:fill="E1DFDD"/>
    </w:rPr>
  </w:style>
  <w:style w:type="paragraph" w:styleId="HTMLPreformatted">
    <w:name w:val="HTML Preformatted"/>
    <w:basedOn w:val="Normal"/>
    <w:link w:val="HTMLPreformattedChar"/>
    <w:uiPriority w:val="99"/>
    <w:semiHidden/>
    <w:unhideWhenUsed/>
    <w:rsid w:val="001B7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7D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3019582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9246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ssindex.sonatype.org/vulnerability/CVE-2023-1932?component-type=maven&amp;component-name=org.hibernate.validator%2Fhibernate-validator" TargetMode="External"/><Relationship Id="rId18" Type="http://schemas.openxmlformats.org/officeDocument/2006/relationships/hyperlink" Target="https://web.nvd.nist.gov/view/vuln/detail?vulnId=CVE-2022-1471" TargetMode="External"/><Relationship Id="rId26" Type="http://schemas.openxmlformats.org/officeDocument/2006/relationships/hyperlink" Target="https://web.nvd.nist.gov/view/vuln/detail?vulnId=CVE-2020-1938" TargetMode="External"/><Relationship Id="rId3" Type="http://schemas.openxmlformats.org/officeDocument/2006/relationships/customXml" Target="../customXml/item3.xml"/><Relationship Id="rId21" Type="http://schemas.openxmlformats.org/officeDocument/2006/relationships/hyperlink" Target="https://web.nvd.nist.gov/view/vuln/detail?vulnId=CVE-2022-22965" TargetMode="External"/><Relationship Id="rId7" Type="http://schemas.openxmlformats.org/officeDocument/2006/relationships/settings" Target="settings.xml"/><Relationship Id="rId12" Type="http://schemas.openxmlformats.org/officeDocument/2006/relationships/hyperlink" Target="https://ossindex.sonatype.org/vulnerability/CVE-2024-34447?component-type=maven&amp;component-name=org.bouncycastle%2Fbcprov-jdk15on" TargetMode="External"/><Relationship Id="rId17" Type="http://schemas.openxmlformats.org/officeDocument/2006/relationships/hyperlink" Target="https://web.nvd.nist.gov/view/vuln/detail?vulnId=CVE-2023-6378" TargetMode="External"/><Relationship Id="rId25" Type="http://schemas.openxmlformats.org/officeDocument/2006/relationships/hyperlink" Target="https://web.nvd.nist.gov/view/vuln/detail?vulnId=CVE-2020-1938" TargetMode="External"/><Relationship Id="rId2" Type="http://schemas.openxmlformats.org/officeDocument/2006/relationships/customXml" Target="../customXml/item2.xml"/><Relationship Id="rId16" Type="http://schemas.openxmlformats.org/officeDocument/2006/relationships/hyperlink" Target="https://web.nvd.nist.gov/view/vuln/detail?vulnId=CVE-2023-6378" TargetMode="External"/><Relationship Id="rId20" Type="http://schemas.openxmlformats.org/officeDocument/2006/relationships/hyperlink" Target="https://web.nvd.nist.gov/view/vuln/detail?vulnId=CVE-2023-20873"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eb.nvd.nist.gov/view/vuln/detail?vulnId=CVE-2022-22965" TargetMode="External"/><Relationship Id="rId32"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https://web.nvd.nist.gov/view/vuln/detail?vulnId=CVE-2020-9488" TargetMode="External"/><Relationship Id="rId23" Type="http://schemas.openxmlformats.org/officeDocument/2006/relationships/hyperlink" Target="https://web.nvd.nist.gov/view/vuln/detail?vulnId=CVE-2016-1000027"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eb.nvd.nist.gov/view/vuln/detail?vulnId=CVE-2023-20873"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nvd.nist.gov/view/vuln/detail?vulnId=CVE-2020-25649" TargetMode="External"/><Relationship Id="rId22" Type="http://schemas.openxmlformats.org/officeDocument/2006/relationships/hyperlink" Target="https://web.nvd.nist.gov/view/vuln/detail?vulnId=CVE-2022-22965"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Gurung, Dhiraj</cp:lastModifiedBy>
  <cp:revision>9</cp:revision>
  <dcterms:created xsi:type="dcterms:W3CDTF">2024-02-07T05:59:00Z</dcterms:created>
  <dcterms:modified xsi:type="dcterms:W3CDTF">2025-03-23T03:00:00Z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