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2049" w14:textId="77777777" w:rsidR="00141DAB" w:rsidRPr="00141DAB" w:rsidRDefault="00141DAB" w:rsidP="00141DAB">
      <w:pPr>
        <w:pStyle w:val="Title"/>
        <w:rPr>
          <w:rStyle w:val="BookTitle"/>
        </w:rPr>
      </w:pPr>
      <w:r w:rsidRPr="00141DAB">
        <w:rPr>
          <w:rStyle w:val="BookTitle"/>
        </w:rPr>
        <w:t>Week 4 Report: Scenario Analysis and Risk Assessment in Agribusiness</w:t>
      </w:r>
    </w:p>
    <w:p w14:paraId="1C464E0A" w14:textId="55C9649C" w:rsidR="00141DAB" w:rsidRPr="00141DAB" w:rsidRDefault="00141DAB" w:rsidP="00141DAB">
      <w:r w:rsidRPr="00141DAB">
        <w:t xml:space="preserve">Name: </w:t>
      </w:r>
      <w:proofErr w:type="gramStart"/>
      <w:r w:rsidRPr="00141DAB">
        <w:t>Guru</w:t>
      </w:r>
      <w:r w:rsidR="000E596A">
        <w:t xml:space="preserve">  </w:t>
      </w:r>
      <w:r w:rsidRPr="00141DAB">
        <w:t>priya</w:t>
      </w:r>
      <w:proofErr w:type="gramEnd"/>
      <w:r w:rsidRPr="00141DAB">
        <w:t xml:space="preserve"> D.</w:t>
      </w:r>
    </w:p>
    <w:p w14:paraId="502C8DFB" w14:textId="77777777" w:rsidR="00141DAB" w:rsidRPr="00141DAB" w:rsidRDefault="00141DAB" w:rsidP="00141DAB">
      <w:r w:rsidRPr="00141DAB">
        <w:t>Course: Agribusiness Data Analysis Internship</w:t>
      </w:r>
    </w:p>
    <w:p w14:paraId="584FB770" w14:textId="77777777" w:rsidR="00141DAB" w:rsidRPr="00141DAB" w:rsidRDefault="00141DAB" w:rsidP="00141DAB">
      <w:r w:rsidRPr="00141DAB">
        <w:t>Task: Week 4 – Scenario Analysis and Risk Assessment</w:t>
      </w:r>
    </w:p>
    <w:p w14:paraId="053D3B0D" w14:textId="3115189C" w:rsidR="00141DAB" w:rsidRPr="00141DAB" w:rsidRDefault="00141DAB" w:rsidP="00141DAB">
      <w:r w:rsidRPr="00141DAB">
        <w:t>Dataset: crops.csv</w:t>
      </w:r>
      <w:r>
        <w:t>.csv</w:t>
      </w:r>
      <w:r w:rsidRPr="00141DAB">
        <w:t xml:space="preserve"> (1997–2015)</w:t>
      </w:r>
    </w:p>
    <w:p w14:paraId="190F22C3" w14:textId="77777777" w:rsidR="00141DAB" w:rsidRPr="00141DAB" w:rsidRDefault="00141DAB" w:rsidP="00141DAB">
      <w:pPr>
        <w:rPr>
          <w:b/>
          <w:bCs/>
        </w:rPr>
      </w:pPr>
      <w:r w:rsidRPr="00141DAB">
        <w:rPr>
          <w:b/>
          <w:bCs/>
        </w:rPr>
        <w:t>1. Introduction</w:t>
      </w:r>
    </w:p>
    <w:p w14:paraId="74B55FCA" w14:textId="77777777" w:rsidR="00141DAB" w:rsidRPr="00141DAB" w:rsidRDefault="00141DAB" w:rsidP="00141DAB">
      <w:r w:rsidRPr="00141DAB">
        <w:t xml:space="preserve">Agribusiness is exposed to numerous uncertainties that affect crop production, market stability, and farmer profitability. Factors such as changing weather patterns, seasonal dependence, market price fluctuations, and regional differences in cultivation can significantly influence agricultural output. This report performs a scenario analysis using the crops.csv dataset containing crop production records across India from 1997 to 2015. By </w:t>
      </w:r>
      <w:proofErr w:type="spellStart"/>
      <w:r w:rsidRPr="00141DAB">
        <w:t>analyzing</w:t>
      </w:r>
      <w:proofErr w:type="spellEnd"/>
      <w:r w:rsidRPr="00141DAB">
        <w:t xml:space="preserve"> production trends and cultivated area, the report identifies major risks, evaluates possible future scenarios, and recommends practical mitigation strategies. The analysis is supported by graphical representations that help explain production patterns and risk priorities.</w:t>
      </w:r>
    </w:p>
    <w:p w14:paraId="6D28B720" w14:textId="77777777" w:rsidR="00141DAB" w:rsidRPr="00141DAB" w:rsidRDefault="00141DAB" w:rsidP="00141DAB">
      <w:pPr>
        <w:rPr>
          <w:b/>
          <w:bCs/>
        </w:rPr>
      </w:pPr>
      <w:r w:rsidRPr="00141DAB">
        <w:rPr>
          <w:b/>
          <w:bCs/>
        </w:rPr>
        <w:t>2. Methodology</w:t>
      </w:r>
    </w:p>
    <w:p w14:paraId="4E063272" w14:textId="1F73120D" w:rsidR="00141DAB" w:rsidRPr="00141DAB" w:rsidRDefault="00141DAB" w:rsidP="00141DAB">
      <w:r w:rsidRPr="00141DAB">
        <w:t>The analysis was conducted using the cleaned crops.csv</w:t>
      </w:r>
      <w:r>
        <w:t>.csv</w:t>
      </w:r>
      <w:r w:rsidRPr="00141DAB">
        <w:t xml:space="preserve"> dataset in R. Missing values were removed during previous analysis, and the dataset contained information on state, district, crop year, season, crop type, cultivated area, and production.</w:t>
      </w:r>
    </w:p>
    <w:p w14:paraId="5ECA27F0" w14:textId="77777777" w:rsidR="00141DAB" w:rsidRPr="00141DAB" w:rsidRDefault="00141DAB" w:rsidP="00141DAB">
      <w:r w:rsidRPr="00141DAB">
        <w:t>The methodology included:</w:t>
      </w:r>
    </w:p>
    <w:p w14:paraId="0C6B0AF1" w14:textId="77777777" w:rsidR="00141DAB" w:rsidRPr="00141DAB" w:rsidRDefault="00141DAB" w:rsidP="00141DAB">
      <w:pPr>
        <w:numPr>
          <w:ilvl w:val="0"/>
          <w:numId w:val="1"/>
        </w:numPr>
      </w:pPr>
      <w:proofErr w:type="spellStart"/>
      <w:r w:rsidRPr="00141DAB">
        <w:t>Analyzing</w:t>
      </w:r>
      <w:proofErr w:type="spellEnd"/>
      <w:r w:rsidRPr="00141DAB">
        <w:t xml:space="preserve"> yearly production trends.</w:t>
      </w:r>
    </w:p>
    <w:p w14:paraId="018F707C" w14:textId="77777777" w:rsidR="00141DAB" w:rsidRPr="00141DAB" w:rsidRDefault="00141DAB" w:rsidP="00141DAB">
      <w:pPr>
        <w:numPr>
          <w:ilvl w:val="0"/>
          <w:numId w:val="1"/>
        </w:numPr>
      </w:pPr>
      <w:r w:rsidRPr="00141DAB">
        <w:t>Examining the relationship between cultivated area and production.</w:t>
      </w:r>
    </w:p>
    <w:p w14:paraId="76DAE99C" w14:textId="77777777" w:rsidR="00141DAB" w:rsidRPr="00141DAB" w:rsidRDefault="00141DAB" w:rsidP="00141DAB">
      <w:pPr>
        <w:numPr>
          <w:ilvl w:val="0"/>
          <w:numId w:val="1"/>
        </w:numPr>
      </w:pPr>
      <w:r w:rsidRPr="00141DAB">
        <w:t>Identifying major agribusiness risks.</w:t>
      </w:r>
    </w:p>
    <w:p w14:paraId="4740F817" w14:textId="77777777" w:rsidR="00141DAB" w:rsidRPr="00141DAB" w:rsidRDefault="00141DAB" w:rsidP="00141DAB">
      <w:pPr>
        <w:numPr>
          <w:ilvl w:val="0"/>
          <w:numId w:val="1"/>
        </w:numPr>
      </w:pPr>
      <w:r w:rsidRPr="00141DAB">
        <w:t>Developing realistic future scenarios.</w:t>
      </w:r>
    </w:p>
    <w:p w14:paraId="227A5775" w14:textId="77777777" w:rsidR="00141DAB" w:rsidRPr="00141DAB" w:rsidRDefault="00141DAB" w:rsidP="00141DAB">
      <w:pPr>
        <w:numPr>
          <w:ilvl w:val="0"/>
          <w:numId w:val="1"/>
        </w:numPr>
      </w:pPr>
      <w:r w:rsidRPr="00141DAB">
        <w:t>Evaluating risks through a risk assessment matrix.</w:t>
      </w:r>
    </w:p>
    <w:p w14:paraId="4A79F9D2" w14:textId="77777777" w:rsidR="00141DAB" w:rsidRPr="00141DAB" w:rsidRDefault="00141DAB" w:rsidP="00141DAB">
      <w:pPr>
        <w:rPr>
          <w:b/>
          <w:bCs/>
        </w:rPr>
      </w:pPr>
      <w:r w:rsidRPr="00141DAB">
        <w:rPr>
          <w:b/>
          <w:bCs/>
        </w:rPr>
        <w:t>3. Production Trend Analysis</w:t>
      </w:r>
    </w:p>
    <w:p w14:paraId="4471D0B8" w14:textId="77777777" w:rsidR="00141DAB" w:rsidRPr="00141DAB" w:rsidRDefault="00141DAB" w:rsidP="00141DAB">
      <w:r w:rsidRPr="00141DAB">
        <w:t>The yearly production trend provides an overview of how agricultural output changed between 1997 and 2015. The graph shows noticeable fluctuations across different years, indicating that production is influenced by multiple external factors such as rainfall, cultivation practices, and seasonal conditions.</w:t>
      </w:r>
    </w:p>
    <w:p w14:paraId="5D60FE1B" w14:textId="77777777" w:rsidR="00141DAB" w:rsidRPr="00141DAB" w:rsidRDefault="00141DAB" w:rsidP="00141DAB">
      <w:pPr>
        <w:rPr>
          <w:b/>
          <w:bCs/>
        </w:rPr>
      </w:pPr>
      <w:r w:rsidRPr="00141DAB">
        <w:rPr>
          <w:b/>
          <w:bCs/>
        </w:rPr>
        <w:lastRenderedPageBreak/>
        <w:t>Figure 1: Average Production by Year (1997–2015)</w:t>
      </w:r>
    </w:p>
    <w:p w14:paraId="6D0134C9" w14:textId="3E0DA67E" w:rsidR="00141DAB" w:rsidRDefault="00141DAB" w:rsidP="00141DAB"/>
    <w:p w14:paraId="50202FD0" w14:textId="77777777" w:rsidR="00141DAB" w:rsidRDefault="00141DAB" w:rsidP="00141DAB"/>
    <w:p w14:paraId="3FF83748" w14:textId="77777777" w:rsidR="00141DAB" w:rsidRDefault="00141DAB" w:rsidP="00141DAB"/>
    <w:p w14:paraId="75829073" w14:textId="6CB89006" w:rsidR="00141DAB" w:rsidRDefault="00141DAB" w:rsidP="00141DAB">
      <w:r>
        <w:t xml:space="preserve">                                   </w:t>
      </w:r>
    </w:p>
    <w:p w14:paraId="0602D921" w14:textId="089788F1" w:rsidR="00141DAB" w:rsidRDefault="00141DAB" w:rsidP="00141DAB">
      <w:r>
        <w:t xml:space="preserve">                                               </w:t>
      </w:r>
      <w:r>
        <w:rPr>
          <w:noProof/>
        </w:rPr>
        <w:drawing>
          <wp:inline distT="0" distB="0" distL="0" distR="0" wp14:anchorId="386D48E9" wp14:editId="48392F31">
            <wp:extent cx="4572235" cy="2381372"/>
            <wp:effectExtent l="0" t="0" r="0" b="0"/>
            <wp:docPr id="169962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24287" name="Picture 1699624287"/>
                    <pic:cNvPicPr/>
                  </pic:nvPicPr>
                  <pic:blipFill>
                    <a:blip r:embed="rId7">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p>
    <w:p w14:paraId="48BED5AB" w14:textId="77777777" w:rsidR="00141DAB" w:rsidRDefault="00141DAB" w:rsidP="00141DAB"/>
    <w:p w14:paraId="1BF56CFF" w14:textId="77777777" w:rsidR="00141DAB" w:rsidRDefault="00141DAB" w:rsidP="00141DAB"/>
    <w:p w14:paraId="62530132" w14:textId="30627B28" w:rsidR="00141DAB" w:rsidRPr="00141DAB" w:rsidRDefault="00141DAB" w:rsidP="00141DAB"/>
    <w:p w14:paraId="2561D6DF" w14:textId="77777777" w:rsidR="00141DAB" w:rsidRPr="00141DAB" w:rsidRDefault="00141DAB" w:rsidP="00141DAB">
      <w:r w:rsidRPr="00141DAB">
        <w:t>Figure 1 illustrates the annual average crop production from 1997 to 2015. The changing production levels indicate that agricultural output is not constant and is influenced by environmental and operational conditions.</w:t>
      </w:r>
    </w:p>
    <w:p w14:paraId="357CFE95" w14:textId="77777777" w:rsidR="00141DAB" w:rsidRPr="00141DAB" w:rsidRDefault="00141DAB" w:rsidP="00141DAB">
      <w:pPr>
        <w:rPr>
          <w:b/>
          <w:bCs/>
        </w:rPr>
      </w:pPr>
      <w:r w:rsidRPr="00141DAB">
        <w:rPr>
          <w:b/>
          <w:bCs/>
        </w:rPr>
        <w:t>4. Relationship Between Area and Production</w:t>
      </w:r>
    </w:p>
    <w:p w14:paraId="173F5E3E" w14:textId="77777777" w:rsidR="00141DAB" w:rsidRPr="00141DAB" w:rsidRDefault="00141DAB" w:rsidP="00141DAB">
      <w:r w:rsidRPr="00141DAB">
        <w:t>The scatter plot compares cultivated area with crop production across different observations. Although larger cultivation areas generally contribute to higher production, the distribution of data points suggests that land area alone does not determine agricultural output.</w:t>
      </w:r>
    </w:p>
    <w:p w14:paraId="750F2844" w14:textId="6E7CE122" w:rsidR="00141DAB" w:rsidRPr="00141DAB" w:rsidRDefault="00141DAB" w:rsidP="00141DAB">
      <w:pPr>
        <w:rPr>
          <w:b/>
          <w:bCs/>
        </w:rPr>
      </w:pPr>
    </w:p>
    <w:p w14:paraId="6188BE4C" w14:textId="131E977F" w:rsidR="00141DAB" w:rsidRDefault="00141DAB" w:rsidP="00141DAB"/>
    <w:p w14:paraId="6C5A3D4D" w14:textId="77777777" w:rsidR="00141DAB" w:rsidRDefault="00141DAB" w:rsidP="00141DAB"/>
    <w:p w14:paraId="494BDA7A" w14:textId="77777777" w:rsidR="00141DAB" w:rsidRDefault="00141DAB" w:rsidP="00141DAB"/>
    <w:p w14:paraId="0B3DF8F1" w14:textId="77777777" w:rsidR="00141DAB" w:rsidRDefault="00141DAB" w:rsidP="00141DAB">
      <w:pPr>
        <w:rPr>
          <w:noProof/>
        </w:rPr>
      </w:pPr>
      <w:r>
        <w:t xml:space="preserve">              </w:t>
      </w:r>
    </w:p>
    <w:p w14:paraId="64E24813" w14:textId="77777777" w:rsidR="00141DAB" w:rsidRPr="00141DAB" w:rsidRDefault="00141DAB" w:rsidP="00141DAB">
      <w:pPr>
        <w:rPr>
          <w:b/>
          <w:bCs/>
        </w:rPr>
      </w:pPr>
      <w:r w:rsidRPr="00141DAB">
        <w:rPr>
          <w:b/>
          <w:bCs/>
        </w:rPr>
        <w:lastRenderedPageBreak/>
        <w:t>Figure 2: Area vs Production in Indian Agriculture</w:t>
      </w:r>
    </w:p>
    <w:p w14:paraId="58BD2A20" w14:textId="77777777" w:rsidR="00141DAB" w:rsidRDefault="00141DAB" w:rsidP="00141DAB">
      <w:pPr>
        <w:rPr>
          <w:noProof/>
        </w:rPr>
      </w:pPr>
    </w:p>
    <w:p w14:paraId="3A680813" w14:textId="77777777" w:rsidR="00141DAB" w:rsidRDefault="00141DAB" w:rsidP="00141DAB">
      <w:pPr>
        <w:rPr>
          <w:noProof/>
        </w:rPr>
      </w:pPr>
    </w:p>
    <w:p w14:paraId="55F964B7" w14:textId="6C05ED28" w:rsidR="00141DAB" w:rsidRDefault="00141DAB" w:rsidP="00141DAB">
      <w:r>
        <w:rPr>
          <w:noProof/>
        </w:rPr>
        <w:drawing>
          <wp:inline distT="0" distB="0" distL="0" distR="0" wp14:anchorId="12C6BC5B" wp14:editId="17CAADC1">
            <wp:extent cx="4572235" cy="2381372"/>
            <wp:effectExtent l="0" t="0" r="0" b="0"/>
            <wp:docPr id="88255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0330" name="Picture 882550330"/>
                    <pic:cNvPicPr/>
                  </pic:nvPicPr>
                  <pic:blipFill>
                    <a:blip r:embed="rId8">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r>
        <w:t xml:space="preserve">                                      </w:t>
      </w:r>
    </w:p>
    <w:p w14:paraId="5E0CE6EC" w14:textId="77777777" w:rsidR="00141DAB" w:rsidRDefault="00141DAB" w:rsidP="00141DAB"/>
    <w:p w14:paraId="43B06AB4" w14:textId="77777777" w:rsidR="00141DAB" w:rsidRPr="00141DAB" w:rsidRDefault="00141DAB" w:rsidP="00141DAB"/>
    <w:p w14:paraId="5B99AB07" w14:textId="77777777" w:rsidR="00141DAB" w:rsidRPr="00141DAB" w:rsidRDefault="00141DAB" w:rsidP="00141DAB">
      <w:r w:rsidRPr="00141DAB">
        <w:t>Figure 2 shows the relationship between cultivated area and crop production. The positive trend line indicates a general increase in production with larger cultivated areas, while the scattered points highlight the influence of additional factors such as irrigation, weather, and crop type.</w:t>
      </w:r>
    </w:p>
    <w:p w14:paraId="3143109F" w14:textId="77777777" w:rsidR="00141DAB" w:rsidRPr="00141DAB" w:rsidRDefault="00141DAB" w:rsidP="00141DAB">
      <w:pPr>
        <w:rPr>
          <w:b/>
          <w:bCs/>
        </w:rPr>
      </w:pPr>
      <w:r w:rsidRPr="00141DAB">
        <w:rPr>
          <w:b/>
          <w:bCs/>
        </w:rPr>
        <w:t>5. Key Risk Factors</w:t>
      </w:r>
    </w:p>
    <w:p w14:paraId="74E17EDF" w14:textId="77777777" w:rsidR="00141DAB" w:rsidRPr="00141DAB" w:rsidRDefault="00141DAB" w:rsidP="00141DAB">
      <w:r w:rsidRPr="00141DAB">
        <w:t>The analysis identified four major risks that could affect agribusiness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5602"/>
        <w:gridCol w:w="922"/>
      </w:tblGrid>
      <w:tr w:rsidR="00141DAB" w:rsidRPr="00141DAB" w14:paraId="15298697" w14:textId="77777777">
        <w:trPr>
          <w:tblCellSpacing w:w="15" w:type="dxa"/>
        </w:trPr>
        <w:tc>
          <w:tcPr>
            <w:tcW w:w="0" w:type="auto"/>
            <w:vAlign w:val="center"/>
            <w:hideMark/>
          </w:tcPr>
          <w:p w14:paraId="09CD2C6C" w14:textId="77777777" w:rsidR="00141DAB" w:rsidRPr="00141DAB" w:rsidRDefault="00141DAB" w:rsidP="00141DAB">
            <w:pPr>
              <w:rPr>
                <w:b/>
                <w:bCs/>
              </w:rPr>
            </w:pPr>
            <w:r w:rsidRPr="00141DAB">
              <w:rPr>
                <w:b/>
                <w:bCs/>
              </w:rPr>
              <w:t>Risk Factor</w:t>
            </w:r>
          </w:p>
        </w:tc>
        <w:tc>
          <w:tcPr>
            <w:tcW w:w="0" w:type="auto"/>
            <w:vAlign w:val="center"/>
            <w:hideMark/>
          </w:tcPr>
          <w:p w14:paraId="1F2DE502" w14:textId="77777777" w:rsidR="00141DAB" w:rsidRPr="00141DAB" w:rsidRDefault="00141DAB" w:rsidP="00141DAB">
            <w:pPr>
              <w:rPr>
                <w:b/>
                <w:bCs/>
              </w:rPr>
            </w:pPr>
            <w:r w:rsidRPr="00141DAB">
              <w:rPr>
                <w:b/>
                <w:bCs/>
              </w:rPr>
              <w:t>Description</w:t>
            </w:r>
          </w:p>
        </w:tc>
        <w:tc>
          <w:tcPr>
            <w:tcW w:w="0" w:type="auto"/>
            <w:vAlign w:val="center"/>
            <w:hideMark/>
          </w:tcPr>
          <w:p w14:paraId="3EB732ED" w14:textId="77777777" w:rsidR="00141DAB" w:rsidRPr="00141DAB" w:rsidRDefault="00141DAB" w:rsidP="00141DAB">
            <w:pPr>
              <w:rPr>
                <w:b/>
                <w:bCs/>
              </w:rPr>
            </w:pPr>
            <w:r w:rsidRPr="00141DAB">
              <w:rPr>
                <w:b/>
                <w:bCs/>
              </w:rPr>
              <w:t>Impact</w:t>
            </w:r>
          </w:p>
        </w:tc>
      </w:tr>
      <w:tr w:rsidR="00141DAB" w:rsidRPr="00141DAB" w14:paraId="1BA194F1" w14:textId="77777777">
        <w:trPr>
          <w:tblCellSpacing w:w="15" w:type="dxa"/>
        </w:trPr>
        <w:tc>
          <w:tcPr>
            <w:tcW w:w="0" w:type="auto"/>
            <w:vAlign w:val="center"/>
            <w:hideMark/>
          </w:tcPr>
          <w:p w14:paraId="751D162F" w14:textId="77777777" w:rsidR="00141DAB" w:rsidRPr="00141DAB" w:rsidRDefault="00141DAB" w:rsidP="00141DAB">
            <w:r w:rsidRPr="00141DAB">
              <w:t>Climate Variability</w:t>
            </w:r>
          </w:p>
        </w:tc>
        <w:tc>
          <w:tcPr>
            <w:tcW w:w="0" w:type="auto"/>
            <w:vAlign w:val="center"/>
            <w:hideMark/>
          </w:tcPr>
          <w:p w14:paraId="77E90647" w14:textId="77777777" w:rsidR="00141DAB" w:rsidRPr="00141DAB" w:rsidRDefault="00141DAB" w:rsidP="00141DAB">
            <w:r w:rsidRPr="00141DAB">
              <w:t>Droughts, floods, and irregular rainfall reduce crop yields.</w:t>
            </w:r>
          </w:p>
        </w:tc>
        <w:tc>
          <w:tcPr>
            <w:tcW w:w="0" w:type="auto"/>
            <w:vAlign w:val="center"/>
            <w:hideMark/>
          </w:tcPr>
          <w:p w14:paraId="41A2BFB7" w14:textId="77777777" w:rsidR="00141DAB" w:rsidRPr="00141DAB" w:rsidRDefault="00141DAB" w:rsidP="00141DAB">
            <w:r w:rsidRPr="00141DAB">
              <w:t>High</w:t>
            </w:r>
          </w:p>
        </w:tc>
      </w:tr>
      <w:tr w:rsidR="00141DAB" w:rsidRPr="00141DAB" w14:paraId="32CAB447" w14:textId="77777777">
        <w:trPr>
          <w:tblCellSpacing w:w="15" w:type="dxa"/>
        </w:trPr>
        <w:tc>
          <w:tcPr>
            <w:tcW w:w="0" w:type="auto"/>
            <w:vAlign w:val="center"/>
            <w:hideMark/>
          </w:tcPr>
          <w:p w14:paraId="20DBA3A4" w14:textId="77777777" w:rsidR="00141DAB" w:rsidRPr="00141DAB" w:rsidRDefault="00141DAB" w:rsidP="00141DAB">
            <w:r w:rsidRPr="00141DAB">
              <w:t>Market Price Fluctuation</w:t>
            </w:r>
          </w:p>
        </w:tc>
        <w:tc>
          <w:tcPr>
            <w:tcW w:w="0" w:type="auto"/>
            <w:vAlign w:val="center"/>
            <w:hideMark/>
          </w:tcPr>
          <w:p w14:paraId="25218600" w14:textId="77777777" w:rsidR="00141DAB" w:rsidRPr="00141DAB" w:rsidRDefault="00141DAB" w:rsidP="00141DAB">
            <w:r w:rsidRPr="00141DAB">
              <w:t>Changes in supply and demand reduce farmer income.</w:t>
            </w:r>
          </w:p>
        </w:tc>
        <w:tc>
          <w:tcPr>
            <w:tcW w:w="0" w:type="auto"/>
            <w:vAlign w:val="center"/>
            <w:hideMark/>
          </w:tcPr>
          <w:p w14:paraId="121E630D" w14:textId="77777777" w:rsidR="00141DAB" w:rsidRPr="00141DAB" w:rsidRDefault="00141DAB" w:rsidP="00141DAB">
            <w:r w:rsidRPr="00141DAB">
              <w:t>High</w:t>
            </w:r>
          </w:p>
        </w:tc>
      </w:tr>
      <w:tr w:rsidR="00141DAB" w:rsidRPr="00141DAB" w14:paraId="1E6147FD" w14:textId="77777777">
        <w:trPr>
          <w:tblCellSpacing w:w="15" w:type="dxa"/>
        </w:trPr>
        <w:tc>
          <w:tcPr>
            <w:tcW w:w="0" w:type="auto"/>
            <w:vAlign w:val="center"/>
            <w:hideMark/>
          </w:tcPr>
          <w:p w14:paraId="2572D75E" w14:textId="77777777" w:rsidR="00141DAB" w:rsidRPr="00141DAB" w:rsidRDefault="00141DAB" w:rsidP="00141DAB">
            <w:r w:rsidRPr="00141DAB">
              <w:t>Seasonal Dependence</w:t>
            </w:r>
          </w:p>
        </w:tc>
        <w:tc>
          <w:tcPr>
            <w:tcW w:w="0" w:type="auto"/>
            <w:vAlign w:val="center"/>
            <w:hideMark/>
          </w:tcPr>
          <w:p w14:paraId="41BD073E" w14:textId="77777777" w:rsidR="00141DAB" w:rsidRPr="00141DAB" w:rsidRDefault="00141DAB" w:rsidP="00141DAB">
            <w:r w:rsidRPr="00141DAB">
              <w:t>Certain crops rely heavily on specific growing seasons.</w:t>
            </w:r>
          </w:p>
        </w:tc>
        <w:tc>
          <w:tcPr>
            <w:tcW w:w="0" w:type="auto"/>
            <w:vAlign w:val="center"/>
            <w:hideMark/>
          </w:tcPr>
          <w:p w14:paraId="0BCBA40D" w14:textId="77777777" w:rsidR="00141DAB" w:rsidRPr="00141DAB" w:rsidRDefault="00141DAB" w:rsidP="00141DAB">
            <w:r w:rsidRPr="00141DAB">
              <w:t>High</w:t>
            </w:r>
          </w:p>
        </w:tc>
      </w:tr>
      <w:tr w:rsidR="00141DAB" w:rsidRPr="00141DAB" w14:paraId="779A233A" w14:textId="77777777">
        <w:trPr>
          <w:tblCellSpacing w:w="15" w:type="dxa"/>
        </w:trPr>
        <w:tc>
          <w:tcPr>
            <w:tcW w:w="0" w:type="auto"/>
            <w:vAlign w:val="center"/>
            <w:hideMark/>
          </w:tcPr>
          <w:p w14:paraId="15137068" w14:textId="77777777" w:rsidR="00141DAB" w:rsidRPr="00141DAB" w:rsidRDefault="00141DAB" w:rsidP="00141DAB">
            <w:r w:rsidRPr="00141DAB">
              <w:t>Uneven Cultivated Area</w:t>
            </w:r>
          </w:p>
        </w:tc>
        <w:tc>
          <w:tcPr>
            <w:tcW w:w="0" w:type="auto"/>
            <w:vAlign w:val="center"/>
            <w:hideMark/>
          </w:tcPr>
          <w:p w14:paraId="25CC01CD" w14:textId="77777777" w:rsidR="00141DAB" w:rsidRPr="00141DAB" w:rsidRDefault="00141DAB" w:rsidP="00141DAB">
            <w:r w:rsidRPr="00141DAB">
              <w:t>Regional differences create production imbalance.</w:t>
            </w:r>
          </w:p>
        </w:tc>
        <w:tc>
          <w:tcPr>
            <w:tcW w:w="0" w:type="auto"/>
            <w:vAlign w:val="center"/>
            <w:hideMark/>
          </w:tcPr>
          <w:p w14:paraId="1E6DDBE8" w14:textId="77777777" w:rsidR="00141DAB" w:rsidRPr="00141DAB" w:rsidRDefault="00141DAB" w:rsidP="00141DAB">
            <w:r w:rsidRPr="00141DAB">
              <w:t>Medium</w:t>
            </w:r>
          </w:p>
        </w:tc>
      </w:tr>
    </w:tbl>
    <w:p w14:paraId="6F466101" w14:textId="56079D87" w:rsidR="00141DAB" w:rsidRPr="00141DAB" w:rsidRDefault="00141DAB" w:rsidP="00141DAB">
      <w:pPr>
        <w:rPr>
          <w:b/>
          <w:bCs/>
        </w:rPr>
      </w:pPr>
    </w:p>
    <w:p w14:paraId="2A277B4D" w14:textId="0D281999" w:rsidR="00141DAB" w:rsidRPr="00141DAB" w:rsidRDefault="00141DAB" w:rsidP="00141DAB">
      <w:pPr>
        <w:rPr>
          <w:b/>
          <w:bCs/>
        </w:rPr>
      </w:pPr>
    </w:p>
    <w:p w14:paraId="7BE4A300" w14:textId="77777777" w:rsidR="00DB145A" w:rsidRPr="00141DAB" w:rsidRDefault="00DB145A" w:rsidP="00DB145A">
      <w:pPr>
        <w:rPr>
          <w:b/>
          <w:bCs/>
        </w:rPr>
      </w:pPr>
      <w:r w:rsidRPr="00141DAB">
        <w:rPr>
          <w:b/>
          <w:bCs/>
        </w:rPr>
        <w:lastRenderedPageBreak/>
        <w:t>6. Risk Analysis</w:t>
      </w:r>
    </w:p>
    <w:p w14:paraId="1F4B6326" w14:textId="77777777" w:rsidR="00141DAB" w:rsidRDefault="00141DAB" w:rsidP="00141DAB"/>
    <w:p w14:paraId="7A0443CB" w14:textId="5A9EF5DF" w:rsidR="00141DAB" w:rsidRPr="00141DAB" w:rsidRDefault="00141DAB" w:rsidP="00141DAB">
      <w:r w:rsidRPr="00141DAB">
        <w:t>The identified risks were prioritized according to their potential impact on agricultural production and business stability. Climate variability, market price fluctuation, and seasonal dependence were classified as high-risk factors, while uneven cultivated area was classified as a medium-risk factor.</w:t>
      </w:r>
    </w:p>
    <w:p w14:paraId="10A9BA43" w14:textId="77777777" w:rsidR="00141DAB" w:rsidRPr="00141DAB" w:rsidRDefault="00141DAB" w:rsidP="00141DAB">
      <w:pPr>
        <w:rPr>
          <w:b/>
          <w:bCs/>
        </w:rPr>
      </w:pPr>
      <w:r w:rsidRPr="00141DAB">
        <w:rPr>
          <w:b/>
          <w:bCs/>
        </w:rPr>
        <w:t>Figure 3: Risk Analysis of Agribusiness Factors</w:t>
      </w:r>
    </w:p>
    <w:p w14:paraId="5A5B4506" w14:textId="0E8BC083" w:rsidR="00141DAB" w:rsidRDefault="00141DAB" w:rsidP="00141DAB"/>
    <w:p w14:paraId="1B41FAB6" w14:textId="77777777" w:rsidR="00DB145A" w:rsidRDefault="00DB145A" w:rsidP="00141DAB"/>
    <w:p w14:paraId="0D28F36D" w14:textId="77777777" w:rsidR="00DB145A" w:rsidRDefault="00DB145A" w:rsidP="00141DAB"/>
    <w:p w14:paraId="1FBF4EC0" w14:textId="325F1B27" w:rsidR="00DB145A" w:rsidRDefault="00DB145A" w:rsidP="00141DAB">
      <w:r>
        <w:t xml:space="preserve">                              </w:t>
      </w:r>
      <w:r>
        <w:rPr>
          <w:noProof/>
        </w:rPr>
        <w:drawing>
          <wp:inline distT="0" distB="0" distL="0" distR="0" wp14:anchorId="05A17FBD" wp14:editId="6205578F">
            <wp:extent cx="5597525" cy="3414836"/>
            <wp:effectExtent l="0" t="0" r="3175" b="0"/>
            <wp:docPr id="1196689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89334" name="Picture 1196689334"/>
                    <pic:cNvPicPr/>
                  </pic:nvPicPr>
                  <pic:blipFill>
                    <a:blip r:embed="rId9">
                      <a:extLst>
                        <a:ext uri="{28A0092B-C50C-407E-A947-70E740481C1C}">
                          <a14:useLocalDpi xmlns:a14="http://schemas.microsoft.com/office/drawing/2010/main" val="0"/>
                        </a:ext>
                      </a:extLst>
                    </a:blip>
                    <a:stretch>
                      <a:fillRect/>
                    </a:stretch>
                  </pic:blipFill>
                  <pic:spPr>
                    <a:xfrm>
                      <a:off x="0" y="0"/>
                      <a:ext cx="5616747" cy="3426563"/>
                    </a:xfrm>
                    <a:prstGeom prst="rect">
                      <a:avLst/>
                    </a:prstGeom>
                  </pic:spPr>
                </pic:pic>
              </a:graphicData>
            </a:graphic>
          </wp:inline>
        </w:drawing>
      </w:r>
    </w:p>
    <w:p w14:paraId="20346D17" w14:textId="77777777" w:rsidR="00DB145A" w:rsidRPr="00141DAB" w:rsidRDefault="00DB145A" w:rsidP="00DB145A">
      <w:r w:rsidRPr="00141DAB">
        <w:t>Figure 3 summarizes the major agribusiness risks identified during the analysis. The chart helps prioritize mitigation strategies by highlighting the most significant risk factors.</w:t>
      </w:r>
    </w:p>
    <w:p w14:paraId="01368416" w14:textId="77777777" w:rsidR="00DB145A" w:rsidRDefault="00DB145A" w:rsidP="00141DAB"/>
    <w:p w14:paraId="7D88E598" w14:textId="77777777" w:rsidR="00DB145A" w:rsidRDefault="00DB145A" w:rsidP="00141DAB"/>
    <w:p w14:paraId="415FFE09" w14:textId="77777777" w:rsidR="00DB145A" w:rsidRDefault="00DB145A" w:rsidP="00141DAB"/>
    <w:p w14:paraId="3E0F2B99" w14:textId="77777777" w:rsidR="00DB145A" w:rsidRDefault="00DB145A" w:rsidP="00141DAB"/>
    <w:p w14:paraId="45CD0BBF" w14:textId="77777777" w:rsidR="00DB145A" w:rsidRDefault="00DB145A" w:rsidP="00141DAB"/>
    <w:p w14:paraId="7A73E938" w14:textId="1183CBA9" w:rsidR="00141DAB" w:rsidRPr="00141DAB" w:rsidRDefault="00141DAB" w:rsidP="00141DAB"/>
    <w:p w14:paraId="2AA6F58F" w14:textId="77777777" w:rsidR="00141DAB" w:rsidRPr="00141DAB" w:rsidRDefault="00141DAB" w:rsidP="00141DAB">
      <w:pPr>
        <w:rPr>
          <w:b/>
          <w:bCs/>
        </w:rPr>
      </w:pPr>
      <w:r w:rsidRPr="00141DAB">
        <w:rPr>
          <w:b/>
          <w:bCs/>
        </w:rPr>
        <w:t>7. Scenario Analysis</w:t>
      </w:r>
    </w:p>
    <w:p w14:paraId="62274A0F" w14:textId="77777777" w:rsidR="00141DAB" w:rsidRPr="00141DAB" w:rsidRDefault="00141DAB" w:rsidP="00141DAB">
      <w:pPr>
        <w:rPr>
          <w:b/>
          <w:bCs/>
        </w:rPr>
      </w:pPr>
      <w:r w:rsidRPr="00141DAB">
        <w:rPr>
          <w:b/>
          <w:bCs/>
        </w:rPr>
        <w:t>Scenario 1: Climate Stress Scenario</w:t>
      </w:r>
    </w:p>
    <w:p w14:paraId="18511CDC" w14:textId="77777777" w:rsidR="00141DAB" w:rsidRPr="00141DAB" w:rsidRDefault="00141DAB" w:rsidP="00141DAB">
      <w:r w:rsidRPr="00141DAB">
        <w:t>A severe drought during the Kharif season reduces rainfall, leading to lower crop production despite maintaining similar cultivated areas.</w:t>
      </w:r>
    </w:p>
    <w:p w14:paraId="7ACCDD9D" w14:textId="77777777" w:rsidR="00141DAB" w:rsidRPr="00141DAB" w:rsidRDefault="00141DAB" w:rsidP="00141DAB">
      <w:r w:rsidRPr="00141DAB">
        <w:t>Expected Impact:</w:t>
      </w:r>
    </w:p>
    <w:p w14:paraId="205ECAFF" w14:textId="77777777" w:rsidR="00141DAB" w:rsidRPr="00141DAB" w:rsidRDefault="00141DAB" w:rsidP="00141DAB">
      <w:pPr>
        <w:numPr>
          <w:ilvl w:val="0"/>
          <w:numId w:val="2"/>
        </w:numPr>
      </w:pPr>
      <w:r w:rsidRPr="00141DAB">
        <w:t>Reduced agricultural output</w:t>
      </w:r>
    </w:p>
    <w:p w14:paraId="6F9E4EF5" w14:textId="77777777" w:rsidR="00141DAB" w:rsidRPr="00141DAB" w:rsidRDefault="00141DAB" w:rsidP="00141DAB">
      <w:pPr>
        <w:numPr>
          <w:ilvl w:val="0"/>
          <w:numId w:val="2"/>
        </w:numPr>
      </w:pPr>
      <w:r w:rsidRPr="00141DAB">
        <w:t>Higher food prices</w:t>
      </w:r>
    </w:p>
    <w:p w14:paraId="2748014B" w14:textId="77777777" w:rsidR="00141DAB" w:rsidRPr="00141DAB" w:rsidRDefault="00141DAB" w:rsidP="00141DAB">
      <w:pPr>
        <w:numPr>
          <w:ilvl w:val="0"/>
          <w:numId w:val="2"/>
        </w:numPr>
      </w:pPr>
      <w:r w:rsidRPr="00141DAB">
        <w:t>Lower farmer income</w:t>
      </w:r>
    </w:p>
    <w:p w14:paraId="1066707E" w14:textId="77777777" w:rsidR="00141DAB" w:rsidRPr="00141DAB" w:rsidRDefault="00141DAB" w:rsidP="00141DAB">
      <w:pPr>
        <w:numPr>
          <w:ilvl w:val="0"/>
          <w:numId w:val="2"/>
        </w:numPr>
      </w:pPr>
      <w:r w:rsidRPr="00141DAB">
        <w:t>Increased production uncertainty</w:t>
      </w:r>
    </w:p>
    <w:p w14:paraId="44F647DF" w14:textId="77777777" w:rsidR="00141DAB" w:rsidRPr="00141DAB" w:rsidRDefault="00141DAB" w:rsidP="00141DAB">
      <w:pPr>
        <w:rPr>
          <w:b/>
          <w:bCs/>
        </w:rPr>
      </w:pPr>
      <w:r w:rsidRPr="00141DAB">
        <w:rPr>
          <w:b/>
          <w:bCs/>
        </w:rPr>
        <w:t>Scenario 2: Market Oversupply Scenario</w:t>
      </w:r>
    </w:p>
    <w:p w14:paraId="37301565" w14:textId="77777777" w:rsidR="00141DAB" w:rsidRPr="00141DAB" w:rsidRDefault="00141DAB" w:rsidP="00141DAB">
      <w:r w:rsidRPr="00141DAB">
        <w:t>Improved production results in excess supply, causing market prices to decline.</w:t>
      </w:r>
    </w:p>
    <w:p w14:paraId="4AB1A64C" w14:textId="77777777" w:rsidR="00141DAB" w:rsidRPr="00141DAB" w:rsidRDefault="00141DAB" w:rsidP="00141DAB">
      <w:r w:rsidRPr="00141DAB">
        <w:t>Expected Impact:</w:t>
      </w:r>
    </w:p>
    <w:p w14:paraId="1C458CF3" w14:textId="77777777" w:rsidR="00141DAB" w:rsidRPr="00141DAB" w:rsidRDefault="00141DAB" w:rsidP="00141DAB">
      <w:pPr>
        <w:numPr>
          <w:ilvl w:val="0"/>
          <w:numId w:val="3"/>
        </w:numPr>
      </w:pPr>
      <w:r w:rsidRPr="00141DAB">
        <w:t>Reduced profit margins</w:t>
      </w:r>
    </w:p>
    <w:p w14:paraId="333D09DD" w14:textId="77777777" w:rsidR="00141DAB" w:rsidRPr="00141DAB" w:rsidRDefault="00141DAB" w:rsidP="00141DAB">
      <w:pPr>
        <w:numPr>
          <w:ilvl w:val="0"/>
          <w:numId w:val="3"/>
        </w:numPr>
      </w:pPr>
      <w:r w:rsidRPr="00141DAB">
        <w:t>Increased storage costs</w:t>
      </w:r>
    </w:p>
    <w:p w14:paraId="47B036FB" w14:textId="77777777" w:rsidR="00141DAB" w:rsidRPr="00141DAB" w:rsidRDefault="00141DAB" w:rsidP="00141DAB">
      <w:pPr>
        <w:numPr>
          <w:ilvl w:val="0"/>
          <w:numId w:val="3"/>
        </w:numPr>
      </w:pPr>
      <w:r w:rsidRPr="00141DAB">
        <w:t>Financial pressure on small farmers</w:t>
      </w:r>
    </w:p>
    <w:p w14:paraId="4E3A10E7" w14:textId="77777777" w:rsidR="00141DAB" w:rsidRPr="00141DAB" w:rsidRDefault="00141DAB" w:rsidP="00141DAB">
      <w:pPr>
        <w:rPr>
          <w:b/>
          <w:bCs/>
        </w:rPr>
      </w:pPr>
      <w:r w:rsidRPr="00141DAB">
        <w:rPr>
          <w:b/>
          <w:bCs/>
        </w:rPr>
        <w:t>Scenario 3: Agricultural Expansion Scenario</w:t>
      </w:r>
    </w:p>
    <w:p w14:paraId="24A73FF7" w14:textId="77777777" w:rsidR="00141DAB" w:rsidRPr="00141DAB" w:rsidRDefault="00141DAB" w:rsidP="00141DAB">
      <w:r w:rsidRPr="00141DAB">
        <w:t>Farmers increase cultivated area through improved farming practices and better irrigation.</w:t>
      </w:r>
    </w:p>
    <w:p w14:paraId="3F4DBC99" w14:textId="77777777" w:rsidR="00141DAB" w:rsidRPr="00141DAB" w:rsidRDefault="00141DAB" w:rsidP="00141DAB">
      <w:r w:rsidRPr="00141DAB">
        <w:t>Expected Impact:</w:t>
      </w:r>
    </w:p>
    <w:p w14:paraId="24491991" w14:textId="77777777" w:rsidR="00141DAB" w:rsidRPr="00141DAB" w:rsidRDefault="00141DAB" w:rsidP="00141DAB">
      <w:pPr>
        <w:numPr>
          <w:ilvl w:val="0"/>
          <w:numId w:val="4"/>
        </w:numPr>
      </w:pPr>
      <w:r w:rsidRPr="00141DAB">
        <w:t>Higher production potential</w:t>
      </w:r>
    </w:p>
    <w:p w14:paraId="23669D4E" w14:textId="77777777" w:rsidR="00141DAB" w:rsidRPr="00141DAB" w:rsidRDefault="00141DAB" w:rsidP="00141DAB">
      <w:pPr>
        <w:numPr>
          <w:ilvl w:val="0"/>
          <w:numId w:val="4"/>
        </w:numPr>
      </w:pPr>
      <w:r w:rsidRPr="00141DAB">
        <w:t>Increased investment requirements</w:t>
      </w:r>
    </w:p>
    <w:p w14:paraId="32AD73B5" w14:textId="77777777" w:rsidR="00141DAB" w:rsidRPr="00141DAB" w:rsidRDefault="00141DAB" w:rsidP="00141DAB">
      <w:pPr>
        <w:numPr>
          <w:ilvl w:val="0"/>
          <w:numId w:val="4"/>
        </w:numPr>
      </w:pPr>
      <w:r w:rsidRPr="00141DAB">
        <w:t>Greater need for efficient resource management</w:t>
      </w:r>
    </w:p>
    <w:p w14:paraId="433CAD56" w14:textId="77777777" w:rsidR="00141DAB" w:rsidRPr="00141DAB" w:rsidRDefault="00141DAB" w:rsidP="00141DAB">
      <w:pPr>
        <w:rPr>
          <w:b/>
          <w:bCs/>
        </w:rPr>
      </w:pPr>
      <w:r w:rsidRPr="00141DAB">
        <w:rPr>
          <w:b/>
          <w:bCs/>
        </w:rPr>
        <w:t>8. Risk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1244"/>
        <w:gridCol w:w="907"/>
        <w:gridCol w:w="1374"/>
      </w:tblGrid>
      <w:tr w:rsidR="00141DAB" w:rsidRPr="00141DAB" w14:paraId="0AB396A4" w14:textId="77777777">
        <w:trPr>
          <w:tblCellSpacing w:w="15" w:type="dxa"/>
        </w:trPr>
        <w:tc>
          <w:tcPr>
            <w:tcW w:w="0" w:type="auto"/>
            <w:vAlign w:val="center"/>
            <w:hideMark/>
          </w:tcPr>
          <w:p w14:paraId="09D29A22" w14:textId="77777777" w:rsidR="00141DAB" w:rsidRPr="00141DAB" w:rsidRDefault="00141DAB" w:rsidP="00141DAB">
            <w:pPr>
              <w:rPr>
                <w:b/>
                <w:bCs/>
              </w:rPr>
            </w:pPr>
            <w:r w:rsidRPr="00141DAB">
              <w:rPr>
                <w:b/>
                <w:bCs/>
              </w:rPr>
              <w:t>Scenario</w:t>
            </w:r>
          </w:p>
        </w:tc>
        <w:tc>
          <w:tcPr>
            <w:tcW w:w="0" w:type="auto"/>
            <w:vAlign w:val="center"/>
            <w:hideMark/>
          </w:tcPr>
          <w:p w14:paraId="6F6FAE51" w14:textId="77777777" w:rsidR="00141DAB" w:rsidRPr="00141DAB" w:rsidRDefault="00141DAB" w:rsidP="00141DAB">
            <w:pPr>
              <w:rPr>
                <w:b/>
                <w:bCs/>
              </w:rPr>
            </w:pPr>
            <w:r w:rsidRPr="00141DAB">
              <w:rPr>
                <w:b/>
                <w:bCs/>
              </w:rPr>
              <w:t>Probability</w:t>
            </w:r>
          </w:p>
        </w:tc>
        <w:tc>
          <w:tcPr>
            <w:tcW w:w="0" w:type="auto"/>
            <w:vAlign w:val="center"/>
            <w:hideMark/>
          </w:tcPr>
          <w:p w14:paraId="2A7F3A76" w14:textId="77777777" w:rsidR="00141DAB" w:rsidRPr="00141DAB" w:rsidRDefault="00141DAB" w:rsidP="00141DAB">
            <w:pPr>
              <w:rPr>
                <w:b/>
                <w:bCs/>
              </w:rPr>
            </w:pPr>
            <w:r w:rsidRPr="00141DAB">
              <w:rPr>
                <w:b/>
                <w:bCs/>
              </w:rPr>
              <w:t>Impact</w:t>
            </w:r>
          </w:p>
        </w:tc>
        <w:tc>
          <w:tcPr>
            <w:tcW w:w="0" w:type="auto"/>
            <w:vAlign w:val="center"/>
            <w:hideMark/>
          </w:tcPr>
          <w:p w14:paraId="6DF27D08" w14:textId="77777777" w:rsidR="00141DAB" w:rsidRPr="00141DAB" w:rsidRDefault="00141DAB" w:rsidP="00141DAB">
            <w:pPr>
              <w:rPr>
                <w:b/>
                <w:bCs/>
              </w:rPr>
            </w:pPr>
            <w:r w:rsidRPr="00141DAB">
              <w:rPr>
                <w:b/>
                <w:bCs/>
              </w:rPr>
              <w:t>Overall Risk</w:t>
            </w:r>
          </w:p>
        </w:tc>
      </w:tr>
      <w:tr w:rsidR="00141DAB" w:rsidRPr="00141DAB" w14:paraId="4B68A57E" w14:textId="77777777">
        <w:trPr>
          <w:tblCellSpacing w:w="15" w:type="dxa"/>
        </w:trPr>
        <w:tc>
          <w:tcPr>
            <w:tcW w:w="0" w:type="auto"/>
            <w:vAlign w:val="center"/>
            <w:hideMark/>
          </w:tcPr>
          <w:p w14:paraId="26A6D970" w14:textId="77777777" w:rsidR="00141DAB" w:rsidRPr="00141DAB" w:rsidRDefault="00141DAB" w:rsidP="00141DAB">
            <w:r w:rsidRPr="00141DAB">
              <w:t>Climate Stress</w:t>
            </w:r>
          </w:p>
        </w:tc>
        <w:tc>
          <w:tcPr>
            <w:tcW w:w="0" w:type="auto"/>
            <w:vAlign w:val="center"/>
            <w:hideMark/>
          </w:tcPr>
          <w:p w14:paraId="69F05894" w14:textId="77777777" w:rsidR="00141DAB" w:rsidRPr="00141DAB" w:rsidRDefault="00141DAB" w:rsidP="00141DAB">
            <w:r w:rsidRPr="00141DAB">
              <w:t>High</w:t>
            </w:r>
          </w:p>
        </w:tc>
        <w:tc>
          <w:tcPr>
            <w:tcW w:w="0" w:type="auto"/>
            <w:vAlign w:val="center"/>
            <w:hideMark/>
          </w:tcPr>
          <w:p w14:paraId="44831D20" w14:textId="77777777" w:rsidR="00141DAB" w:rsidRPr="00141DAB" w:rsidRDefault="00141DAB" w:rsidP="00141DAB">
            <w:r w:rsidRPr="00141DAB">
              <w:t>High</w:t>
            </w:r>
          </w:p>
        </w:tc>
        <w:tc>
          <w:tcPr>
            <w:tcW w:w="0" w:type="auto"/>
            <w:vAlign w:val="center"/>
            <w:hideMark/>
          </w:tcPr>
          <w:p w14:paraId="75013C06" w14:textId="77777777" w:rsidR="00141DAB" w:rsidRPr="00141DAB" w:rsidRDefault="00141DAB" w:rsidP="00141DAB">
            <w:r w:rsidRPr="00141DAB">
              <w:t>Very High</w:t>
            </w:r>
          </w:p>
        </w:tc>
      </w:tr>
      <w:tr w:rsidR="00141DAB" w:rsidRPr="00141DAB" w14:paraId="12D0F532" w14:textId="77777777">
        <w:trPr>
          <w:tblCellSpacing w:w="15" w:type="dxa"/>
        </w:trPr>
        <w:tc>
          <w:tcPr>
            <w:tcW w:w="0" w:type="auto"/>
            <w:vAlign w:val="center"/>
            <w:hideMark/>
          </w:tcPr>
          <w:p w14:paraId="08A1C199" w14:textId="77777777" w:rsidR="00141DAB" w:rsidRPr="00141DAB" w:rsidRDefault="00141DAB" w:rsidP="00141DAB">
            <w:r w:rsidRPr="00141DAB">
              <w:t>Market Oversupply</w:t>
            </w:r>
          </w:p>
        </w:tc>
        <w:tc>
          <w:tcPr>
            <w:tcW w:w="0" w:type="auto"/>
            <w:vAlign w:val="center"/>
            <w:hideMark/>
          </w:tcPr>
          <w:p w14:paraId="408CB07F" w14:textId="77777777" w:rsidR="00141DAB" w:rsidRPr="00141DAB" w:rsidRDefault="00141DAB" w:rsidP="00141DAB">
            <w:r w:rsidRPr="00141DAB">
              <w:t>Medium</w:t>
            </w:r>
          </w:p>
        </w:tc>
        <w:tc>
          <w:tcPr>
            <w:tcW w:w="0" w:type="auto"/>
            <w:vAlign w:val="center"/>
            <w:hideMark/>
          </w:tcPr>
          <w:p w14:paraId="705BCE87" w14:textId="77777777" w:rsidR="00141DAB" w:rsidRPr="00141DAB" w:rsidRDefault="00141DAB" w:rsidP="00141DAB">
            <w:r w:rsidRPr="00141DAB">
              <w:t>High</w:t>
            </w:r>
          </w:p>
        </w:tc>
        <w:tc>
          <w:tcPr>
            <w:tcW w:w="0" w:type="auto"/>
            <w:vAlign w:val="center"/>
            <w:hideMark/>
          </w:tcPr>
          <w:p w14:paraId="0D0EFB72" w14:textId="77777777" w:rsidR="00141DAB" w:rsidRPr="00141DAB" w:rsidRDefault="00141DAB" w:rsidP="00141DAB">
            <w:r w:rsidRPr="00141DAB">
              <w:t>High</w:t>
            </w:r>
          </w:p>
        </w:tc>
      </w:tr>
      <w:tr w:rsidR="00141DAB" w:rsidRPr="00141DAB" w14:paraId="5FB9E457" w14:textId="77777777">
        <w:trPr>
          <w:tblCellSpacing w:w="15" w:type="dxa"/>
        </w:trPr>
        <w:tc>
          <w:tcPr>
            <w:tcW w:w="0" w:type="auto"/>
            <w:vAlign w:val="center"/>
            <w:hideMark/>
          </w:tcPr>
          <w:p w14:paraId="755B3C27" w14:textId="77777777" w:rsidR="00141DAB" w:rsidRPr="00141DAB" w:rsidRDefault="00141DAB" w:rsidP="00141DAB">
            <w:r w:rsidRPr="00141DAB">
              <w:t>Agricultural Expansion</w:t>
            </w:r>
          </w:p>
        </w:tc>
        <w:tc>
          <w:tcPr>
            <w:tcW w:w="0" w:type="auto"/>
            <w:vAlign w:val="center"/>
            <w:hideMark/>
          </w:tcPr>
          <w:p w14:paraId="481F9ED3" w14:textId="77777777" w:rsidR="00141DAB" w:rsidRPr="00141DAB" w:rsidRDefault="00141DAB" w:rsidP="00141DAB">
            <w:r w:rsidRPr="00141DAB">
              <w:t>Medium</w:t>
            </w:r>
          </w:p>
        </w:tc>
        <w:tc>
          <w:tcPr>
            <w:tcW w:w="0" w:type="auto"/>
            <w:vAlign w:val="center"/>
            <w:hideMark/>
          </w:tcPr>
          <w:p w14:paraId="001CEBD5" w14:textId="77777777" w:rsidR="00141DAB" w:rsidRPr="00141DAB" w:rsidRDefault="00141DAB" w:rsidP="00141DAB">
            <w:r w:rsidRPr="00141DAB">
              <w:t>Medium</w:t>
            </w:r>
          </w:p>
        </w:tc>
        <w:tc>
          <w:tcPr>
            <w:tcW w:w="0" w:type="auto"/>
            <w:vAlign w:val="center"/>
            <w:hideMark/>
          </w:tcPr>
          <w:p w14:paraId="7090026C" w14:textId="77777777" w:rsidR="00141DAB" w:rsidRPr="00141DAB" w:rsidRDefault="00141DAB" w:rsidP="00141DAB">
            <w:r w:rsidRPr="00141DAB">
              <w:t>Moderate</w:t>
            </w:r>
          </w:p>
        </w:tc>
      </w:tr>
    </w:tbl>
    <w:p w14:paraId="7979D69D" w14:textId="77777777" w:rsidR="00141DAB" w:rsidRPr="00141DAB" w:rsidRDefault="00141DAB" w:rsidP="00141DAB">
      <w:r w:rsidRPr="00141DAB">
        <w:lastRenderedPageBreak/>
        <w:t>The matrix shows that climate-related risks require the highest priority because they directly affect production and market stability.</w:t>
      </w:r>
    </w:p>
    <w:p w14:paraId="522B2C49" w14:textId="77777777" w:rsidR="00141DAB" w:rsidRPr="00141DAB" w:rsidRDefault="00141DAB" w:rsidP="00141DAB">
      <w:pPr>
        <w:rPr>
          <w:b/>
          <w:bCs/>
        </w:rPr>
      </w:pPr>
      <w:r w:rsidRPr="00141DAB">
        <w:rPr>
          <w:b/>
          <w:bCs/>
        </w:rPr>
        <w:t>9. Risk Mitigation Strategies</w:t>
      </w:r>
    </w:p>
    <w:p w14:paraId="5D4ED20C" w14:textId="77777777" w:rsidR="00141DAB" w:rsidRPr="00141DAB" w:rsidRDefault="00141DAB" w:rsidP="00141DAB">
      <w:r w:rsidRPr="00141DAB">
        <w:t>To improve agribusiness resilience, the following strategies are recommended:</w:t>
      </w:r>
    </w:p>
    <w:p w14:paraId="33DCF4EC" w14:textId="77777777" w:rsidR="00141DAB" w:rsidRPr="00141DAB" w:rsidRDefault="00141DAB" w:rsidP="00141DAB">
      <w:pPr>
        <w:numPr>
          <w:ilvl w:val="0"/>
          <w:numId w:val="5"/>
        </w:numPr>
      </w:pPr>
      <w:r w:rsidRPr="00141DAB">
        <w:t>Adopt drought-resistant crop varieties.</w:t>
      </w:r>
    </w:p>
    <w:p w14:paraId="3EACBE0D" w14:textId="77777777" w:rsidR="00141DAB" w:rsidRPr="00141DAB" w:rsidRDefault="00141DAB" w:rsidP="00141DAB">
      <w:pPr>
        <w:numPr>
          <w:ilvl w:val="0"/>
          <w:numId w:val="5"/>
        </w:numPr>
      </w:pPr>
      <w:r w:rsidRPr="00141DAB">
        <w:t>Improve irrigation infrastructure.</w:t>
      </w:r>
    </w:p>
    <w:p w14:paraId="0403DB08" w14:textId="77777777" w:rsidR="00141DAB" w:rsidRPr="00141DAB" w:rsidRDefault="00141DAB" w:rsidP="00141DAB">
      <w:pPr>
        <w:numPr>
          <w:ilvl w:val="0"/>
          <w:numId w:val="5"/>
        </w:numPr>
      </w:pPr>
      <w:r w:rsidRPr="00141DAB">
        <w:t>Encourage crop diversification.</w:t>
      </w:r>
    </w:p>
    <w:p w14:paraId="22F6815F" w14:textId="77777777" w:rsidR="00141DAB" w:rsidRPr="00141DAB" w:rsidRDefault="00141DAB" w:rsidP="00141DAB">
      <w:pPr>
        <w:numPr>
          <w:ilvl w:val="0"/>
          <w:numId w:val="5"/>
        </w:numPr>
      </w:pPr>
      <w:r w:rsidRPr="00141DAB">
        <w:t>Strengthen crop insurance programs.</w:t>
      </w:r>
    </w:p>
    <w:p w14:paraId="65CDED94" w14:textId="77777777" w:rsidR="00141DAB" w:rsidRPr="00141DAB" w:rsidRDefault="00141DAB" w:rsidP="00141DAB">
      <w:pPr>
        <w:numPr>
          <w:ilvl w:val="0"/>
          <w:numId w:val="5"/>
        </w:numPr>
      </w:pPr>
      <w:r w:rsidRPr="00141DAB">
        <w:t>Expand warehouse and cold-storage facilities.</w:t>
      </w:r>
    </w:p>
    <w:p w14:paraId="28203F54" w14:textId="77777777" w:rsidR="00141DAB" w:rsidRPr="00141DAB" w:rsidRDefault="00141DAB" w:rsidP="00141DAB">
      <w:pPr>
        <w:numPr>
          <w:ilvl w:val="0"/>
          <w:numId w:val="5"/>
        </w:numPr>
      </w:pPr>
      <w:r w:rsidRPr="00141DAB">
        <w:t>Improve weather forecasting systems.</w:t>
      </w:r>
    </w:p>
    <w:p w14:paraId="782A36F4" w14:textId="77777777" w:rsidR="00141DAB" w:rsidRPr="00141DAB" w:rsidRDefault="00141DAB" w:rsidP="00141DAB">
      <w:pPr>
        <w:numPr>
          <w:ilvl w:val="0"/>
          <w:numId w:val="5"/>
        </w:numPr>
      </w:pPr>
      <w:r w:rsidRPr="00141DAB">
        <w:t>Increase access to digital agricultural marketplaces.</w:t>
      </w:r>
    </w:p>
    <w:p w14:paraId="068B2CC0" w14:textId="77777777" w:rsidR="00141DAB" w:rsidRPr="00141DAB" w:rsidRDefault="00141DAB" w:rsidP="00141DAB">
      <w:pPr>
        <w:numPr>
          <w:ilvl w:val="0"/>
          <w:numId w:val="5"/>
        </w:numPr>
      </w:pPr>
      <w:r w:rsidRPr="00141DAB">
        <w:t>Promote sustainable farming practices.</w:t>
      </w:r>
    </w:p>
    <w:p w14:paraId="244069D7" w14:textId="77777777" w:rsidR="00141DAB" w:rsidRPr="00141DAB" w:rsidRDefault="00141DAB" w:rsidP="00141DAB">
      <w:r w:rsidRPr="00141DAB">
        <w:t>These measures can reduce production uncertainty and improve long-term agricultural sustainability.</w:t>
      </w:r>
    </w:p>
    <w:p w14:paraId="56291766" w14:textId="77777777" w:rsidR="00141DAB" w:rsidRPr="00141DAB" w:rsidRDefault="00141DAB" w:rsidP="00141DAB">
      <w:pPr>
        <w:rPr>
          <w:b/>
          <w:bCs/>
        </w:rPr>
      </w:pPr>
      <w:r w:rsidRPr="00141DAB">
        <w:rPr>
          <w:b/>
          <w:bCs/>
        </w:rPr>
        <w:t>10. Conclusion</w:t>
      </w:r>
    </w:p>
    <w:p w14:paraId="01738A09" w14:textId="77777777" w:rsidR="00141DAB" w:rsidRPr="00141DAB" w:rsidRDefault="00141DAB" w:rsidP="00141DAB">
      <w:r w:rsidRPr="00141DAB">
        <w:t>The scenario analysis demonstrates that agribusiness faces significant risks from climate variability, market price fluctuations, and seasonal dependence. The production trend analysis and cultivated area relationship provide valuable insights into how agricultural output changes under different conditions. The three developed scenarios illustrate realistic challenges that farmers and agribusiness organizations may encounter. Implementing proactive risk mitigation strategies, including improved irrigation, crop diversification, weather forecasting, and better market access, can strengthen agricultural resilience and support more stable production outcomes.</w:t>
      </w:r>
    </w:p>
    <w:p w14:paraId="33C2C994" w14:textId="77777777" w:rsidR="00BD382F" w:rsidRDefault="00BD382F"/>
    <w:sectPr w:rsidR="00BD382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C025" w14:textId="77777777" w:rsidR="002E57AF" w:rsidRDefault="002E57AF" w:rsidP="00141DAB">
      <w:pPr>
        <w:spacing w:after="0" w:line="240" w:lineRule="auto"/>
      </w:pPr>
      <w:r>
        <w:separator/>
      </w:r>
    </w:p>
  </w:endnote>
  <w:endnote w:type="continuationSeparator" w:id="0">
    <w:p w14:paraId="5E0E5FA7" w14:textId="77777777" w:rsidR="002E57AF" w:rsidRDefault="002E57AF" w:rsidP="0014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86FD7" w14:textId="77777777" w:rsidR="002E57AF" w:rsidRDefault="002E57AF" w:rsidP="00141DAB">
      <w:pPr>
        <w:spacing w:after="0" w:line="240" w:lineRule="auto"/>
      </w:pPr>
      <w:r>
        <w:separator/>
      </w:r>
    </w:p>
  </w:footnote>
  <w:footnote w:type="continuationSeparator" w:id="0">
    <w:p w14:paraId="406953B1" w14:textId="77777777" w:rsidR="002E57AF" w:rsidRDefault="002E57AF" w:rsidP="00141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AC33" w14:textId="77777777" w:rsidR="00141DAB" w:rsidRDefault="00141DAB">
    <w:pPr>
      <w:pStyle w:val="Header"/>
    </w:pPr>
  </w:p>
  <w:p w14:paraId="18A871D3" w14:textId="77777777" w:rsidR="00141DAB" w:rsidRDefault="00141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988"/>
    <w:multiLevelType w:val="multilevel"/>
    <w:tmpl w:val="96D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B1BB4"/>
    <w:multiLevelType w:val="multilevel"/>
    <w:tmpl w:val="1F1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D7E80"/>
    <w:multiLevelType w:val="multilevel"/>
    <w:tmpl w:val="6D6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852B0"/>
    <w:multiLevelType w:val="multilevel"/>
    <w:tmpl w:val="CCF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A2078"/>
    <w:multiLevelType w:val="multilevel"/>
    <w:tmpl w:val="A33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677136">
    <w:abstractNumId w:val="3"/>
  </w:num>
  <w:num w:numId="2" w16cid:durableId="1750925723">
    <w:abstractNumId w:val="1"/>
  </w:num>
  <w:num w:numId="3" w16cid:durableId="276790130">
    <w:abstractNumId w:val="2"/>
  </w:num>
  <w:num w:numId="4" w16cid:durableId="1757628252">
    <w:abstractNumId w:val="0"/>
  </w:num>
  <w:num w:numId="5" w16cid:durableId="1136920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AB"/>
    <w:rsid w:val="000E596A"/>
    <w:rsid w:val="0010451C"/>
    <w:rsid w:val="00141DAB"/>
    <w:rsid w:val="00153E76"/>
    <w:rsid w:val="002E57AF"/>
    <w:rsid w:val="00BD382F"/>
    <w:rsid w:val="00CB3E74"/>
    <w:rsid w:val="00DB145A"/>
    <w:rsid w:val="00FA1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270E"/>
  <w15:chartTrackingRefBased/>
  <w15:docId w15:val="{5C1EDC0E-20C3-4D53-8E57-B29932FA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DAB"/>
    <w:rPr>
      <w:rFonts w:eastAsiaTheme="majorEastAsia" w:cstheme="majorBidi"/>
      <w:color w:val="272727" w:themeColor="text1" w:themeTint="D8"/>
    </w:rPr>
  </w:style>
  <w:style w:type="paragraph" w:styleId="Title">
    <w:name w:val="Title"/>
    <w:basedOn w:val="Normal"/>
    <w:next w:val="Normal"/>
    <w:link w:val="TitleChar"/>
    <w:uiPriority w:val="10"/>
    <w:qFormat/>
    <w:rsid w:val="0014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DAB"/>
    <w:pPr>
      <w:spacing w:before="160"/>
      <w:jc w:val="center"/>
    </w:pPr>
    <w:rPr>
      <w:i/>
      <w:iCs/>
      <w:color w:val="404040" w:themeColor="text1" w:themeTint="BF"/>
    </w:rPr>
  </w:style>
  <w:style w:type="character" w:customStyle="1" w:styleId="QuoteChar">
    <w:name w:val="Quote Char"/>
    <w:basedOn w:val="DefaultParagraphFont"/>
    <w:link w:val="Quote"/>
    <w:uiPriority w:val="29"/>
    <w:rsid w:val="00141DAB"/>
    <w:rPr>
      <w:i/>
      <w:iCs/>
      <w:color w:val="404040" w:themeColor="text1" w:themeTint="BF"/>
    </w:rPr>
  </w:style>
  <w:style w:type="paragraph" w:styleId="ListParagraph">
    <w:name w:val="List Paragraph"/>
    <w:basedOn w:val="Normal"/>
    <w:uiPriority w:val="34"/>
    <w:qFormat/>
    <w:rsid w:val="00141DAB"/>
    <w:pPr>
      <w:ind w:left="720"/>
      <w:contextualSpacing/>
    </w:pPr>
  </w:style>
  <w:style w:type="character" w:styleId="IntenseEmphasis">
    <w:name w:val="Intense Emphasis"/>
    <w:basedOn w:val="DefaultParagraphFont"/>
    <w:uiPriority w:val="21"/>
    <w:qFormat/>
    <w:rsid w:val="00141DAB"/>
    <w:rPr>
      <w:i/>
      <w:iCs/>
      <w:color w:val="0F4761" w:themeColor="accent1" w:themeShade="BF"/>
    </w:rPr>
  </w:style>
  <w:style w:type="paragraph" w:styleId="IntenseQuote">
    <w:name w:val="Intense Quote"/>
    <w:basedOn w:val="Normal"/>
    <w:next w:val="Normal"/>
    <w:link w:val="IntenseQuoteChar"/>
    <w:uiPriority w:val="30"/>
    <w:qFormat/>
    <w:rsid w:val="00141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DAB"/>
    <w:rPr>
      <w:i/>
      <w:iCs/>
      <w:color w:val="0F4761" w:themeColor="accent1" w:themeShade="BF"/>
    </w:rPr>
  </w:style>
  <w:style w:type="character" w:styleId="IntenseReference">
    <w:name w:val="Intense Reference"/>
    <w:basedOn w:val="DefaultParagraphFont"/>
    <w:uiPriority w:val="32"/>
    <w:qFormat/>
    <w:rsid w:val="00141DAB"/>
    <w:rPr>
      <w:b/>
      <w:bCs/>
      <w:smallCaps/>
      <w:color w:val="0F4761" w:themeColor="accent1" w:themeShade="BF"/>
      <w:spacing w:val="5"/>
    </w:rPr>
  </w:style>
  <w:style w:type="paragraph" w:styleId="NoSpacing">
    <w:name w:val="No Spacing"/>
    <w:uiPriority w:val="1"/>
    <w:qFormat/>
    <w:rsid w:val="00141DAB"/>
    <w:pPr>
      <w:spacing w:after="0" w:line="240" w:lineRule="auto"/>
    </w:pPr>
  </w:style>
  <w:style w:type="character" w:styleId="BookTitle">
    <w:name w:val="Book Title"/>
    <w:basedOn w:val="DefaultParagraphFont"/>
    <w:uiPriority w:val="33"/>
    <w:qFormat/>
    <w:rsid w:val="00141DAB"/>
    <w:rPr>
      <w:b/>
      <w:bCs/>
      <w:i/>
      <w:iCs/>
      <w:spacing w:val="5"/>
    </w:rPr>
  </w:style>
  <w:style w:type="paragraph" w:styleId="Header">
    <w:name w:val="header"/>
    <w:basedOn w:val="Normal"/>
    <w:link w:val="HeaderChar"/>
    <w:uiPriority w:val="99"/>
    <w:unhideWhenUsed/>
    <w:rsid w:val="00141D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DAB"/>
  </w:style>
  <w:style w:type="paragraph" w:styleId="Footer">
    <w:name w:val="footer"/>
    <w:basedOn w:val="Normal"/>
    <w:link w:val="FooterChar"/>
    <w:uiPriority w:val="99"/>
    <w:unhideWhenUsed/>
    <w:rsid w:val="00141D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priya D</dc:creator>
  <cp:keywords/>
  <dc:description/>
  <cp:lastModifiedBy>Guru priya D</cp:lastModifiedBy>
  <cp:revision>3</cp:revision>
  <dcterms:created xsi:type="dcterms:W3CDTF">2026-09-05T15:22:00Z</dcterms:created>
  <dcterms:modified xsi:type="dcterms:W3CDTF">2026-09-05T15:30:00Z</dcterms:modified>
</cp:coreProperties>
</file>