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6C0A9" w14:textId="40125EB5" w:rsidR="00593976" w:rsidRPr="00CD4A84" w:rsidRDefault="00593976" w:rsidP="00593976">
      <w:pPr>
        <w:rPr>
          <w:b/>
          <w:bCs/>
          <w:sz w:val="32"/>
          <w:szCs w:val="32"/>
        </w:rPr>
      </w:pPr>
      <w:r w:rsidRPr="004A2B0B">
        <w:rPr>
          <w:b/>
          <w:bCs/>
          <w:sz w:val="22"/>
          <w:szCs w:val="22"/>
        </w:rPr>
        <w:t xml:space="preserve">                                               </w:t>
      </w:r>
      <w:r w:rsidRPr="00CD4A84">
        <w:rPr>
          <w:b/>
          <w:bCs/>
          <w:sz w:val="36"/>
          <w:szCs w:val="36"/>
        </w:rPr>
        <w:t>Pre-Bargaining Report</w:t>
      </w:r>
    </w:p>
    <w:p w14:paraId="4F82C8C0" w14:textId="77777777" w:rsidR="00415194" w:rsidRPr="004A2B0B" w:rsidRDefault="00415194" w:rsidP="00593976">
      <w:pPr>
        <w:rPr>
          <w:b/>
          <w:bCs/>
          <w:sz w:val="28"/>
          <w:szCs w:val="28"/>
        </w:rPr>
      </w:pPr>
      <w:r w:rsidRPr="004A2B0B">
        <w:rPr>
          <w:b/>
          <w:bCs/>
          <w:sz w:val="28"/>
          <w:szCs w:val="28"/>
        </w:rPr>
        <w:t>Group #9</w:t>
      </w:r>
    </w:p>
    <w:p w14:paraId="5D4CD37B" w14:textId="48F634F6" w:rsidR="00415194" w:rsidRPr="004A2B0B" w:rsidRDefault="00415194" w:rsidP="00593976">
      <w:pPr>
        <w:rPr>
          <w:b/>
          <w:bCs/>
          <w:sz w:val="22"/>
          <w:szCs w:val="22"/>
        </w:rPr>
      </w:pPr>
      <w:r w:rsidRPr="004A2B0B">
        <w:rPr>
          <w:b/>
          <w:bCs/>
          <w:sz w:val="22"/>
          <w:szCs w:val="22"/>
        </w:rPr>
        <w:t>Manpreet Kaur 200554128</w:t>
      </w:r>
      <w:r w:rsidR="001C6BD4" w:rsidRPr="004A2B0B">
        <w:rPr>
          <w:b/>
          <w:bCs/>
          <w:sz w:val="22"/>
          <w:szCs w:val="22"/>
        </w:rPr>
        <w:t xml:space="preserve">, </w:t>
      </w:r>
      <w:r w:rsidRPr="004A2B0B">
        <w:rPr>
          <w:b/>
          <w:bCs/>
          <w:sz w:val="22"/>
          <w:szCs w:val="22"/>
        </w:rPr>
        <w:t>Sukhminder Kaur 200582090</w:t>
      </w:r>
      <w:r w:rsidR="001C6BD4" w:rsidRPr="004A2B0B">
        <w:rPr>
          <w:b/>
          <w:bCs/>
          <w:sz w:val="22"/>
          <w:szCs w:val="22"/>
        </w:rPr>
        <w:t xml:space="preserve">, </w:t>
      </w:r>
      <w:r w:rsidRPr="004A2B0B">
        <w:rPr>
          <w:b/>
          <w:bCs/>
          <w:sz w:val="22"/>
          <w:szCs w:val="22"/>
        </w:rPr>
        <w:t xml:space="preserve">Gurwinder Singh 200557497 </w:t>
      </w:r>
    </w:p>
    <w:p w14:paraId="0C1E98CC" w14:textId="1327EF5F" w:rsidR="00593976" w:rsidRPr="004A2B0B" w:rsidRDefault="00593976" w:rsidP="00593976">
      <w:pPr>
        <w:rPr>
          <w:b/>
          <w:bCs/>
          <w:sz w:val="32"/>
          <w:szCs w:val="32"/>
        </w:rPr>
      </w:pPr>
      <w:r w:rsidRPr="004A2B0B">
        <w:rPr>
          <w:b/>
          <w:bCs/>
          <w:noProof/>
          <w:sz w:val="32"/>
          <w:szCs w:val="32"/>
        </w:rPr>
        <mc:AlternateContent>
          <mc:Choice Requires="wps">
            <w:drawing>
              <wp:anchor distT="0" distB="0" distL="114300" distR="114300" simplePos="0" relativeHeight="251659264" behindDoc="0" locked="0" layoutInCell="1" allowOverlap="1" wp14:anchorId="1C30A745" wp14:editId="0A45CE8D">
                <wp:simplePos x="0" y="0"/>
                <wp:positionH relativeFrom="column">
                  <wp:posOffset>16042</wp:posOffset>
                </wp:positionH>
                <wp:positionV relativeFrom="paragraph">
                  <wp:posOffset>18014</wp:posOffset>
                </wp:positionV>
                <wp:extent cx="6120063" cy="0"/>
                <wp:effectExtent l="0" t="0" r="14605" b="12700"/>
                <wp:wrapNone/>
                <wp:docPr id="1901619028" name="Straight Connector 1"/>
                <wp:cNvGraphicFramePr/>
                <a:graphic xmlns:a="http://schemas.openxmlformats.org/drawingml/2006/main">
                  <a:graphicData uri="http://schemas.microsoft.com/office/word/2010/wordprocessingShape">
                    <wps:wsp>
                      <wps:cNvCnPr/>
                      <wps:spPr>
                        <a:xfrm>
                          <a:off x="0" y="0"/>
                          <a:ext cx="6120063"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99A69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4pt" to="483.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" strokecolor="#156082 [3204]" strokeweight="1pt">
                <v:stroke joinstyle="miter"/>
              </v:line>
            </w:pict>
          </mc:Fallback>
        </mc:AlternateContent>
      </w:r>
    </w:p>
    <w:p w14:paraId="4DE6F947" w14:textId="410C3373" w:rsidR="00593976" w:rsidRPr="004A2B0B" w:rsidRDefault="00593976" w:rsidP="00593976">
      <w:pPr>
        <w:rPr>
          <w:i/>
          <w:iCs/>
          <w:sz w:val="22"/>
          <w:szCs w:val="22"/>
        </w:rPr>
      </w:pPr>
      <w:r w:rsidRPr="004A2B0B">
        <w:rPr>
          <w:b/>
          <w:bCs/>
          <w:i/>
          <w:iCs/>
          <w:sz w:val="22"/>
          <w:szCs w:val="22"/>
        </w:rPr>
        <w:t>Employer Bargaining Team: Community Grocery</w:t>
      </w:r>
    </w:p>
    <w:p w14:paraId="6350D48A" w14:textId="77777777" w:rsidR="00593976" w:rsidRPr="004A2B0B" w:rsidRDefault="00593976" w:rsidP="00593976">
      <w:pPr>
        <w:rPr>
          <w:b/>
          <w:bCs/>
          <w:sz w:val="22"/>
          <w:szCs w:val="22"/>
        </w:rPr>
      </w:pPr>
    </w:p>
    <w:p w14:paraId="30F609C9" w14:textId="73A6DBF2" w:rsidR="00593976" w:rsidRPr="004A2B0B" w:rsidRDefault="00593976" w:rsidP="00593976">
      <w:pPr>
        <w:rPr>
          <w:b/>
          <w:bCs/>
          <w:sz w:val="22"/>
          <w:szCs w:val="22"/>
        </w:rPr>
      </w:pPr>
      <w:r w:rsidRPr="004A2B0B">
        <w:rPr>
          <w:b/>
          <w:bCs/>
          <w:sz w:val="22"/>
          <w:szCs w:val="22"/>
        </w:rPr>
        <w:t>a. Bargaining Strategy</w:t>
      </w:r>
    </w:p>
    <w:p w14:paraId="69E23A8F" w14:textId="36B83B7B" w:rsidR="00593976" w:rsidRPr="004A2B0B" w:rsidRDefault="00593976" w:rsidP="001C6BD4">
      <w:pPr>
        <w:numPr>
          <w:ilvl w:val="0"/>
          <w:numId w:val="1"/>
        </w:numPr>
        <w:rPr>
          <w:sz w:val="22"/>
          <w:szCs w:val="22"/>
        </w:rPr>
      </w:pPr>
      <w:r w:rsidRPr="004A2B0B">
        <w:rPr>
          <w:b/>
          <w:bCs/>
          <w:sz w:val="22"/>
          <w:szCs w:val="22"/>
        </w:rPr>
        <w:t>Integrative Bargaining:</w:t>
      </w:r>
      <w:r w:rsidRPr="004A2B0B">
        <w:rPr>
          <w:sz w:val="22"/>
          <w:szCs w:val="22"/>
        </w:rPr>
        <w:t xml:space="preserve"> We plan to use an integrative bargaining strategy, aiming to find mutually beneficial solutions and maintain a positive relationship with the union. This approach will involve open communication, transparency, and a willingness to explore creative options that meet both parties' interests.</w:t>
      </w:r>
    </w:p>
    <w:p w14:paraId="7EB28D87" w14:textId="77777777" w:rsidR="00593976" w:rsidRPr="004A2B0B" w:rsidRDefault="00593976" w:rsidP="00593976">
      <w:pPr>
        <w:rPr>
          <w:sz w:val="22"/>
          <w:szCs w:val="22"/>
        </w:rPr>
      </w:pPr>
    </w:p>
    <w:p w14:paraId="26ED7849" w14:textId="77777777" w:rsidR="00593976" w:rsidRPr="004A2B0B" w:rsidRDefault="00593976" w:rsidP="00593976">
      <w:pPr>
        <w:rPr>
          <w:b/>
          <w:bCs/>
          <w:sz w:val="22"/>
          <w:szCs w:val="22"/>
        </w:rPr>
      </w:pPr>
      <w:r w:rsidRPr="004A2B0B">
        <w:rPr>
          <w:b/>
          <w:bCs/>
          <w:sz w:val="22"/>
          <w:szCs w:val="22"/>
        </w:rPr>
        <w:t>b. Expected Bargaining Strategy of the Union</w:t>
      </w:r>
    </w:p>
    <w:p w14:paraId="7F886659" w14:textId="1118BD62" w:rsidR="00593976" w:rsidRPr="004A2B0B" w:rsidRDefault="00593976" w:rsidP="00593976">
      <w:pPr>
        <w:numPr>
          <w:ilvl w:val="0"/>
          <w:numId w:val="2"/>
        </w:numPr>
        <w:rPr>
          <w:sz w:val="22"/>
          <w:szCs w:val="22"/>
        </w:rPr>
      </w:pPr>
      <w:r w:rsidRPr="004A2B0B">
        <w:rPr>
          <w:b/>
          <w:bCs/>
          <w:sz w:val="22"/>
          <w:szCs w:val="22"/>
        </w:rPr>
        <w:t>Distributive Bargaining:</w:t>
      </w:r>
      <w:r w:rsidRPr="004A2B0B">
        <w:rPr>
          <w:sz w:val="22"/>
          <w:szCs w:val="22"/>
        </w:rPr>
        <w:t xml:space="preserve"> We expect the union to use a distributive bargaining strategy, focusing on securing the best possible terms for their members, particularly in terms of wages, job security, and benefits for the Casual Classification. They are likely to aim </w:t>
      </w:r>
      <w:r w:rsidR="0068673F">
        <w:rPr>
          <w:sz w:val="22"/>
          <w:szCs w:val="22"/>
        </w:rPr>
        <w:t>to maximize</w:t>
      </w:r>
      <w:r w:rsidRPr="004A2B0B">
        <w:rPr>
          <w:sz w:val="22"/>
          <w:szCs w:val="22"/>
        </w:rPr>
        <w:t xml:space="preserve"> their gains, even if it means taking a more adversarial approach.</w:t>
      </w:r>
    </w:p>
    <w:p w14:paraId="4E271322" w14:textId="77777777" w:rsidR="00593976" w:rsidRPr="004A2B0B" w:rsidRDefault="00593976" w:rsidP="00593976">
      <w:pPr>
        <w:rPr>
          <w:sz w:val="22"/>
          <w:szCs w:val="22"/>
        </w:rPr>
      </w:pPr>
    </w:p>
    <w:p w14:paraId="632287F9" w14:textId="77777777" w:rsidR="00593976" w:rsidRPr="004A2B0B" w:rsidRDefault="00593976" w:rsidP="00593976">
      <w:pPr>
        <w:rPr>
          <w:b/>
          <w:bCs/>
          <w:sz w:val="22"/>
          <w:szCs w:val="22"/>
        </w:rPr>
      </w:pPr>
      <w:r w:rsidRPr="004A2B0B">
        <w:rPr>
          <w:b/>
          <w:bCs/>
          <w:sz w:val="22"/>
          <w:szCs w:val="22"/>
        </w:rPr>
        <w:t>c. Priorities/Desired Collective Agreement Changes</w:t>
      </w:r>
    </w:p>
    <w:p w14:paraId="5A216EBD" w14:textId="77777777" w:rsidR="00593976" w:rsidRPr="004A2B0B" w:rsidRDefault="00593976" w:rsidP="00593976">
      <w:pPr>
        <w:rPr>
          <w:b/>
          <w:bCs/>
          <w:sz w:val="22"/>
          <w:szCs w:val="22"/>
        </w:rPr>
      </w:pPr>
    </w:p>
    <w:p w14:paraId="3EC74F12" w14:textId="77777777" w:rsidR="00593976" w:rsidRPr="004A2B0B" w:rsidRDefault="00593976" w:rsidP="00593976">
      <w:pPr>
        <w:numPr>
          <w:ilvl w:val="0"/>
          <w:numId w:val="3"/>
        </w:numPr>
        <w:rPr>
          <w:sz w:val="22"/>
          <w:szCs w:val="22"/>
        </w:rPr>
      </w:pPr>
      <w:r w:rsidRPr="004A2B0B">
        <w:rPr>
          <w:b/>
          <w:bCs/>
          <w:sz w:val="22"/>
          <w:szCs w:val="22"/>
        </w:rPr>
        <w:t>Casual Classification Wages:</w:t>
      </w:r>
    </w:p>
    <w:p w14:paraId="7F3149CA" w14:textId="5CBC207C" w:rsidR="00593976" w:rsidRPr="004A2B0B" w:rsidRDefault="00593976" w:rsidP="00593976">
      <w:pPr>
        <w:pStyle w:val="ListParagraph"/>
        <w:numPr>
          <w:ilvl w:val="1"/>
          <w:numId w:val="9"/>
        </w:numPr>
        <w:rPr>
          <w:sz w:val="22"/>
          <w:szCs w:val="22"/>
        </w:rPr>
      </w:pPr>
      <w:r w:rsidRPr="004A2B0B">
        <w:rPr>
          <w:sz w:val="22"/>
          <w:szCs w:val="22"/>
        </w:rPr>
        <w:t>Starting rate at the minimum wage (16.55) as specified in employment standards legislation.</w:t>
      </w:r>
      <w:r w:rsidR="00712244">
        <w:rPr>
          <w:sz w:val="22"/>
          <w:szCs w:val="22"/>
        </w:rPr>
        <w:t xml:space="preserve"> A</w:t>
      </w:r>
    </w:p>
    <w:p w14:paraId="20E8CBF0" w14:textId="36C6A3A9" w:rsidR="00593976" w:rsidRPr="004A2B0B" w:rsidRDefault="00593976" w:rsidP="00593976">
      <w:pPr>
        <w:pStyle w:val="ListParagraph"/>
        <w:numPr>
          <w:ilvl w:val="1"/>
          <w:numId w:val="9"/>
        </w:numPr>
        <w:rPr>
          <w:sz w:val="22"/>
          <w:szCs w:val="22"/>
        </w:rPr>
      </w:pPr>
      <w:r w:rsidRPr="004A2B0B">
        <w:rPr>
          <w:sz w:val="22"/>
          <w:szCs w:val="22"/>
        </w:rPr>
        <w:t>Annual increase of $0.20 after one year of service.</w:t>
      </w:r>
      <w:r w:rsidR="00712244">
        <w:rPr>
          <w:sz w:val="22"/>
          <w:szCs w:val="22"/>
        </w:rPr>
        <w:t xml:space="preserve"> A</w:t>
      </w:r>
    </w:p>
    <w:p w14:paraId="1ABED26A" w14:textId="77777777" w:rsidR="00593976" w:rsidRPr="004A2B0B" w:rsidRDefault="00593976" w:rsidP="00593976">
      <w:pPr>
        <w:ind w:left="1440"/>
        <w:rPr>
          <w:sz w:val="22"/>
          <w:szCs w:val="22"/>
        </w:rPr>
      </w:pPr>
    </w:p>
    <w:p w14:paraId="4FB37DC5" w14:textId="7EBAFA84" w:rsidR="00CD4A84" w:rsidRPr="00CD4A84" w:rsidRDefault="00593976" w:rsidP="00CD4A84">
      <w:pPr>
        <w:numPr>
          <w:ilvl w:val="0"/>
          <w:numId w:val="3"/>
        </w:numPr>
        <w:rPr>
          <w:sz w:val="22"/>
          <w:szCs w:val="22"/>
        </w:rPr>
      </w:pPr>
      <w:r w:rsidRPr="004A2B0B">
        <w:rPr>
          <w:b/>
          <w:bCs/>
          <w:sz w:val="22"/>
          <w:szCs w:val="22"/>
        </w:rPr>
        <w:t>Casual Classification Job Security:</w:t>
      </w:r>
    </w:p>
    <w:p w14:paraId="5F0CAC8C" w14:textId="6448ED7F" w:rsidR="00593976" w:rsidRPr="00CD4A84" w:rsidRDefault="0068673F" w:rsidP="00CD4A84">
      <w:pPr>
        <w:pStyle w:val="ListParagraph"/>
        <w:numPr>
          <w:ilvl w:val="0"/>
          <w:numId w:val="19"/>
        </w:numPr>
        <w:rPr>
          <w:rFonts w:eastAsia="Times New Roman" w:cs="Times New Roman"/>
          <w:kern w:val="0"/>
          <w:lang w:val="en-IN" w:eastAsia="en-IN"/>
          <w14:ligatures w14:val="none"/>
        </w:rPr>
      </w:pPr>
      <w:r w:rsidRPr="00CD4A84">
        <w:rPr>
          <w:rFonts w:eastAsia="Times New Roman" w:cs="Times New Roman"/>
          <w:kern w:val="0"/>
          <w:lang w:val="en-IN" w:eastAsia="en-IN"/>
          <w14:ligatures w14:val="none"/>
        </w:rPr>
        <w:t>There is no cap on the quantity of Casual Classification workers that may be</w:t>
      </w:r>
      <w:r w:rsidR="00CD4A84" w:rsidRPr="00CD4A84">
        <w:rPr>
          <w:rFonts w:eastAsia="Times New Roman" w:cs="Times New Roman"/>
          <w:kern w:val="0"/>
          <w:lang w:val="en-IN" w:eastAsia="en-IN"/>
          <w14:ligatures w14:val="none"/>
        </w:rPr>
        <w:t xml:space="preserve">   </w:t>
      </w:r>
      <w:r w:rsidRPr="00CD4A84">
        <w:rPr>
          <w:rFonts w:eastAsia="Times New Roman" w:cs="Times New Roman"/>
          <w:kern w:val="0"/>
          <w:lang w:val="en-IN" w:eastAsia="en-IN"/>
          <w14:ligatures w14:val="none"/>
        </w:rPr>
        <w:t>employed.</w:t>
      </w:r>
      <w:r w:rsidR="00712244">
        <w:rPr>
          <w:rFonts w:eastAsia="Times New Roman" w:cs="Times New Roman"/>
          <w:kern w:val="0"/>
          <w:lang w:val="en-IN" w:eastAsia="en-IN"/>
          <w14:ligatures w14:val="none"/>
        </w:rPr>
        <w:t xml:space="preserve"> A</w:t>
      </w:r>
    </w:p>
    <w:p w14:paraId="04446E13" w14:textId="1D981EBF" w:rsidR="00593976" w:rsidRPr="00CD4A84" w:rsidRDefault="00593976" w:rsidP="00CD4A84">
      <w:pPr>
        <w:pStyle w:val="ListParagraph"/>
        <w:numPr>
          <w:ilvl w:val="0"/>
          <w:numId w:val="19"/>
        </w:numPr>
      </w:pPr>
      <w:r w:rsidRPr="00CD4A84">
        <w:t>Termination without cause with severance as per employment standards legislation.</w:t>
      </w:r>
      <w:r w:rsidR="00712244">
        <w:t xml:space="preserve"> A</w:t>
      </w:r>
    </w:p>
    <w:p w14:paraId="503F8201" w14:textId="32FE7205" w:rsidR="00593976" w:rsidRPr="00CD4A84" w:rsidRDefault="00593976" w:rsidP="00CD4A84">
      <w:pPr>
        <w:pStyle w:val="ListParagraph"/>
        <w:numPr>
          <w:ilvl w:val="0"/>
          <w:numId w:val="19"/>
        </w:numPr>
      </w:pPr>
      <w:r w:rsidRPr="00CD4A84">
        <w:t>No graduation to Permanent Classification within the first 10 years.</w:t>
      </w:r>
      <w:r w:rsidR="00712244">
        <w:t xml:space="preserve"> NA</w:t>
      </w:r>
    </w:p>
    <w:p w14:paraId="293F5EE3" w14:textId="77777777" w:rsidR="00593976" w:rsidRPr="004A2B0B" w:rsidRDefault="00593976" w:rsidP="00CD4A84">
      <w:pPr>
        <w:ind w:left="1440"/>
        <w:jc w:val="both"/>
        <w:rPr>
          <w:sz w:val="22"/>
          <w:szCs w:val="22"/>
        </w:rPr>
      </w:pPr>
    </w:p>
    <w:p w14:paraId="2F6B358F" w14:textId="77777777" w:rsidR="00593976" w:rsidRPr="004A2B0B" w:rsidRDefault="00593976" w:rsidP="00593976">
      <w:pPr>
        <w:numPr>
          <w:ilvl w:val="0"/>
          <w:numId w:val="3"/>
        </w:numPr>
        <w:rPr>
          <w:sz w:val="22"/>
          <w:szCs w:val="22"/>
        </w:rPr>
      </w:pPr>
      <w:r w:rsidRPr="004A2B0B">
        <w:rPr>
          <w:b/>
          <w:bCs/>
          <w:sz w:val="22"/>
          <w:szCs w:val="22"/>
        </w:rPr>
        <w:t>Casual Classification Pension:</w:t>
      </w:r>
    </w:p>
    <w:p w14:paraId="3EF27695" w14:textId="77777777" w:rsidR="00593976" w:rsidRPr="004A2B0B" w:rsidRDefault="00593976" w:rsidP="00593976">
      <w:pPr>
        <w:numPr>
          <w:ilvl w:val="1"/>
          <w:numId w:val="3"/>
        </w:numPr>
        <w:rPr>
          <w:sz w:val="22"/>
          <w:szCs w:val="22"/>
        </w:rPr>
      </w:pPr>
      <w:r w:rsidRPr="004A2B0B">
        <w:rPr>
          <w:sz w:val="22"/>
          <w:szCs w:val="22"/>
        </w:rPr>
        <w:t>No pension plan for the Casual Classification.</w:t>
      </w:r>
    </w:p>
    <w:p w14:paraId="3D50F4F9" w14:textId="77777777" w:rsidR="00593976" w:rsidRPr="004A2B0B" w:rsidRDefault="00593976" w:rsidP="00593976">
      <w:pPr>
        <w:ind w:left="1440"/>
        <w:rPr>
          <w:sz w:val="22"/>
          <w:szCs w:val="22"/>
        </w:rPr>
      </w:pPr>
    </w:p>
    <w:p w14:paraId="76BBFE7A" w14:textId="77777777" w:rsidR="00593976" w:rsidRPr="004A2B0B" w:rsidRDefault="00593976" w:rsidP="00593976">
      <w:pPr>
        <w:numPr>
          <w:ilvl w:val="0"/>
          <w:numId w:val="3"/>
        </w:numPr>
        <w:rPr>
          <w:sz w:val="22"/>
          <w:szCs w:val="22"/>
        </w:rPr>
      </w:pPr>
      <w:r w:rsidRPr="004A2B0B">
        <w:rPr>
          <w:b/>
          <w:bCs/>
          <w:sz w:val="22"/>
          <w:szCs w:val="22"/>
        </w:rPr>
        <w:t>Permanent Classification Wages:</w:t>
      </w:r>
    </w:p>
    <w:p w14:paraId="251E920C" w14:textId="7FA55462" w:rsidR="00593976" w:rsidRPr="004A2B0B" w:rsidRDefault="00593976" w:rsidP="00593976">
      <w:pPr>
        <w:numPr>
          <w:ilvl w:val="1"/>
          <w:numId w:val="3"/>
        </w:numPr>
        <w:tabs>
          <w:tab w:val="num" w:pos="1440"/>
        </w:tabs>
        <w:rPr>
          <w:sz w:val="22"/>
          <w:szCs w:val="22"/>
        </w:rPr>
      </w:pPr>
      <w:r w:rsidRPr="004A2B0B">
        <w:rPr>
          <w:sz w:val="22"/>
          <w:szCs w:val="22"/>
        </w:rPr>
        <w:t>Across-the-board decrease of 1.5%, with flexibility for a zero increase or a small increase.</w:t>
      </w:r>
      <w:r w:rsidR="00712244">
        <w:rPr>
          <w:sz w:val="22"/>
          <w:szCs w:val="22"/>
        </w:rPr>
        <w:t xml:space="preserve"> NA</w:t>
      </w:r>
    </w:p>
    <w:p w14:paraId="20D59647" w14:textId="00B73D7C" w:rsidR="00593976" w:rsidRPr="004A2B0B" w:rsidRDefault="00593976" w:rsidP="00593976">
      <w:pPr>
        <w:numPr>
          <w:ilvl w:val="1"/>
          <w:numId w:val="3"/>
        </w:numPr>
        <w:rPr>
          <w:sz w:val="22"/>
          <w:szCs w:val="22"/>
        </w:rPr>
      </w:pPr>
      <w:r w:rsidRPr="004A2B0B">
        <w:rPr>
          <w:sz w:val="22"/>
          <w:szCs w:val="22"/>
        </w:rPr>
        <w:t>Consideration of a one-time signing bonus to facilitate agreement.</w:t>
      </w:r>
      <w:r w:rsidR="00712244">
        <w:rPr>
          <w:sz w:val="22"/>
          <w:szCs w:val="22"/>
        </w:rPr>
        <w:t xml:space="preserve"> NA</w:t>
      </w:r>
    </w:p>
    <w:p w14:paraId="63FEC2BE" w14:textId="77777777" w:rsidR="00593976" w:rsidRPr="004A2B0B" w:rsidRDefault="00593976" w:rsidP="00593976">
      <w:pPr>
        <w:ind w:left="1440"/>
        <w:rPr>
          <w:sz w:val="22"/>
          <w:szCs w:val="22"/>
        </w:rPr>
      </w:pPr>
    </w:p>
    <w:p w14:paraId="3CF2D2F2" w14:textId="77777777" w:rsidR="00593976" w:rsidRPr="004A2B0B" w:rsidRDefault="00593976" w:rsidP="00593976">
      <w:pPr>
        <w:numPr>
          <w:ilvl w:val="0"/>
          <w:numId w:val="3"/>
        </w:numPr>
        <w:rPr>
          <w:sz w:val="22"/>
          <w:szCs w:val="22"/>
        </w:rPr>
      </w:pPr>
      <w:r w:rsidRPr="004A2B0B">
        <w:rPr>
          <w:b/>
          <w:bCs/>
          <w:sz w:val="22"/>
          <w:szCs w:val="22"/>
        </w:rPr>
        <w:t>Overall Cost Management:</w:t>
      </w:r>
    </w:p>
    <w:p w14:paraId="78902AF8" w14:textId="0D5A3116" w:rsidR="00126ADD" w:rsidRPr="004A2B0B" w:rsidRDefault="00593976" w:rsidP="00593976">
      <w:pPr>
        <w:numPr>
          <w:ilvl w:val="1"/>
          <w:numId w:val="3"/>
        </w:numPr>
        <w:rPr>
          <w:sz w:val="22"/>
          <w:szCs w:val="22"/>
        </w:rPr>
      </w:pPr>
      <w:r w:rsidRPr="004A2B0B">
        <w:rPr>
          <w:sz w:val="22"/>
          <w:szCs w:val="22"/>
        </w:rPr>
        <w:t>Implementation of measures to ensure the financial sustainability of the company, focusing on labor cost reductions while maintaining operational efficiency.</w:t>
      </w:r>
    </w:p>
    <w:sectPr w:rsidR="00126ADD" w:rsidRPr="004A2B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4DC6E" w14:textId="77777777" w:rsidR="00C96687" w:rsidRDefault="00C96687" w:rsidP="00593976">
      <w:r>
        <w:separator/>
      </w:r>
    </w:p>
  </w:endnote>
  <w:endnote w:type="continuationSeparator" w:id="0">
    <w:p w14:paraId="0B54440F" w14:textId="77777777" w:rsidR="00C96687" w:rsidRDefault="00C96687" w:rsidP="0059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37171" w14:textId="77777777" w:rsidR="00C96687" w:rsidRDefault="00C96687" w:rsidP="00593976">
      <w:r>
        <w:separator/>
      </w:r>
    </w:p>
  </w:footnote>
  <w:footnote w:type="continuationSeparator" w:id="0">
    <w:p w14:paraId="55A5E42B" w14:textId="77777777" w:rsidR="00C96687" w:rsidRDefault="00C96687" w:rsidP="00593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553C"/>
    <w:multiLevelType w:val="hybridMultilevel"/>
    <w:tmpl w:val="5D8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318"/>
    <w:multiLevelType w:val="hybridMultilevel"/>
    <w:tmpl w:val="7B04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81235"/>
    <w:multiLevelType w:val="hybridMultilevel"/>
    <w:tmpl w:val="774AB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C1C52"/>
    <w:multiLevelType w:val="hybridMultilevel"/>
    <w:tmpl w:val="5B6A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77540A"/>
    <w:multiLevelType w:val="hybridMultilevel"/>
    <w:tmpl w:val="AF527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B05EB"/>
    <w:multiLevelType w:val="hybridMultilevel"/>
    <w:tmpl w:val="7258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26E11"/>
    <w:multiLevelType w:val="multilevel"/>
    <w:tmpl w:val="9EF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556F7"/>
    <w:multiLevelType w:val="multilevel"/>
    <w:tmpl w:val="EE1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E0239"/>
    <w:multiLevelType w:val="multilevel"/>
    <w:tmpl w:val="9042B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672D"/>
    <w:multiLevelType w:val="hybridMultilevel"/>
    <w:tmpl w:val="DC46E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84CA8"/>
    <w:multiLevelType w:val="hybridMultilevel"/>
    <w:tmpl w:val="F69C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24432"/>
    <w:multiLevelType w:val="hybridMultilevel"/>
    <w:tmpl w:val="F20AF7D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013C6"/>
    <w:multiLevelType w:val="hybridMultilevel"/>
    <w:tmpl w:val="9B84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32688"/>
    <w:multiLevelType w:val="hybridMultilevel"/>
    <w:tmpl w:val="C3DA2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54AA7"/>
    <w:multiLevelType w:val="hybridMultilevel"/>
    <w:tmpl w:val="6660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6386F"/>
    <w:multiLevelType w:val="hybridMultilevel"/>
    <w:tmpl w:val="8332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E14FB"/>
    <w:multiLevelType w:val="hybridMultilevel"/>
    <w:tmpl w:val="3CDA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D2A9F"/>
    <w:multiLevelType w:val="hybridMultilevel"/>
    <w:tmpl w:val="C4AEE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A06127"/>
    <w:multiLevelType w:val="hybridMultilevel"/>
    <w:tmpl w:val="D42C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925212">
    <w:abstractNumId w:val="6"/>
  </w:num>
  <w:num w:numId="2" w16cid:durableId="1419249506">
    <w:abstractNumId w:val="7"/>
  </w:num>
  <w:num w:numId="3" w16cid:durableId="758137271">
    <w:abstractNumId w:val="8"/>
  </w:num>
  <w:num w:numId="4" w16cid:durableId="1536850971">
    <w:abstractNumId w:val="10"/>
  </w:num>
  <w:num w:numId="5" w16cid:durableId="773984855">
    <w:abstractNumId w:val="16"/>
  </w:num>
  <w:num w:numId="6" w16cid:durableId="2018383815">
    <w:abstractNumId w:val="4"/>
  </w:num>
  <w:num w:numId="7" w16cid:durableId="1133330195">
    <w:abstractNumId w:val="1"/>
  </w:num>
  <w:num w:numId="8" w16cid:durableId="262881839">
    <w:abstractNumId w:val="15"/>
  </w:num>
  <w:num w:numId="9" w16cid:durableId="449054267">
    <w:abstractNumId w:val="11"/>
  </w:num>
  <w:num w:numId="10" w16cid:durableId="1261714844">
    <w:abstractNumId w:val="5"/>
  </w:num>
  <w:num w:numId="11" w16cid:durableId="52241354">
    <w:abstractNumId w:val="17"/>
  </w:num>
  <w:num w:numId="12" w16cid:durableId="1570967539">
    <w:abstractNumId w:val="13"/>
  </w:num>
  <w:num w:numId="13" w16cid:durableId="617948692">
    <w:abstractNumId w:val="2"/>
  </w:num>
  <w:num w:numId="14" w16cid:durableId="1541669639">
    <w:abstractNumId w:val="12"/>
  </w:num>
  <w:num w:numId="15" w16cid:durableId="1070428011">
    <w:abstractNumId w:val="14"/>
  </w:num>
  <w:num w:numId="16" w16cid:durableId="1679893466">
    <w:abstractNumId w:val="0"/>
  </w:num>
  <w:num w:numId="17" w16cid:durableId="607199823">
    <w:abstractNumId w:val="18"/>
  </w:num>
  <w:num w:numId="18" w16cid:durableId="406534607">
    <w:abstractNumId w:val="9"/>
  </w:num>
  <w:num w:numId="19" w16cid:durableId="636452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76"/>
    <w:rsid w:val="00126ADD"/>
    <w:rsid w:val="001C6BD4"/>
    <w:rsid w:val="001E583F"/>
    <w:rsid w:val="002F363F"/>
    <w:rsid w:val="003B00CA"/>
    <w:rsid w:val="00415194"/>
    <w:rsid w:val="00450CB5"/>
    <w:rsid w:val="004A2B0B"/>
    <w:rsid w:val="004B4F82"/>
    <w:rsid w:val="00593976"/>
    <w:rsid w:val="0068673F"/>
    <w:rsid w:val="00712244"/>
    <w:rsid w:val="0075289A"/>
    <w:rsid w:val="008734E2"/>
    <w:rsid w:val="008D21B5"/>
    <w:rsid w:val="008F4D69"/>
    <w:rsid w:val="00A01FBD"/>
    <w:rsid w:val="00AC1404"/>
    <w:rsid w:val="00B138FC"/>
    <w:rsid w:val="00B82CD8"/>
    <w:rsid w:val="00B90F5C"/>
    <w:rsid w:val="00C96687"/>
    <w:rsid w:val="00CD4A84"/>
    <w:rsid w:val="00D35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A84C4"/>
  <w15:chartTrackingRefBased/>
  <w15:docId w15:val="{C03A9F39-DDA0-B54A-9D41-E070ECBF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976"/>
    <w:rPr>
      <w:rFonts w:eastAsiaTheme="majorEastAsia" w:cstheme="majorBidi"/>
      <w:color w:val="272727" w:themeColor="text1" w:themeTint="D8"/>
    </w:rPr>
  </w:style>
  <w:style w:type="paragraph" w:styleId="Title">
    <w:name w:val="Title"/>
    <w:basedOn w:val="Normal"/>
    <w:next w:val="Normal"/>
    <w:link w:val="TitleChar"/>
    <w:uiPriority w:val="10"/>
    <w:qFormat/>
    <w:rsid w:val="00593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9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976"/>
    <w:rPr>
      <w:i/>
      <w:iCs/>
      <w:color w:val="404040" w:themeColor="text1" w:themeTint="BF"/>
    </w:rPr>
  </w:style>
  <w:style w:type="paragraph" w:styleId="ListParagraph">
    <w:name w:val="List Paragraph"/>
    <w:basedOn w:val="Normal"/>
    <w:uiPriority w:val="34"/>
    <w:qFormat/>
    <w:rsid w:val="00593976"/>
    <w:pPr>
      <w:ind w:left="720"/>
      <w:contextualSpacing/>
    </w:pPr>
  </w:style>
  <w:style w:type="character" w:styleId="IntenseEmphasis">
    <w:name w:val="Intense Emphasis"/>
    <w:basedOn w:val="DefaultParagraphFont"/>
    <w:uiPriority w:val="21"/>
    <w:qFormat/>
    <w:rsid w:val="00593976"/>
    <w:rPr>
      <w:i/>
      <w:iCs/>
      <w:color w:val="0F4761" w:themeColor="accent1" w:themeShade="BF"/>
    </w:rPr>
  </w:style>
  <w:style w:type="paragraph" w:styleId="IntenseQuote">
    <w:name w:val="Intense Quote"/>
    <w:basedOn w:val="Normal"/>
    <w:next w:val="Normal"/>
    <w:link w:val="IntenseQuoteChar"/>
    <w:uiPriority w:val="30"/>
    <w:qFormat/>
    <w:rsid w:val="00593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976"/>
    <w:rPr>
      <w:i/>
      <w:iCs/>
      <w:color w:val="0F4761" w:themeColor="accent1" w:themeShade="BF"/>
    </w:rPr>
  </w:style>
  <w:style w:type="character" w:styleId="IntenseReference">
    <w:name w:val="Intense Reference"/>
    <w:basedOn w:val="DefaultParagraphFont"/>
    <w:uiPriority w:val="32"/>
    <w:qFormat/>
    <w:rsid w:val="00593976"/>
    <w:rPr>
      <w:b/>
      <w:bCs/>
      <w:smallCaps/>
      <w:color w:val="0F4761" w:themeColor="accent1" w:themeShade="BF"/>
      <w:spacing w:val="5"/>
    </w:rPr>
  </w:style>
  <w:style w:type="paragraph" w:styleId="Header">
    <w:name w:val="header"/>
    <w:basedOn w:val="Normal"/>
    <w:link w:val="HeaderChar"/>
    <w:uiPriority w:val="99"/>
    <w:unhideWhenUsed/>
    <w:rsid w:val="00593976"/>
    <w:pPr>
      <w:tabs>
        <w:tab w:val="center" w:pos="4680"/>
        <w:tab w:val="right" w:pos="9360"/>
      </w:tabs>
    </w:pPr>
  </w:style>
  <w:style w:type="character" w:customStyle="1" w:styleId="HeaderChar">
    <w:name w:val="Header Char"/>
    <w:basedOn w:val="DefaultParagraphFont"/>
    <w:link w:val="Header"/>
    <w:uiPriority w:val="99"/>
    <w:rsid w:val="00593976"/>
  </w:style>
  <w:style w:type="paragraph" w:styleId="Footer">
    <w:name w:val="footer"/>
    <w:basedOn w:val="Normal"/>
    <w:link w:val="FooterChar"/>
    <w:uiPriority w:val="99"/>
    <w:unhideWhenUsed/>
    <w:rsid w:val="00593976"/>
    <w:pPr>
      <w:tabs>
        <w:tab w:val="center" w:pos="4680"/>
        <w:tab w:val="right" w:pos="9360"/>
      </w:tabs>
    </w:pPr>
  </w:style>
  <w:style w:type="character" w:customStyle="1" w:styleId="FooterChar">
    <w:name w:val="Footer Char"/>
    <w:basedOn w:val="DefaultParagraphFont"/>
    <w:link w:val="Footer"/>
    <w:uiPriority w:val="99"/>
    <w:rsid w:val="0059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6915">
      <w:bodyDiv w:val="1"/>
      <w:marLeft w:val="0"/>
      <w:marRight w:val="0"/>
      <w:marTop w:val="0"/>
      <w:marBottom w:val="0"/>
      <w:divBdr>
        <w:top w:val="none" w:sz="0" w:space="0" w:color="auto"/>
        <w:left w:val="none" w:sz="0" w:space="0" w:color="auto"/>
        <w:bottom w:val="none" w:sz="0" w:space="0" w:color="auto"/>
        <w:right w:val="none" w:sz="0" w:space="0" w:color="auto"/>
      </w:divBdr>
    </w:div>
    <w:div w:id="738751719">
      <w:bodyDiv w:val="1"/>
      <w:marLeft w:val="0"/>
      <w:marRight w:val="0"/>
      <w:marTop w:val="0"/>
      <w:marBottom w:val="0"/>
      <w:divBdr>
        <w:top w:val="none" w:sz="0" w:space="0" w:color="auto"/>
        <w:left w:val="none" w:sz="0" w:space="0" w:color="auto"/>
        <w:bottom w:val="none" w:sz="0" w:space="0" w:color="auto"/>
        <w:right w:val="none" w:sz="0" w:space="0" w:color="auto"/>
      </w:divBdr>
    </w:div>
    <w:div w:id="1324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8AFE07A2BDF4BB9ADC997BFEAF4D4" ma:contentTypeVersion="14" ma:contentTypeDescription="Create a new document." ma:contentTypeScope="" ma:versionID="971fd17857accd08fee1397a28476ac8">
  <xsd:schema xmlns:xsd="http://www.w3.org/2001/XMLSchema" xmlns:xs="http://www.w3.org/2001/XMLSchema" xmlns:p="http://schemas.microsoft.com/office/2006/metadata/properties" xmlns:ns3="c8d23f97-06d0-49be-90c9-c475619dfaf2" xmlns:ns4="9515d915-9428-4c60-b31a-f2a04ae72b2f" targetNamespace="http://schemas.microsoft.com/office/2006/metadata/properties" ma:root="true" ma:fieldsID="f88dfdca0460ae28da417fa1226045e1" ns3:_="" ns4:_="">
    <xsd:import namespace="c8d23f97-06d0-49be-90c9-c475619dfaf2"/>
    <xsd:import namespace="9515d915-9428-4c60-b31a-f2a04ae72b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DateTaken" minOccurs="0"/>
                <xsd:element ref="ns4:MediaServiceSystemTags"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3f97-06d0-49be-90c9-c475619dfa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5d915-9428-4c60-b31a-f2a04ae72b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15d915-9428-4c60-b31a-f2a04ae72b2f" xsi:nil="true"/>
  </documentManagement>
</p:properties>
</file>

<file path=customXml/itemProps1.xml><?xml version="1.0" encoding="utf-8"?>
<ds:datastoreItem xmlns:ds="http://schemas.openxmlformats.org/officeDocument/2006/customXml" ds:itemID="{2BA61A19-CC53-474B-A4DA-590177028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3f97-06d0-49be-90c9-c475619dfaf2"/>
    <ds:schemaRef ds:uri="9515d915-9428-4c60-b31a-f2a04ae72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C43BB-F3AB-4123-A33D-67C4AFDE8DB5}">
  <ds:schemaRefs>
    <ds:schemaRef ds:uri="http://schemas.microsoft.com/sharepoint/v3/contenttype/forms"/>
  </ds:schemaRefs>
</ds:datastoreItem>
</file>

<file path=customXml/itemProps3.xml><?xml version="1.0" encoding="utf-8"?>
<ds:datastoreItem xmlns:ds="http://schemas.openxmlformats.org/officeDocument/2006/customXml" ds:itemID="{B7921272-7DC3-44D3-9C35-D704E68464EE}">
  <ds:schemaRefs>
    <ds:schemaRef ds:uri="http://schemas.microsoft.com/office/2006/metadata/properties"/>
    <ds:schemaRef ds:uri="http://schemas.microsoft.com/office/infopath/2007/PartnerControls"/>
    <ds:schemaRef ds:uri="9515d915-9428-4c60-b31a-f2a04ae72b2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2</cp:revision>
  <cp:lastPrinted>2024-07-31T16:31:00Z</cp:lastPrinted>
  <dcterms:created xsi:type="dcterms:W3CDTF">2024-08-04T18:52:00Z</dcterms:created>
  <dcterms:modified xsi:type="dcterms:W3CDTF">2024-08-04T18:52:00Z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87c8198b2e4601edf3f8444d176e91b7603133a147534def2ff5da766793398d</vt:lpwstr>
  </property>
  <property fmtid="{D5CDD505-2E9C-101B-9397-08002B2CF9AE}" pid="3" name="ContentTypeId">
    <vt:lpwstr>0x0101001248AFE07A2BDF4BB9ADC997BFEAF4D4</vt:lpwstr>
  </property>
</Properties>
</file>