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2D15C" w14:textId="685CFE4A" w:rsidR="004D4F70" w:rsidRPr="00470E07" w:rsidRDefault="004D4F70" w:rsidP="00943C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70E07">
        <w:rPr>
          <w:rFonts w:ascii="Times New Roman" w:hAnsi="Times New Roman" w:cs="Times New Roman"/>
          <w:b/>
          <w:bCs/>
          <w:sz w:val="28"/>
          <w:szCs w:val="28"/>
          <w:lang w:val="es-MX"/>
        </w:rPr>
        <w:t>Regresión lineal simple</w:t>
      </w:r>
    </w:p>
    <w:p w14:paraId="52945D02" w14:textId="475D9F2E" w:rsidR="004D4F70" w:rsidRPr="00943C42" w:rsidRDefault="004D4F70" w:rsidP="00470E07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943C42">
        <w:rPr>
          <w:rFonts w:ascii="Times New Roman" w:hAnsi="Times New Roman" w:cs="Times New Roman"/>
          <w:sz w:val="24"/>
          <w:szCs w:val="24"/>
          <w:lang w:val="es-MX"/>
        </w:rPr>
        <w:t>Modelos para cada variable</w:t>
      </w:r>
    </w:p>
    <w:p w14:paraId="6DB08E6F" w14:textId="2DAEEA9B" w:rsidR="00943C42" w:rsidRPr="00943C42" w:rsidRDefault="00943C42">
      <w:pPr>
        <w:rPr>
          <w:rFonts w:ascii="Times New Roman" w:hAnsi="Times New Roman" w:cs="Times New Roman"/>
          <w:lang w:val="es-MX"/>
        </w:rPr>
      </w:pPr>
      <w:r w:rsidRPr="00943C42">
        <w:rPr>
          <w:rFonts w:ascii="Times New Roman" w:hAnsi="Times New Roman" w:cs="Times New Roman"/>
          <w:lang w:val="es-MX"/>
        </w:rPr>
        <w:t>El código es muy similar, lo único que cambia es la asignación sobre la columna para saber cuál será nuestra nueva X.</w:t>
      </w:r>
    </w:p>
    <w:p w14:paraId="7221E071" w14:textId="2353648A" w:rsidR="004D4F70" w:rsidRDefault="00943C42">
      <w:pPr>
        <w:rPr>
          <w:lang w:val="es-MX"/>
        </w:rPr>
      </w:pPr>
      <w:r>
        <w:rPr>
          <w:noProof/>
        </w:rPr>
        <w:drawing>
          <wp:inline distT="0" distB="0" distL="0" distR="0" wp14:anchorId="75AE86D7" wp14:editId="0403DD74">
            <wp:extent cx="5612130" cy="31553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BADA" w14:textId="5293BFD5" w:rsidR="00943C42" w:rsidRDefault="00943C42">
      <w:pPr>
        <w:rPr>
          <w:lang w:val="es-MX"/>
        </w:rPr>
      </w:pPr>
      <w:r>
        <w:rPr>
          <w:noProof/>
        </w:rPr>
        <w:drawing>
          <wp:inline distT="0" distB="0" distL="0" distR="0" wp14:anchorId="35F67D7E" wp14:editId="6F63612C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3291F" w14:textId="35B50389" w:rsidR="00943C42" w:rsidRDefault="00943C42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733E1F1E" wp14:editId="291C1742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8053" w14:textId="609F18CC" w:rsidR="00943C42" w:rsidRDefault="00943C42">
      <w:pPr>
        <w:rPr>
          <w:lang w:val="es-MX"/>
        </w:rPr>
      </w:pPr>
      <w:r>
        <w:rPr>
          <w:noProof/>
        </w:rPr>
        <w:drawing>
          <wp:inline distT="0" distB="0" distL="0" distR="0" wp14:anchorId="52872D63" wp14:editId="63296D93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E7742" w14:textId="22072308" w:rsidR="004D4F70" w:rsidRDefault="004D4F70">
      <w:pPr>
        <w:rPr>
          <w:lang w:val="es-MX"/>
        </w:rPr>
      </w:pPr>
    </w:p>
    <w:p w14:paraId="189E32FC" w14:textId="77777777" w:rsidR="00943C42" w:rsidRDefault="00943C42">
      <w:pPr>
        <w:rPr>
          <w:lang w:val="es-MX"/>
        </w:rPr>
      </w:pPr>
    </w:p>
    <w:p w14:paraId="696B1AFC" w14:textId="77777777" w:rsidR="00943C42" w:rsidRDefault="00943C42">
      <w:pPr>
        <w:rPr>
          <w:lang w:val="es-MX"/>
        </w:rPr>
      </w:pPr>
    </w:p>
    <w:p w14:paraId="3FFBB945" w14:textId="77777777" w:rsidR="00943C42" w:rsidRDefault="00943C42">
      <w:pPr>
        <w:rPr>
          <w:lang w:val="es-MX"/>
        </w:rPr>
      </w:pPr>
    </w:p>
    <w:p w14:paraId="0087B4DA" w14:textId="77777777" w:rsidR="00943C42" w:rsidRDefault="00943C42">
      <w:pPr>
        <w:rPr>
          <w:lang w:val="es-MX"/>
        </w:rPr>
      </w:pPr>
    </w:p>
    <w:p w14:paraId="1CBB5586" w14:textId="77777777" w:rsidR="00943C42" w:rsidRDefault="00943C42">
      <w:pPr>
        <w:rPr>
          <w:lang w:val="es-MX"/>
        </w:rPr>
      </w:pPr>
    </w:p>
    <w:p w14:paraId="32519C27" w14:textId="016E4ED9" w:rsidR="00943C42" w:rsidRDefault="00943C4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para X1: y = 0.744 + 0.37(X</w:t>
      </w:r>
      <w:r>
        <w:rPr>
          <w:rFonts w:ascii="Times New Roman" w:hAnsi="Times New Roman" w:cs="Times New Roman"/>
          <w:sz w:val="24"/>
          <w:szCs w:val="24"/>
          <w:vertAlign w:val="subscript"/>
          <w:lang w:val="es-MX"/>
        </w:rPr>
        <w:t>1</w:t>
      </w:r>
      <w:r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7FD3920D" w14:textId="1042B611" w:rsidR="00641D34" w:rsidRDefault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 xml:space="preserve">Intervalo de confianza para la pendiente: </w:t>
      </w:r>
      <w:r w:rsidR="00084D22">
        <w:rPr>
          <w:rFonts w:ascii="Times New Roman" w:hAnsi="Times New Roman" w:cs="Times New Roman"/>
          <w:sz w:val="24"/>
          <w:szCs w:val="24"/>
          <w:lang w:val="es-MX"/>
        </w:rPr>
        <w:t>(0.2182, 0.53017)</w:t>
      </w:r>
    </w:p>
    <w:p w14:paraId="14EE22DF" w14:textId="1B26B2C5" w:rsidR="00641D34" w:rsidRDefault="00641D34" w:rsidP="004B3BD9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Coeficiente de determinación:</w:t>
      </w:r>
      <w:r w:rsidR="004B3BD9"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4C2C60">
        <w:rPr>
          <w:rFonts w:ascii="Times New Roman" w:hAnsi="Times New Roman" w:cs="Times New Roman"/>
          <w:sz w:val="24"/>
          <w:szCs w:val="24"/>
          <w:lang w:val="es-MX"/>
        </w:rPr>
        <w:t>b0 = 0.7443, b1 = 0.3742</w:t>
      </w:r>
    </w:p>
    <w:p w14:paraId="1D5DE892" w14:textId="77777777" w:rsidR="00641D34" w:rsidRDefault="00641D34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710245E7" w14:textId="463E2976" w:rsidR="00943C42" w:rsidRDefault="00943C42" w:rsidP="00943C4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para X</w:t>
      </w:r>
      <w:r>
        <w:rPr>
          <w:rFonts w:ascii="Times New Roman" w:hAnsi="Times New Roman" w:cs="Times New Roman"/>
          <w:sz w:val="24"/>
          <w:szCs w:val="24"/>
          <w:lang w:val="es-MX"/>
        </w:rPr>
        <w:t>2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: y = </w:t>
      </w:r>
      <w:r>
        <w:rPr>
          <w:rFonts w:ascii="Times New Roman" w:hAnsi="Times New Roman" w:cs="Times New Roman"/>
          <w:sz w:val="24"/>
          <w:szCs w:val="24"/>
          <w:lang w:val="es-MX"/>
        </w:rPr>
        <w:t>4.33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+ 0.</w:t>
      </w:r>
      <w:r>
        <w:rPr>
          <w:rFonts w:ascii="Times New Roman" w:hAnsi="Times New Roman" w:cs="Times New Roman"/>
          <w:sz w:val="24"/>
          <w:szCs w:val="24"/>
          <w:lang w:val="es-MX"/>
        </w:rPr>
        <w:t>00032</w:t>
      </w:r>
      <w:r>
        <w:rPr>
          <w:rFonts w:ascii="Times New Roman" w:hAnsi="Times New Roman" w:cs="Times New Roman"/>
          <w:sz w:val="24"/>
          <w:szCs w:val="24"/>
          <w:lang w:val="es-MX"/>
        </w:rPr>
        <w:t>(X</w:t>
      </w:r>
      <w:r>
        <w:rPr>
          <w:rFonts w:ascii="Times New Roman" w:hAnsi="Times New Roman" w:cs="Times New Roman"/>
          <w:sz w:val="24"/>
          <w:szCs w:val="24"/>
          <w:vertAlign w:val="subscript"/>
          <w:lang w:val="es-MX"/>
        </w:rPr>
        <w:t>2</w:t>
      </w:r>
      <w:r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1E043BA1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Intervalo de confianza para la pendiente:</w:t>
      </w:r>
    </w:p>
    <w:p w14:paraId="265B1D2B" w14:textId="04B3B0EE" w:rsidR="00641D34" w:rsidRDefault="00641D34" w:rsidP="004B3BD9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Coeficiente de determinación:</w:t>
      </w:r>
    </w:p>
    <w:p w14:paraId="59C963BD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7F409F9B" w14:textId="107ACE65" w:rsidR="00943C42" w:rsidRDefault="00943C42" w:rsidP="00943C4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para X</w:t>
      </w:r>
      <w:r>
        <w:rPr>
          <w:rFonts w:ascii="Times New Roman" w:hAnsi="Times New Roman" w:cs="Times New Roman"/>
          <w:sz w:val="24"/>
          <w:szCs w:val="24"/>
          <w:lang w:val="es-MX"/>
        </w:rPr>
        <w:t>3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: y = </w:t>
      </w:r>
      <w:r>
        <w:rPr>
          <w:rFonts w:ascii="Times New Roman" w:hAnsi="Times New Roman" w:cs="Times New Roman"/>
          <w:sz w:val="24"/>
          <w:szCs w:val="24"/>
          <w:lang w:val="es-MX"/>
        </w:rPr>
        <w:t>3.19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+ 0.</w:t>
      </w:r>
      <w:r w:rsidR="00B14857">
        <w:rPr>
          <w:rFonts w:ascii="Times New Roman" w:hAnsi="Times New Roman" w:cs="Times New Roman"/>
          <w:sz w:val="24"/>
          <w:szCs w:val="24"/>
          <w:lang w:val="es-MX"/>
        </w:rPr>
        <w:t>073</w:t>
      </w:r>
      <w:r>
        <w:rPr>
          <w:rFonts w:ascii="Times New Roman" w:hAnsi="Times New Roman" w:cs="Times New Roman"/>
          <w:sz w:val="24"/>
          <w:szCs w:val="24"/>
          <w:lang w:val="es-MX"/>
        </w:rPr>
        <w:t>(X</w:t>
      </w:r>
      <w:r w:rsidR="00B14857">
        <w:rPr>
          <w:rFonts w:ascii="Times New Roman" w:hAnsi="Times New Roman" w:cs="Times New Roman"/>
          <w:sz w:val="24"/>
          <w:szCs w:val="24"/>
          <w:vertAlign w:val="subscript"/>
          <w:lang w:val="es-MX"/>
        </w:rPr>
        <w:t>3</w:t>
      </w:r>
      <w:r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62E2FA60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Intervalo de confianza para la pendiente:</w:t>
      </w:r>
    </w:p>
    <w:p w14:paraId="40F31825" w14:textId="495DDE15" w:rsidR="00641D34" w:rsidRDefault="00641D34" w:rsidP="004B3BD9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Coeficiente de determinación:</w:t>
      </w:r>
    </w:p>
    <w:p w14:paraId="524CAF03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D3804B4" w14:textId="48F222D3" w:rsidR="00943C42" w:rsidRDefault="00943C42" w:rsidP="00943C4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para X</w:t>
      </w:r>
      <w:r w:rsidR="00B14857">
        <w:rPr>
          <w:rFonts w:ascii="Times New Roman" w:hAnsi="Times New Roman" w:cs="Times New Roman"/>
          <w:sz w:val="24"/>
          <w:szCs w:val="24"/>
          <w:lang w:val="es-MX"/>
        </w:rPr>
        <w:t>4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: y = </w:t>
      </w:r>
      <w:r w:rsidR="00B14857">
        <w:rPr>
          <w:rFonts w:ascii="Times New Roman" w:hAnsi="Times New Roman" w:cs="Times New Roman"/>
          <w:sz w:val="24"/>
          <w:szCs w:val="24"/>
          <w:lang w:val="es-MX"/>
        </w:rPr>
        <w:t>1.792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+ 0.</w:t>
      </w:r>
      <w:r w:rsidR="00B14857">
        <w:rPr>
          <w:rFonts w:ascii="Times New Roman" w:hAnsi="Times New Roman" w:cs="Times New Roman"/>
          <w:sz w:val="24"/>
          <w:szCs w:val="24"/>
          <w:lang w:val="es-MX"/>
        </w:rPr>
        <w:t>0313</w:t>
      </w:r>
      <w:r>
        <w:rPr>
          <w:rFonts w:ascii="Times New Roman" w:hAnsi="Times New Roman" w:cs="Times New Roman"/>
          <w:sz w:val="24"/>
          <w:szCs w:val="24"/>
          <w:lang w:val="es-MX"/>
        </w:rPr>
        <w:t>(X</w:t>
      </w:r>
      <w:r w:rsidR="00B14857">
        <w:rPr>
          <w:rFonts w:ascii="Times New Roman" w:hAnsi="Times New Roman" w:cs="Times New Roman"/>
          <w:sz w:val="24"/>
          <w:szCs w:val="24"/>
          <w:vertAlign w:val="subscript"/>
          <w:lang w:val="es-MX"/>
        </w:rPr>
        <w:t>4</w:t>
      </w:r>
      <w:r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7C9E4E50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Intervalo de confianza para la pendiente:</w:t>
      </w:r>
    </w:p>
    <w:p w14:paraId="0F446FF0" w14:textId="6654F9F4" w:rsidR="00641D34" w:rsidRDefault="00641D34" w:rsidP="004B3BD9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Coeficiente de determinación:</w:t>
      </w:r>
    </w:p>
    <w:p w14:paraId="0C2EDB43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9194FED" w14:textId="4F87077A" w:rsidR="00943C42" w:rsidRDefault="00943C42" w:rsidP="00943C4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para X</w:t>
      </w:r>
      <w:r w:rsidR="00B14857">
        <w:rPr>
          <w:rFonts w:ascii="Times New Roman" w:hAnsi="Times New Roman" w:cs="Times New Roman"/>
          <w:sz w:val="24"/>
          <w:szCs w:val="24"/>
          <w:lang w:val="es-MX"/>
        </w:rPr>
        <w:t>5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: y = </w:t>
      </w:r>
      <w:r w:rsidR="00554A15">
        <w:rPr>
          <w:rFonts w:ascii="Times New Roman" w:hAnsi="Times New Roman" w:cs="Times New Roman"/>
          <w:sz w:val="24"/>
          <w:szCs w:val="24"/>
          <w:lang w:val="es-MX"/>
        </w:rPr>
        <w:t>3.724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+ 0.</w:t>
      </w:r>
      <w:r w:rsidR="00554A15">
        <w:rPr>
          <w:rFonts w:ascii="Times New Roman" w:hAnsi="Times New Roman" w:cs="Times New Roman"/>
          <w:sz w:val="24"/>
          <w:szCs w:val="24"/>
          <w:lang w:val="es-MX"/>
        </w:rPr>
        <w:t>0025</w:t>
      </w:r>
      <w:r>
        <w:rPr>
          <w:rFonts w:ascii="Times New Roman" w:hAnsi="Times New Roman" w:cs="Times New Roman"/>
          <w:sz w:val="24"/>
          <w:szCs w:val="24"/>
          <w:lang w:val="es-MX"/>
        </w:rPr>
        <w:t>(X</w:t>
      </w:r>
      <w:r w:rsidR="00554A15">
        <w:rPr>
          <w:rFonts w:ascii="Times New Roman" w:hAnsi="Times New Roman" w:cs="Times New Roman"/>
          <w:sz w:val="24"/>
          <w:szCs w:val="24"/>
          <w:vertAlign w:val="subscript"/>
          <w:lang w:val="es-MX"/>
        </w:rPr>
        <w:t>5</w:t>
      </w:r>
      <w:r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71F66906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Intervalo de confianza para la pendiente:</w:t>
      </w:r>
    </w:p>
    <w:p w14:paraId="3C2701E7" w14:textId="6F3947B6" w:rsidR="00641D34" w:rsidRDefault="00641D34" w:rsidP="004B3BD9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Coeficiente de determinación:</w:t>
      </w:r>
    </w:p>
    <w:p w14:paraId="0A36C37E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7F9B8467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2A819C83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3755CF99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7B1BE52D" w14:textId="495E0796" w:rsidR="00943C42" w:rsidRDefault="00943C42" w:rsidP="00943C4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para X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6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: y = 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5.964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– 0.8701</w:t>
      </w:r>
      <w:r>
        <w:rPr>
          <w:rFonts w:ascii="Times New Roman" w:hAnsi="Times New Roman" w:cs="Times New Roman"/>
          <w:sz w:val="24"/>
          <w:szCs w:val="24"/>
          <w:lang w:val="es-MX"/>
        </w:rPr>
        <w:t>(X</w:t>
      </w:r>
      <w:r w:rsidR="005F59FE">
        <w:rPr>
          <w:rFonts w:ascii="Times New Roman" w:hAnsi="Times New Roman" w:cs="Times New Roman"/>
          <w:sz w:val="24"/>
          <w:szCs w:val="24"/>
          <w:vertAlign w:val="subscript"/>
          <w:lang w:val="es-MX"/>
        </w:rPr>
        <w:t>6</w:t>
      </w:r>
      <w:r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039C3F7C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Intervalo de confianza para la pendiente:</w:t>
      </w:r>
    </w:p>
    <w:p w14:paraId="1C3C2B3A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Coeficiente de determinación:</w:t>
      </w:r>
    </w:p>
    <w:p w14:paraId="4B5305DE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Los supuestos sobre los errores se cumplen:</w:t>
      </w:r>
    </w:p>
    <w:p w14:paraId="4952ABF9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7833E462" w14:textId="7209ECB5" w:rsidR="00943C42" w:rsidRDefault="00943C42" w:rsidP="00943C4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para X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7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: y = 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4.9583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– 0.2554</w:t>
      </w:r>
      <w:r>
        <w:rPr>
          <w:rFonts w:ascii="Times New Roman" w:hAnsi="Times New Roman" w:cs="Times New Roman"/>
          <w:sz w:val="24"/>
          <w:szCs w:val="24"/>
          <w:lang w:val="es-MX"/>
        </w:rPr>
        <w:t>(X</w:t>
      </w:r>
      <w:r w:rsidR="005F59FE">
        <w:rPr>
          <w:rFonts w:ascii="Times New Roman" w:hAnsi="Times New Roman" w:cs="Times New Roman"/>
          <w:sz w:val="24"/>
          <w:szCs w:val="24"/>
          <w:vertAlign w:val="subscript"/>
          <w:lang w:val="es-MX"/>
        </w:rPr>
        <w:t>7</w:t>
      </w:r>
      <w:r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5BCA35C1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Intervalo de confianza para la pendiente:</w:t>
      </w:r>
    </w:p>
    <w:p w14:paraId="777D0A79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Coeficiente de determinación:</w:t>
      </w:r>
    </w:p>
    <w:p w14:paraId="1307C13D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Los supuestos sobre los errores se cumplen:</w:t>
      </w:r>
    </w:p>
    <w:p w14:paraId="01CACA94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79CD7950" w14:textId="2B8D0F9D" w:rsidR="00943C42" w:rsidRDefault="00943C42" w:rsidP="00943C4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para X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8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: y = 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3.7183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+ 0.0033</w:t>
      </w:r>
      <w:r>
        <w:rPr>
          <w:rFonts w:ascii="Times New Roman" w:hAnsi="Times New Roman" w:cs="Times New Roman"/>
          <w:sz w:val="24"/>
          <w:szCs w:val="24"/>
          <w:lang w:val="es-MX"/>
        </w:rPr>
        <w:t>(X</w:t>
      </w:r>
      <w:r w:rsidR="005F59FE">
        <w:rPr>
          <w:rFonts w:ascii="Times New Roman" w:hAnsi="Times New Roman" w:cs="Times New Roman"/>
          <w:sz w:val="24"/>
          <w:szCs w:val="24"/>
          <w:vertAlign w:val="subscript"/>
          <w:lang w:val="es-MX"/>
        </w:rPr>
        <w:t>8</w:t>
      </w:r>
      <w:r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5FBEE07E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Intervalo de confianza para la pendiente:</w:t>
      </w:r>
    </w:p>
    <w:p w14:paraId="38B723C8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Coeficiente de determinación:</w:t>
      </w:r>
    </w:p>
    <w:p w14:paraId="64E4799C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Los supuestos sobre los errores se cumplen:</w:t>
      </w:r>
    </w:p>
    <w:p w14:paraId="5D9CB454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AB3D9B0" w14:textId="2C1A3A3A" w:rsidR="00943C42" w:rsidRDefault="00943C42" w:rsidP="00943C42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para X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9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: y = 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3.6976</w:t>
      </w:r>
      <w:r>
        <w:rPr>
          <w:rFonts w:ascii="Times New Roman" w:hAnsi="Times New Roman" w:cs="Times New Roman"/>
          <w:sz w:val="24"/>
          <w:szCs w:val="24"/>
          <w:lang w:val="es-MX"/>
        </w:rPr>
        <w:t xml:space="preserve"> + 0.</w:t>
      </w:r>
      <w:r w:rsidR="005F59FE">
        <w:rPr>
          <w:rFonts w:ascii="Times New Roman" w:hAnsi="Times New Roman" w:cs="Times New Roman"/>
          <w:sz w:val="24"/>
          <w:szCs w:val="24"/>
          <w:lang w:val="es-MX"/>
        </w:rPr>
        <w:t>00</w:t>
      </w:r>
      <w:r>
        <w:rPr>
          <w:rFonts w:ascii="Times New Roman" w:hAnsi="Times New Roman" w:cs="Times New Roman"/>
          <w:sz w:val="24"/>
          <w:szCs w:val="24"/>
          <w:lang w:val="es-MX"/>
        </w:rPr>
        <w:t>37(X</w:t>
      </w:r>
      <w:r w:rsidR="005F59FE">
        <w:rPr>
          <w:rFonts w:ascii="Times New Roman" w:hAnsi="Times New Roman" w:cs="Times New Roman"/>
          <w:sz w:val="24"/>
          <w:szCs w:val="24"/>
          <w:vertAlign w:val="subscript"/>
          <w:lang w:val="es-MX"/>
        </w:rPr>
        <w:t>9</w:t>
      </w:r>
      <w:r>
        <w:rPr>
          <w:rFonts w:ascii="Times New Roman" w:hAnsi="Times New Roman" w:cs="Times New Roman"/>
          <w:sz w:val="24"/>
          <w:szCs w:val="24"/>
          <w:lang w:val="es-MX"/>
        </w:rPr>
        <w:t>)</w:t>
      </w:r>
    </w:p>
    <w:p w14:paraId="6689B818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Intervalo de confianza para la pendiente:</w:t>
      </w:r>
    </w:p>
    <w:p w14:paraId="4C684E27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Coeficiente de determinación:</w:t>
      </w:r>
    </w:p>
    <w:p w14:paraId="588B1B6A" w14:textId="77777777" w:rsid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Los supuestos sobre los errores se cumplen:</w:t>
      </w:r>
    </w:p>
    <w:p w14:paraId="053893C6" w14:textId="6BA784E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14A27221" w14:textId="37011828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40088AE7" w14:textId="77777777" w:rsidR="00641D34" w:rsidRDefault="00641D34" w:rsidP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67E7FE7D" w14:textId="77777777" w:rsidR="00943C42" w:rsidRPr="00943C42" w:rsidRDefault="00943C42">
      <w:pPr>
        <w:rPr>
          <w:rFonts w:ascii="Times New Roman" w:hAnsi="Times New Roman" w:cs="Times New Roman"/>
          <w:sz w:val="24"/>
          <w:szCs w:val="24"/>
          <w:lang w:val="es-MX"/>
        </w:rPr>
      </w:pPr>
    </w:p>
    <w:p w14:paraId="51D0F1E6" w14:textId="77777777" w:rsidR="00943C42" w:rsidRDefault="00943C42">
      <w:pPr>
        <w:rPr>
          <w:lang w:val="es-MX"/>
        </w:rPr>
      </w:pPr>
    </w:p>
    <w:p w14:paraId="4E04E91B" w14:textId="77777777" w:rsidR="00943C42" w:rsidRDefault="00943C42">
      <w:pPr>
        <w:rPr>
          <w:lang w:val="es-MX"/>
        </w:rPr>
      </w:pPr>
    </w:p>
    <w:p w14:paraId="2C7FC475" w14:textId="77777777" w:rsidR="00943C42" w:rsidRDefault="00943C42">
      <w:pPr>
        <w:rPr>
          <w:lang w:val="es-MX"/>
        </w:rPr>
      </w:pPr>
    </w:p>
    <w:p w14:paraId="7844392C" w14:textId="77777777" w:rsidR="00943C42" w:rsidRDefault="00943C42">
      <w:pPr>
        <w:rPr>
          <w:lang w:val="es-MX"/>
        </w:rPr>
      </w:pPr>
    </w:p>
    <w:p w14:paraId="2A349589" w14:textId="77777777" w:rsidR="00943C42" w:rsidRDefault="00943C42">
      <w:pPr>
        <w:rPr>
          <w:lang w:val="es-MX"/>
        </w:rPr>
      </w:pPr>
    </w:p>
    <w:p w14:paraId="4D3E62BA" w14:textId="4B48187C" w:rsidR="004408FE" w:rsidRPr="00470E07" w:rsidRDefault="004D4F70" w:rsidP="00470E0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MX"/>
        </w:rPr>
      </w:pPr>
      <w:r w:rsidRPr="00470E07">
        <w:rPr>
          <w:rFonts w:ascii="Times New Roman" w:hAnsi="Times New Roman" w:cs="Times New Roman"/>
          <w:b/>
          <w:bCs/>
          <w:sz w:val="28"/>
          <w:szCs w:val="28"/>
          <w:lang w:val="es-MX"/>
        </w:rPr>
        <w:t xml:space="preserve">Regresión lineal </w:t>
      </w:r>
      <w:r w:rsidR="00641D34" w:rsidRPr="00470E07">
        <w:rPr>
          <w:rFonts w:ascii="Times New Roman" w:hAnsi="Times New Roman" w:cs="Times New Roman"/>
          <w:b/>
          <w:bCs/>
          <w:sz w:val="28"/>
          <w:szCs w:val="28"/>
          <w:lang w:val="es-MX"/>
        </w:rPr>
        <w:t>múltiple</w:t>
      </w:r>
    </w:p>
    <w:p w14:paraId="3E3906D0" w14:textId="13A97962" w:rsidR="00641D34" w:rsidRDefault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lineal múltiple con todas las variables:</w:t>
      </w:r>
    </w:p>
    <w:p w14:paraId="67A266B0" w14:textId="3247E3BA" w:rsidR="00641D34" w:rsidRDefault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noProof/>
        </w:rPr>
        <w:drawing>
          <wp:inline distT="0" distB="0" distL="0" distR="0" wp14:anchorId="48F7F725" wp14:editId="1041402E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91C7" w14:textId="51AEBA04" w:rsidR="00641D34" w:rsidRPr="00641D34" w:rsidRDefault="00641D34" w:rsidP="00641D34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641D34">
        <w:rPr>
          <w:rFonts w:ascii="Times New Roman" w:hAnsi="Times New Roman" w:cs="Times New Roman"/>
          <w:sz w:val="24"/>
          <w:szCs w:val="24"/>
          <w:lang w:val="es-MX"/>
        </w:rPr>
        <w:t xml:space="preserve">Por lo tanto, vemos que el modelo lineal </w:t>
      </w:r>
      <w:r w:rsidRPr="00641D34">
        <w:rPr>
          <w:rFonts w:ascii="Times New Roman" w:hAnsi="Times New Roman" w:cs="Times New Roman"/>
          <w:sz w:val="24"/>
          <w:szCs w:val="24"/>
          <w:lang w:val="es-MX"/>
        </w:rPr>
        <w:t>múltiple</w:t>
      </w:r>
      <w:r w:rsidRPr="00641D34">
        <w:rPr>
          <w:rFonts w:ascii="Times New Roman" w:hAnsi="Times New Roman" w:cs="Times New Roman"/>
          <w:sz w:val="24"/>
          <w:szCs w:val="24"/>
          <w:lang w:val="es-MX"/>
        </w:rPr>
        <w:t xml:space="preserve"> queda como</w:t>
      </w:r>
      <w:r w:rsidR="00F942FF">
        <w:rPr>
          <w:rFonts w:ascii="Times New Roman" w:hAnsi="Times New Roman" w:cs="Times New Roman"/>
          <w:sz w:val="24"/>
          <w:szCs w:val="24"/>
          <w:lang w:val="es-MX"/>
        </w:rPr>
        <w:t xml:space="preserve"> (quitamos las variables categóricas)</w:t>
      </w:r>
      <w:r w:rsidRPr="00641D34">
        <w:rPr>
          <w:rFonts w:ascii="Times New Roman" w:hAnsi="Times New Roman" w:cs="Times New Roman"/>
          <w:sz w:val="24"/>
          <w:szCs w:val="24"/>
          <w:lang w:val="es-MX"/>
        </w:rPr>
        <w:t>:</w:t>
      </w:r>
    </w:p>
    <w:p w14:paraId="262DC8DD" w14:textId="7AA1BD1A" w:rsidR="00470E07" w:rsidRPr="00470E07" w:rsidRDefault="00470E07" w:rsidP="00470E07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70E07">
        <w:rPr>
          <w:rFonts w:ascii="Times New Roman" w:hAnsi="Times New Roman" w:cs="Times New Roman"/>
          <w:sz w:val="24"/>
          <w:szCs w:val="24"/>
          <w:lang w:val="es-MX"/>
        </w:rPr>
        <w:t>Riesgo de infección = (2.889e-</w:t>
      </w:r>
      <w:proofErr w:type="gramStart"/>
      <w:r w:rsidRPr="00470E07">
        <w:rPr>
          <w:rFonts w:ascii="Times New Roman" w:hAnsi="Times New Roman" w:cs="Times New Roman"/>
          <w:sz w:val="24"/>
          <w:szCs w:val="24"/>
          <w:lang w:val="es-MX"/>
        </w:rPr>
        <w:t>14)(</w:t>
      </w:r>
      <w:proofErr w:type="gramEnd"/>
      <w:r w:rsidRPr="00470E07">
        <w:rPr>
          <w:rFonts w:ascii="Times New Roman" w:hAnsi="Times New Roman" w:cs="Times New Roman"/>
          <w:sz w:val="24"/>
          <w:szCs w:val="24"/>
          <w:lang w:val="es-MX"/>
        </w:rPr>
        <w:t xml:space="preserve">x1) + (-2.775e-15)(x2) +(2.414e-15)(x3) + </w:t>
      </w:r>
    </w:p>
    <w:p w14:paraId="2497019B" w14:textId="77777777" w:rsidR="00F942FF" w:rsidRDefault="00470E07" w:rsidP="00470E07">
      <w:pPr>
        <w:rPr>
          <w:rFonts w:ascii="Times New Roman" w:hAnsi="Times New Roman" w:cs="Times New Roman"/>
          <w:sz w:val="24"/>
          <w:szCs w:val="24"/>
          <w:lang w:val="es-MX"/>
        </w:rPr>
      </w:pPr>
      <w:r w:rsidRPr="00470E07">
        <w:rPr>
          <w:rFonts w:ascii="Times New Roman" w:hAnsi="Times New Roman" w:cs="Times New Roman"/>
          <w:sz w:val="24"/>
          <w:szCs w:val="24"/>
          <w:lang w:val="es-MX"/>
        </w:rPr>
        <w:t># (-3.885e-</w:t>
      </w:r>
      <w:proofErr w:type="gramStart"/>
      <w:r w:rsidRPr="00470E07">
        <w:rPr>
          <w:rFonts w:ascii="Times New Roman" w:hAnsi="Times New Roman" w:cs="Times New Roman"/>
          <w:sz w:val="24"/>
          <w:szCs w:val="24"/>
          <w:lang w:val="es-MX"/>
        </w:rPr>
        <w:t>16)(</w:t>
      </w:r>
      <w:proofErr w:type="gramEnd"/>
      <w:r w:rsidRPr="00470E07">
        <w:rPr>
          <w:rFonts w:ascii="Times New Roman" w:hAnsi="Times New Roman" w:cs="Times New Roman"/>
          <w:sz w:val="24"/>
          <w:szCs w:val="24"/>
          <w:lang w:val="es-MX"/>
        </w:rPr>
        <w:t xml:space="preserve">x4) + (2.775e-16)(x5) + (-4.5796e-16)(x6) + (1.5265e-16)(x7) </w:t>
      </w:r>
    </w:p>
    <w:p w14:paraId="26411200" w14:textId="29E07FE3" w:rsidR="00641D34" w:rsidRDefault="00641D34" w:rsidP="00470E07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Dato nuevo y confianza:</w:t>
      </w:r>
    </w:p>
    <w:p w14:paraId="26ECB2FB" w14:textId="3128BF0C" w:rsidR="00641D34" w:rsidRPr="00641D34" w:rsidRDefault="00641D34">
      <w:pPr>
        <w:rPr>
          <w:rFonts w:ascii="Times New Roman" w:hAnsi="Times New Roman" w:cs="Times New Roman"/>
          <w:sz w:val="24"/>
          <w:szCs w:val="24"/>
          <w:lang w:val="es-MX"/>
        </w:rPr>
      </w:pPr>
      <w:r>
        <w:rPr>
          <w:rFonts w:ascii="Times New Roman" w:hAnsi="Times New Roman" w:cs="Times New Roman"/>
          <w:sz w:val="24"/>
          <w:szCs w:val="24"/>
          <w:lang w:val="es-MX"/>
        </w:rPr>
        <w:t>Modelo cuadrático:</w:t>
      </w:r>
    </w:p>
    <w:sectPr w:rsidR="00641D34" w:rsidRPr="00641D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F70"/>
    <w:rsid w:val="00084D22"/>
    <w:rsid w:val="004408FE"/>
    <w:rsid w:val="00470E07"/>
    <w:rsid w:val="004B3BD9"/>
    <w:rsid w:val="004C2C60"/>
    <w:rsid w:val="004D4F70"/>
    <w:rsid w:val="00554A15"/>
    <w:rsid w:val="005F59FE"/>
    <w:rsid w:val="00641D34"/>
    <w:rsid w:val="00943C42"/>
    <w:rsid w:val="00B14857"/>
    <w:rsid w:val="00F9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061E1"/>
  <w15:chartTrackingRefBased/>
  <w15:docId w15:val="{0A704D25-8297-4CD0-BB10-28AF4F6B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5EE684C3EFB547890D02398DFB01CB" ma:contentTypeVersion="32" ma:contentTypeDescription="Create a new document." ma:contentTypeScope="" ma:versionID="9294e1c4579d7d22845827f3130e4a88">
  <xsd:schema xmlns:xsd="http://www.w3.org/2001/XMLSchema" xmlns:xs="http://www.w3.org/2001/XMLSchema" xmlns:p="http://schemas.microsoft.com/office/2006/metadata/properties" xmlns:ns3="b7911f3a-da69-43aa-b6bb-a1a85309cf26" xmlns:ns4="5436e5fa-233b-4193-8f9b-051743999ede" targetNamespace="http://schemas.microsoft.com/office/2006/metadata/properties" ma:root="true" ma:fieldsID="24f624fa1b072e4eaa1be3a19cf67827" ns3:_="" ns4:_="">
    <xsd:import namespace="b7911f3a-da69-43aa-b6bb-a1a85309cf26"/>
    <xsd:import namespace="5436e5fa-233b-4193-8f9b-051743999e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911f3a-da69-43aa-b6bb-a1a85309cf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tebookType" ma:index="15" nillable="true" ma:displayName="Notebook Type" ma:internalName="NotebookType">
      <xsd:simpleType>
        <xsd:restriction base="dms:Text"/>
      </xsd:simpleType>
    </xsd:element>
    <xsd:element name="FolderType" ma:index="16" nillable="true" ma:displayName="Folder Type" ma:internalName="FolderType">
      <xsd:simpleType>
        <xsd:restriction base="dms:Text"/>
      </xsd:simpleType>
    </xsd:element>
    <xsd:element name="CultureName" ma:index="17" nillable="true" ma:displayName="Culture Name" ma:internalName="CultureName">
      <xsd:simpleType>
        <xsd:restriction base="dms:Text"/>
      </xsd:simpleType>
    </xsd:element>
    <xsd:element name="AppVersion" ma:index="18" nillable="true" ma:displayName="App Version" ma:internalName="AppVersion">
      <xsd:simpleType>
        <xsd:restriction base="dms:Text"/>
      </xsd:simpleType>
    </xsd:element>
    <xsd:element name="TeamsChannelId" ma:index="19" nillable="true" ma:displayName="Teams Channel Id" ma:internalName="TeamsChannelId">
      <xsd:simpleType>
        <xsd:restriction base="dms:Text"/>
      </xsd:simpleType>
    </xsd:element>
    <xsd:element name="Owner" ma:index="20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1" nillable="true" ma:displayName="Math Settings" ma:internalName="Math_Settings">
      <xsd:simpleType>
        <xsd:restriction base="dms:Text"/>
      </xsd:simpleType>
    </xsd:element>
    <xsd:element name="DefaultSectionNames" ma:index="22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3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4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5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6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1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2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3" nillable="true" ma:displayName="Is Collaboration Space Locked" ma:internalName="Is_Collaboration_Space_Locked">
      <xsd:simpleType>
        <xsd:restriction base="dms:Boolean"/>
      </xsd:simpleType>
    </xsd:element>
    <xsd:element name="IsNotebookLocked" ma:index="34" nillable="true" ma:displayName="Is Notebook Locked" ma:internalName="IsNotebookLocked">
      <xsd:simpleType>
        <xsd:restriction base="dms:Boolean"/>
      </xsd:simpleType>
    </xsd:element>
    <xsd:element name="Teams_Channel_Section_Location" ma:index="35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6" nillable="true" ma:displayName="Tags" ma:internalName="MediaServiceAutoTags" ma:readOnly="true">
      <xsd:simpleType>
        <xsd:restriction base="dms:Text"/>
      </xsd:simpleType>
    </xsd:element>
    <xsd:element name="MediaServiceOCR" ma:index="3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36e5fa-233b-4193-8f9b-051743999ed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chers xmlns="b7911f3a-da69-43aa-b6bb-a1a85309cf26">
      <UserInfo>
        <DisplayName/>
        <AccountId xsi:nil="true"/>
        <AccountType/>
      </UserInfo>
    </Teachers>
    <AppVersion xmlns="b7911f3a-da69-43aa-b6bb-a1a85309cf26" xsi:nil="true"/>
    <IsNotebookLocked xmlns="b7911f3a-da69-43aa-b6bb-a1a85309cf26" xsi:nil="true"/>
    <DefaultSectionNames xmlns="b7911f3a-da69-43aa-b6bb-a1a85309cf26" xsi:nil="true"/>
    <Math_Settings xmlns="b7911f3a-da69-43aa-b6bb-a1a85309cf26" xsi:nil="true"/>
    <Owner xmlns="b7911f3a-da69-43aa-b6bb-a1a85309cf26">
      <UserInfo>
        <DisplayName/>
        <AccountId xsi:nil="true"/>
        <AccountType/>
      </UserInfo>
    </Owner>
    <Students xmlns="b7911f3a-da69-43aa-b6bb-a1a85309cf26">
      <UserInfo>
        <DisplayName/>
        <AccountId xsi:nil="true"/>
        <AccountType/>
      </UserInfo>
    </Students>
    <Student_Groups xmlns="b7911f3a-da69-43aa-b6bb-a1a85309cf26">
      <UserInfo>
        <DisplayName/>
        <AccountId xsi:nil="true"/>
        <AccountType/>
      </UserInfo>
    </Student_Groups>
    <TeamsChannelId xmlns="b7911f3a-da69-43aa-b6bb-a1a85309cf26" xsi:nil="true"/>
    <Has_Teacher_Only_SectionGroup xmlns="b7911f3a-da69-43aa-b6bb-a1a85309cf26" xsi:nil="true"/>
    <NotebookType xmlns="b7911f3a-da69-43aa-b6bb-a1a85309cf26" xsi:nil="true"/>
    <Templates xmlns="b7911f3a-da69-43aa-b6bb-a1a85309cf26" xsi:nil="true"/>
    <FolderType xmlns="b7911f3a-da69-43aa-b6bb-a1a85309cf26" xsi:nil="true"/>
    <Invited_Teachers xmlns="b7911f3a-da69-43aa-b6bb-a1a85309cf26" xsi:nil="true"/>
    <Teams_Channel_Section_Location xmlns="b7911f3a-da69-43aa-b6bb-a1a85309cf26" xsi:nil="true"/>
    <Self_Registration_Enabled xmlns="b7911f3a-da69-43aa-b6bb-a1a85309cf26" xsi:nil="true"/>
    <CultureName xmlns="b7911f3a-da69-43aa-b6bb-a1a85309cf26" xsi:nil="true"/>
    <Distribution_Groups xmlns="b7911f3a-da69-43aa-b6bb-a1a85309cf26" xsi:nil="true"/>
    <LMS_Mappings xmlns="b7911f3a-da69-43aa-b6bb-a1a85309cf26" xsi:nil="true"/>
    <Invited_Students xmlns="b7911f3a-da69-43aa-b6bb-a1a85309cf26" xsi:nil="true"/>
    <Is_Collaboration_Space_Locked xmlns="b7911f3a-da69-43aa-b6bb-a1a85309cf26" xsi:nil="true"/>
  </documentManagement>
</p:properties>
</file>

<file path=customXml/itemProps1.xml><?xml version="1.0" encoding="utf-8"?>
<ds:datastoreItem xmlns:ds="http://schemas.openxmlformats.org/officeDocument/2006/customXml" ds:itemID="{413EFECC-63C9-40F4-88DD-3B9C625687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911f3a-da69-43aa-b6bb-a1a85309cf26"/>
    <ds:schemaRef ds:uri="5436e5fa-233b-4193-8f9b-051743999e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684A92-DA25-4C2D-82CB-3D99F55194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2060E8-740D-4A33-B7C0-FE0FE793BD07}">
  <ds:schemaRefs>
    <ds:schemaRef ds:uri="http://schemas.microsoft.com/office/2006/documentManagement/types"/>
    <ds:schemaRef ds:uri="http://www.w3.org/XML/1998/namespace"/>
    <ds:schemaRef ds:uri="http://purl.org/dc/terms/"/>
    <ds:schemaRef ds:uri="http://schemas.openxmlformats.org/package/2006/metadata/core-properties"/>
    <ds:schemaRef ds:uri="5436e5fa-233b-4193-8f9b-051743999ede"/>
    <ds:schemaRef ds:uri="b7911f3a-da69-43aa-b6bb-a1a85309cf26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275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VIELMA SALDANA</dc:creator>
  <cp:keywords/>
  <dc:description/>
  <cp:lastModifiedBy>IAN VIELMA SALDANA</cp:lastModifiedBy>
  <cp:revision>2</cp:revision>
  <dcterms:created xsi:type="dcterms:W3CDTF">2022-05-24T20:07:00Z</dcterms:created>
  <dcterms:modified xsi:type="dcterms:W3CDTF">2022-05-24T20:07:00Z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0x010100BE5EE684C3EFB547890D02398DFB01CB</vt:lpwstr>
  </property>
</Properties>
</file>