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87A5A" w14:textId="32E499BE" w:rsidR="00267A2A" w:rsidRPr="00D2675E" w:rsidRDefault="00AD0249" w:rsidP="009A3E9C">
      <w:pPr>
        <w:pStyle w:val="Heading1"/>
        <w:spacing w:before="120" w:after="240"/>
        <w:rPr>
          <w:rFonts w:ascii="Segoe UI Semibold" w:eastAsia="Palatino Linotype" w:hAnsi="Segoe UI Semibold" w:cs="Times New Roman"/>
          <w:b w:val="0"/>
          <w:color w:val="2D4B6E"/>
          <w:spacing w:val="-14"/>
          <w:w w:val="100"/>
          <w:sz w:val="32"/>
          <w:szCs w:val="32"/>
        </w:rPr>
      </w:pPr>
      <w:bookmarkStart w:id="0" w:name="_Toc494445999"/>
      <w:bookmarkStart w:id="1" w:name="_Ref525674240"/>
      <w:bookmarkStart w:id="2" w:name="_Ref527533682"/>
      <w:bookmarkStart w:id="3" w:name="_Toc74227051"/>
      <w:bookmarkStart w:id="4" w:name="_Toc75268477"/>
      <w:bookmarkStart w:id="5" w:name="_Ref83626559"/>
      <w:r w:rsidRPr="00D2675E">
        <w:rPr>
          <w:rFonts w:ascii="Segoe UI Semibold" w:eastAsia="Palatino Linotype" w:hAnsi="Segoe UI Semibold" w:cs="Times New Roman"/>
          <w:b w:val="0"/>
          <w:color w:val="2D4B6E"/>
          <w:spacing w:val="-14"/>
          <w:w w:val="100"/>
          <w:sz w:val="32"/>
          <w:szCs w:val="32"/>
        </w:rPr>
        <w:t>Appendix One:</w:t>
      </w:r>
      <w:r w:rsidR="00A352F4">
        <w:rPr>
          <w:rFonts w:ascii="Segoe UI Semibold" w:eastAsia="Palatino Linotype" w:hAnsi="Segoe UI Semibold" w:cs="Times New Roman"/>
          <w:b w:val="0"/>
          <w:color w:val="2D4B6E"/>
          <w:spacing w:val="-14"/>
          <w:w w:val="100"/>
          <w:sz w:val="32"/>
          <w:szCs w:val="32"/>
        </w:rPr>
        <w:t xml:space="preserve"> S</w:t>
      </w:r>
      <w:r w:rsidR="00232BA3">
        <w:rPr>
          <w:rFonts w:ascii="Segoe UI Semibold" w:eastAsia="Palatino Linotype" w:hAnsi="Segoe UI Semibold" w:cs="Times New Roman"/>
          <w:b w:val="0"/>
          <w:color w:val="2D4B6E"/>
          <w:spacing w:val="-14"/>
          <w:w w:val="100"/>
          <w:sz w:val="32"/>
          <w:szCs w:val="32"/>
        </w:rPr>
        <w:t xml:space="preserve">trategic </w:t>
      </w:r>
      <w:r w:rsidR="00A352F4">
        <w:rPr>
          <w:rFonts w:ascii="Segoe UI Semibold" w:eastAsia="Palatino Linotype" w:hAnsi="Segoe UI Semibold" w:cs="Times New Roman"/>
          <w:b w:val="0"/>
          <w:color w:val="2D4B6E"/>
          <w:spacing w:val="-14"/>
          <w:w w:val="100"/>
          <w:sz w:val="32"/>
          <w:szCs w:val="32"/>
        </w:rPr>
        <w:t>S</w:t>
      </w:r>
      <w:r w:rsidR="00232BA3">
        <w:rPr>
          <w:rFonts w:ascii="Segoe UI Semibold" w:eastAsia="Palatino Linotype" w:hAnsi="Segoe UI Semibold" w:cs="Times New Roman"/>
          <w:b w:val="0"/>
          <w:color w:val="2D4B6E"/>
          <w:spacing w:val="-14"/>
          <w:w w:val="100"/>
          <w:sz w:val="32"/>
          <w:szCs w:val="32"/>
        </w:rPr>
        <w:t xml:space="preserve">cience </w:t>
      </w:r>
      <w:r w:rsidR="00A352F4">
        <w:rPr>
          <w:rFonts w:ascii="Segoe UI Semibold" w:eastAsia="Palatino Linotype" w:hAnsi="Segoe UI Semibold" w:cs="Times New Roman"/>
          <w:b w:val="0"/>
          <w:color w:val="2D4B6E"/>
          <w:spacing w:val="-14"/>
          <w:w w:val="100"/>
          <w:sz w:val="32"/>
          <w:szCs w:val="32"/>
        </w:rPr>
        <w:t>I</w:t>
      </w:r>
      <w:r w:rsidR="00232BA3">
        <w:rPr>
          <w:rFonts w:ascii="Segoe UI Semibold" w:eastAsia="Palatino Linotype" w:hAnsi="Segoe UI Semibold" w:cs="Times New Roman"/>
          <w:b w:val="0"/>
          <w:color w:val="2D4B6E"/>
          <w:spacing w:val="-14"/>
          <w:w w:val="100"/>
          <w:sz w:val="32"/>
          <w:szCs w:val="32"/>
        </w:rPr>
        <w:t xml:space="preserve">nvestment </w:t>
      </w:r>
      <w:r w:rsidR="00A352F4">
        <w:rPr>
          <w:rFonts w:ascii="Segoe UI Semibold" w:eastAsia="Palatino Linotype" w:hAnsi="Segoe UI Semibold" w:cs="Times New Roman"/>
          <w:b w:val="0"/>
          <w:color w:val="2D4B6E"/>
          <w:spacing w:val="-14"/>
          <w:w w:val="100"/>
          <w:sz w:val="32"/>
          <w:szCs w:val="32"/>
        </w:rPr>
        <w:t>F</w:t>
      </w:r>
      <w:r w:rsidR="00232BA3">
        <w:rPr>
          <w:rFonts w:ascii="Segoe UI Semibold" w:eastAsia="Palatino Linotype" w:hAnsi="Segoe UI Semibold" w:cs="Times New Roman"/>
          <w:b w:val="0"/>
          <w:color w:val="2D4B6E"/>
          <w:spacing w:val="-14"/>
          <w:w w:val="100"/>
          <w:sz w:val="32"/>
          <w:szCs w:val="32"/>
        </w:rPr>
        <w:t>und -</w:t>
      </w:r>
      <w:r w:rsidR="00A352F4">
        <w:rPr>
          <w:rFonts w:ascii="Segoe UI Semibold" w:eastAsia="Palatino Linotype" w:hAnsi="Segoe UI Semibold" w:cs="Times New Roman"/>
          <w:b w:val="0"/>
          <w:color w:val="2D4B6E"/>
          <w:spacing w:val="-14"/>
          <w:w w:val="100"/>
          <w:sz w:val="32"/>
          <w:szCs w:val="32"/>
        </w:rPr>
        <w:t xml:space="preserve"> </w:t>
      </w:r>
      <w:r w:rsidR="0068106B">
        <w:rPr>
          <w:rFonts w:ascii="Segoe UI Semibold" w:eastAsia="Palatino Linotype" w:hAnsi="Segoe UI Semibold" w:cs="Times New Roman"/>
          <w:b w:val="0"/>
          <w:color w:val="2D4B6E"/>
          <w:spacing w:val="-14"/>
          <w:w w:val="100"/>
          <w:sz w:val="32"/>
          <w:szCs w:val="32"/>
        </w:rPr>
        <w:t>Forward-Looking Plan</w:t>
      </w:r>
    </w:p>
    <w:p w14:paraId="251B9B7F" w14:textId="574DE2F0" w:rsidR="00F059C1" w:rsidRDefault="003C18E5" w:rsidP="0068106B">
      <w:pPr>
        <w:pStyle w:val="BodyText"/>
        <w:rPr>
          <w:rFonts w:ascii="Segoe UI" w:hAnsi="Segoe UI" w:cs="Segoe UI"/>
          <w:sz w:val="20"/>
          <w:szCs w:val="20"/>
        </w:rPr>
      </w:pPr>
      <w:bookmarkStart w:id="6" w:name="_Hlk190701661"/>
      <w:bookmarkEnd w:id="0"/>
      <w:bookmarkEnd w:id="1"/>
      <w:bookmarkEnd w:id="2"/>
      <w:bookmarkEnd w:id="3"/>
      <w:bookmarkEnd w:id="4"/>
      <w:bookmarkEnd w:id="5"/>
      <w:r w:rsidRPr="00D2675E">
        <w:rPr>
          <w:rFonts w:ascii="Segoe UI" w:hAnsi="Segoe UI" w:cs="Segoe UI"/>
          <w:sz w:val="20"/>
          <w:szCs w:val="20"/>
        </w:rPr>
        <w:t>This template covers</w:t>
      </w:r>
      <w:r w:rsidR="00232BA3">
        <w:rPr>
          <w:rFonts w:ascii="Segoe UI" w:hAnsi="Segoe UI" w:cs="Segoe UI"/>
          <w:sz w:val="20"/>
          <w:szCs w:val="20"/>
        </w:rPr>
        <w:t xml:space="preserve"> </w:t>
      </w:r>
      <w:r w:rsidR="00232BA3" w:rsidRPr="00232BA3">
        <w:rPr>
          <w:rFonts w:ascii="Segoe UI" w:hAnsi="Segoe UI" w:cs="Segoe UI"/>
          <w:sz w:val="20"/>
          <w:szCs w:val="20"/>
        </w:rPr>
        <w:t>Strategic Science Investment Fund</w:t>
      </w:r>
      <w:r w:rsidR="00232BA3">
        <w:rPr>
          <w:rFonts w:ascii="Segoe UI" w:hAnsi="Segoe UI" w:cs="Segoe UI"/>
          <w:sz w:val="20"/>
          <w:szCs w:val="20"/>
        </w:rPr>
        <w:t xml:space="preserve"> (SSIF)</w:t>
      </w:r>
      <w:r w:rsidR="00FA3500" w:rsidRPr="00D2675E">
        <w:rPr>
          <w:rFonts w:ascii="Segoe UI" w:hAnsi="Segoe UI" w:cs="Segoe UI"/>
          <w:sz w:val="20"/>
          <w:szCs w:val="20"/>
        </w:rPr>
        <w:t xml:space="preserve"> </w:t>
      </w:r>
      <w:r w:rsidR="0068106B">
        <w:rPr>
          <w:rFonts w:ascii="Segoe UI" w:hAnsi="Segoe UI" w:cs="Segoe UI"/>
          <w:sz w:val="20"/>
          <w:szCs w:val="20"/>
        </w:rPr>
        <w:t>Forward-Looking Plan (FLP)</w:t>
      </w:r>
      <w:r w:rsidRPr="00D2675E">
        <w:rPr>
          <w:rFonts w:ascii="Segoe UI" w:hAnsi="Segoe UI" w:cs="Segoe UI"/>
          <w:sz w:val="20"/>
          <w:szCs w:val="20"/>
        </w:rPr>
        <w:t xml:space="preserve"> </w:t>
      </w:r>
      <w:r w:rsidR="009F49B9">
        <w:rPr>
          <w:rFonts w:ascii="Segoe UI" w:hAnsi="Segoe UI" w:cs="Segoe UI"/>
          <w:sz w:val="20"/>
          <w:szCs w:val="20"/>
        </w:rPr>
        <w:t>requirement</w:t>
      </w:r>
      <w:r w:rsidR="004375C1">
        <w:rPr>
          <w:rFonts w:ascii="Segoe UI" w:hAnsi="Segoe UI" w:cs="Segoe UI"/>
          <w:sz w:val="20"/>
          <w:szCs w:val="20"/>
        </w:rPr>
        <w:t>s and reflects the format in Pītau.</w:t>
      </w:r>
      <w:r w:rsidR="007240C5">
        <w:rPr>
          <w:rFonts w:ascii="Segoe UI" w:hAnsi="Segoe UI" w:cs="Segoe UI"/>
          <w:sz w:val="20"/>
          <w:szCs w:val="20"/>
        </w:rPr>
        <w:t xml:space="preserve"> </w:t>
      </w:r>
      <w:bookmarkStart w:id="7" w:name="_Hlk190696347"/>
      <w:r w:rsidR="00617CC8">
        <w:rPr>
          <w:rFonts w:ascii="Segoe UI" w:hAnsi="Segoe UI" w:cs="Segoe UI"/>
          <w:sz w:val="20"/>
          <w:szCs w:val="20"/>
        </w:rPr>
        <w:t xml:space="preserve">If you have any </w:t>
      </w:r>
      <w:r w:rsidR="000F3930">
        <w:rPr>
          <w:rFonts w:ascii="Segoe UI" w:hAnsi="Segoe UI" w:cs="Segoe UI"/>
          <w:sz w:val="20"/>
          <w:szCs w:val="20"/>
        </w:rPr>
        <w:t>questions,</w:t>
      </w:r>
      <w:r w:rsidR="00617CC8">
        <w:rPr>
          <w:rFonts w:ascii="Segoe UI" w:hAnsi="Segoe UI" w:cs="Segoe UI"/>
          <w:sz w:val="20"/>
          <w:szCs w:val="20"/>
        </w:rPr>
        <w:t xml:space="preserve"> please reach out to your Investment Manager.</w:t>
      </w:r>
    </w:p>
    <w:p w14:paraId="18373191" w14:textId="77777777" w:rsidR="00F059C1" w:rsidRDefault="00F059C1" w:rsidP="0068106B">
      <w:pPr>
        <w:pStyle w:val="BodyText"/>
        <w:rPr>
          <w:rFonts w:ascii="Segoe UI" w:hAnsi="Segoe UI" w:cs="Segoe UI"/>
          <w:sz w:val="20"/>
          <w:szCs w:val="20"/>
        </w:rPr>
      </w:pPr>
      <w:r>
        <w:rPr>
          <w:rFonts w:ascii="Segoe UI" w:hAnsi="Segoe UI" w:cs="Segoe UI"/>
          <w:sz w:val="20"/>
          <w:szCs w:val="20"/>
        </w:rPr>
        <w:t xml:space="preserve">Please note: </w:t>
      </w:r>
    </w:p>
    <w:p w14:paraId="275675D4" w14:textId="0A7762F7" w:rsidR="003C18E5" w:rsidRDefault="007240C5" w:rsidP="00232BA3">
      <w:pPr>
        <w:pStyle w:val="BodyText"/>
        <w:numPr>
          <w:ilvl w:val="0"/>
          <w:numId w:val="39"/>
        </w:numPr>
        <w:ind w:left="426"/>
        <w:rPr>
          <w:rFonts w:ascii="Segoe UI" w:hAnsi="Segoe UI" w:cs="Segoe UI"/>
          <w:sz w:val="20"/>
          <w:szCs w:val="20"/>
        </w:rPr>
      </w:pPr>
      <w:r>
        <w:rPr>
          <w:rFonts w:ascii="Segoe UI" w:hAnsi="Segoe UI" w:cs="Segoe UI"/>
          <w:sz w:val="20"/>
          <w:szCs w:val="20"/>
        </w:rPr>
        <w:t xml:space="preserve">MBIE does not enforce a word count but expects that the level of detail provided is proportional to the overall size of your investment. </w:t>
      </w:r>
      <w:bookmarkEnd w:id="7"/>
      <w:r w:rsidR="007C3DD2">
        <w:rPr>
          <w:rFonts w:ascii="Segoe UI" w:hAnsi="Segoe UI" w:cs="Segoe UI"/>
          <w:sz w:val="20"/>
          <w:szCs w:val="20"/>
        </w:rPr>
        <w:t>As guidance, we have included upper limits for word counts.</w:t>
      </w:r>
    </w:p>
    <w:p w14:paraId="0149DC01" w14:textId="7B2BD92F" w:rsidR="00F059C1" w:rsidRPr="00D2675E" w:rsidRDefault="009F49B9" w:rsidP="00232BA3">
      <w:pPr>
        <w:pStyle w:val="BodyText"/>
        <w:numPr>
          <w:ilvl w:val="0"/>
          <w:numId w:val="39"/>
        </w:numPr>
        <w:ind w:left="426"/>
        <w:rPr>
          <w:rFonts w:ascii="Segoe UI" w:hAnsi="Segoe UI" w:cs="Segoe UI"/>
          <w:sz w:val="20"/>
          <w:szCs w:val="20"/>
        </w:rPr>
      </w:pPr>
      <w:r w:rsidRPr="00FE07A9">
        <w:rPr>
          <w:rFonts w:ascii="Segoe UI" w:hAnsi="Segoe UI" w:cs="Segoe UI"/>
          <w:sz w:val="20"/>
          <w:szCs w:val="20"/>
        </w:rPr>
        <w:t>As per your SSIF Investment Contract, MBIE will treat any information in</w:t>
      </w:r>
      <w:r>
        <w:rPr>
          <w:rFonts w:ascii="Segoe UI" w:hAnsi="Segoe UI" w:cs="Segoe UI"/>
          <w:sz w:val="20"/>
          <w:szCs w:val="20"/>
        </w:rPr>
        <w:t>cluded</w:t>
      </w:r>
      <w:r w:rsidRPr="00FE07A9">
        <w:rPr>
          <w:rFonts w:ascii="Segoe UI" w:hAnsi="Segoe UI" w:cs="Segoe UI"/>
          <w:sz w:val="20"/>
          <w:szCs w:val="20"/>
        </w:rPr>
        <w:t xml:space="preserve"> </w:t>
      </w:r>
      <w:r>
        <w:rPr>
          <w:rFonts w:ascii="Segoe UI" w:hAnsi="Segoe UI" w:cs="Segoe UI"/>
          <w:sz w:val="20"/>
          <w:szCs w:val="20"/>
        </w:rPr>
        <w:t xml:space="preserve">in </w:t>
      </w:r>
      <w:r w:rsidRPr="00FE07A9">
        <w:rPr>
          <w:rFonts w:ascii="Segoe UI" w:hAnsi="Segoe UI" w:cs="Segoe UI"/>
          <w:sz w:val="20"/>
          <w:szCs w:val="20"/>
        </w:rPr>
        <w:t>th</w:t>
      </w:r>
      <w:r>
        <w:rPr>
          <w:rFonts w:ascii="Segoe UI" w:hAnsi="Segoe UI" w:cs="Segoe UI"/>
          <w:sz w:val="20"/>
          <w:szCs w:val="20"/>
        </w:rPr>
        <w:t>is</w:t>
      </w:r>
      <w:r w:rsidRPr="00FE07A9">
        <w:rPr>
          <w:rFonts w:ascii="Segoe UI" w:hAnsi="Segoe UI" w:cs="Segoe UI"/>
          <w:sz w:val="20"/>
          <w:szCs w:val="20"/>
        </w:rPr>
        <w:t xml:space="preserve"> document</w:t>
      </w:r>
      <w:r>
        <w:rPr>
          <w:rFonts w:ascii="Segoe UI" w:hAnsi="Segoe UI" w:cs="Segoe UI"/>
          <w:sz w:val="20"/>
          <w:szCs w:val="20"/>
        </w:rPr>
        <w:t xml:space="preserve"> as</w:t>
      </w:r>
      <w:r w:rsidR="00F059C1" w:rsidRPr="00FE07A9">
        <w:rPr>
          <w:rFonts w:ascii="Segoe UI" w:hAnsi="Segoe UI" w:cs="Segoe UI"/>
          <w:sz w:val="20"/>
          <w:szCs w:val="20"/>
        </w:rPr>
        <w:t xml:space="preserve"> in-confidence. However, release of any information held by MBIE may be required under the </w:t>
      </w:r>
      <w:hyperlink r:id="rId8" w:history="1">
        <w:r w:rsidR="00F059C1" w:rsidRPr="00FE07A9">
          <w:rPr>
            <w:rStyle w:val="Hyperlink"/>
            <w:rFonts w:ascii="Segoe UI" w:hAnsi="Segoe UI" w:cs="Segoe UI"/>
            <w:sz w:val="20"/>
            <w:szCs w:val="20"/>
          </w:rPr>
          <w:t>Official Information Act</w:t>
        </w:r>
      </w:hyperlink>
      <w:r w:rsidR="00F059C1" w:rsidRPr="00FE07A9">
        <w:rPr>
          <w:rFonts w:ascii="Segoe UI" w:hAnsi="Segoe UI" w:cs="Segoe UI"/>
          <w:sz w:val="20"/>
          <w:szCs w:val="20"/>
        </w:rPr>
        <w:t>.</w:t>
      </w:r>
      <w:r w:rsidR="005E3596">
        <w:rPr>
          <w:rFonts w:ascii="Segoe UI" w:hAnsi="Segoe UI" w:cs="Segoe UI"/>
          <w:sz w:val="20"/>
          <w:szCs w:val="20"/>
        </w:rPr>
        <w:t xml:space="preserve"> </w:t>
      </w:r>
      <w:r w:rsidR="00F059C1" w:rsidRPr="00FE07A9">
        <w:rPr>
          <w:rFonts w:ascii="Segoe UI" w:hAnsi="Segoe UI" w:cs="Segoe UI"/>
          <w:sz w:val="20"/>
          <w:szCs w:val="20"/>
        </w:rPr>
        <w:t xml:space="preserve"> </w:t>
      </w:r>
    </w:p>
    <w:bookmarkEnd w:id="6"/>
    <w:p w14:paraId="36577309" w14:textId="0A1A8BB9" w:rsidR="008F6B0B" w:rsidRPr="00D2675E" w:rsidRDefault="008F6B0B" w:rsidP="009A3E9C">
      <w:pPr>
        <w:pStyle w:val="Heading2"/>
        <w:rPr>
          <w:rFonts w:ascii="Segoe UI Symbol" w:eastAsia="Gustan Bold" w:hAnsi="Segoe UI Symbol" w:cs="Times New Roman"/>
          <w:b w:val="0"/>
          <w:color w:val="2D4B6E"/>
          <w:w w:val="100"/>
          <w:szCs w:val="24"/>
          <w:lang w:val="en-NZ" w:eastAsia="en-US"/>
        </w:rPr>
      </w:pPr>
      <w:r w:rsidRPr="00D2675E">
        <w:rPr>
          <w:rFonts w:ascii="Segoe UI Symbol" w:eastAsia="Gustan Bold" w:hAnsi="Segoe UI Symbol" w:cs="Times New Roman"/>
          <w:b w:val="0"/>
          <w:color w:val="2D4B6E"/>
          <w:w w:val="100"/>
          <w:szCs w:val="24"/>
          <w:lang w:val="en-NZ" w:eastAsia="en-US"/>
        </w:rPr>
        <w:t xml:space="preserve">Section 1: </w:t>
      </w:r>
      <w:r w:rsidR="00AD0249" w:rsidRPr="00D2675E">
        <w:rPr>
          <w:rFonts w:ascii="Segoe UI Symbol" w:eastAsia="Gustan Bold" w:hAnsi="Segoe UI Symbol" w:cs="Times New Roman"/>
          <w:b w:val="0"/>
          <w:color w:val="2D4B6E"/>
          <w:w w:val="100"/>
          <w:szCs w:val="24"/>
          <w:lang w:val="en-NZ" w:eastAsia="en-US"/>
        </w:rPr>
        <w:t>Strategic Drivers</w:t>
      </w:r>
    </w:p>
    <w:tbl>
      <w:tblPr>
        <w:tblStyle w:val="TableGrid"/>
        <w:tblW w:w="0" w:type="auto"/>
        <w:tblLook w:val="04A0" w:firstRow="1" w:lastRow="0" w:firstColumn="1" w:lastColumn="0" w:noHBand="0" w:noVBand="1"/>
      </w:tblPr>
      <w:tblGrid>
        <w:gridCol w:w="9632"/>
      </w:tblGrid>
      <w:tr w:rsidR="009A3948" w:rsidRPr="00D2675E" w14:paraId="3EF9B3C5" w14:textId="77777777" w:rsidTr="00495690">
        <w:tc>
          <w:tcPr>
            <w:tcW w:w="9632" w:type="dxa"/>
            <w:vAlign w:val="center"/>
          </w:tcPr>
          <w:p w14:paraId="56EF8CCF" w14:textId="281A2A6F" w:rsidR="009A3948" w:rsidRPr="00FE07A9" w:rsidRDefault="009A3948" w:rsidP="009A3948">
            <w:pPr>
              <w:pStyle w:val="BodyText"/>
              <w:rPr>
                <w:rFonts w:ascii="Segoe UI" w:hAnsi="Segoe UI" w:cs="Segoe UI"/>
                <w:b/>
                <w:bCs w:val="0"/>
                <w:sz w:val="20"/>
                <w:szCs w:val="20"/>
              </w:rPr>
            </w:pPr>
            <w:r w:rsidRPr="00FE07A9">
              <w:rPr>
                <w:rFonts w:ascii="Segoe UI" w:hAnsi="Segoe UI" w:cs="Segoe UI"/>
                <w:b/>
                <w:bCs w:val="0"/>
                <w:sz w:val="20"/>
                <w:szCs w:val="20"/>
              </w:rPr>
              <w:t>Question</w:t>
            </w:r>
          </w:p>
        </w:tc>
      </w:tr>
      <w:tr w:rsidR="009A3948" w:rsidRPr="00D2675E" w14:paraId="22EA64B8" w14:textId="77777777" w:rsidTr="00914081">
        <w:tc>
          <w:tcPr>
            <w:tcW w:w="9632" w:type="dxa"/>
          </w:tcPr>
          <w:p w14:paraId="1C92407A" w14:textId="77777777" w:rsidR="00232BA3" w:rsidRDefault="009A3948" w:rsidP="009A413E">
            <w:pPr>
              <w:pStyle w:val="BodyText"/>
              <w:rPr>
                <w:rFonts w:ascii="Segoe UI" w:hAnsi="Segoe UI" w:cs="Segoe UI"/>
                <w:sz w:val="20"/>
                <w:szCs w:val="20"/>
              </w:rPr>
            </w:pPr>
            <w:r w:rsidRPr="00FE07A9">
              <w:rPr>
                <w:rFonts w:ascii="Segoe UI" w:hAnsi="Segoe UI" w:cs="Segoe UI"/>
                <w:sz w:val="20"/>
                <w:szCs w:val="20"/>
              </w:rPr>
              <w:t xml:space="preserve">For your total SSIF investment, briefly outline the internal or external drivers that have most influenced your SSIF plans for the coming year. </w:t>
            </w:r>
          </w:p>
          <w:p w14:paraId="2BEFA06E" w14:textId="0EF9B49A" w:rsidR="00AB453A" w:rsidRPr="00FE07A9" w:rsidRDefault="009A3948" w:rsidP="009A413E">
            <w:pPr>
              <w:pStyle w:val="BodyText"/>
              <w:rPr>
                <w:rFonts w:ascii="Segoe UI" w:hAnsi="Segoe UI" w:cs="Segoe UI"/>
                <w:sz w:val="20"/>
                <w:szCs w:val="20"/>
              </w:rPr>
            </w:pPr>
            <w:r w:rsidRPr="00FE07A9">
              <w:rPr>
                <w:rFonts w:ascii="Segoe UI" w:hAnsi="Segoe UI" w:cs="Segoe UI"/>
                <w:sz w:val="20"/>
                <w:szCs w:val="20"/>
              </w:rPr>
              <w:t>C</w:t>
            </w:r>
            <w:r>
              <w:rPr>
                <w:rFonts w:ascii="Segoe UI" w:hAnsi="Segoe UI" w:cs="Segoe UI"/>
                <w:sz w:val="20"/>
                <w:szCs w:val="20"/>
              </w:rPr>
              <w:t>o</w:t>
            </w:r>
            <w:r w:rsidRPr="00FE07A9">
              <w:rPr>
                <w:rFonts w:ascii="Segoe UI" w:hAnsi="Segoe UI" w:cs="Segoe UI"/>
                <w:sz w:val="20"/>
                <w:szCs w:val="20"/>
              </w:rPr>
              <w:t xml:space="preserve">mment on any changes in key drivers of your SSIF investment and explain how you will respond to these. </w:t>
            </w:r>
          </w:p>
        </w:tc>
      </w:tr>
      <w:tr w:rsidR="004375C1" w:rsidRPr="00D2675E" w14:paraId="48968970" w14:textId="77777777" w:rsidTr="007D4ABC">
        <w:tc>
          <w:tcPr>
            <w:tcW w:w="9632" w:type="dxa"/>
          </w:tcPr>
          <w:p w14:paraId="1F7E5D18" w14:textId="47BEBD2B" w:rsidR="00373983" w:rsidRDefault="00373983" w:rsidP="00373983">
            <w:pPr>
              <w:pStyle w:val="Heading2"/>
            </w:pPr>
            <w:r>
              <w:t xml:space="preserve">Beyond Prediction: Live and Transparent Data Science </w:t>
            </w:r>
          </w:p>
          <w:p w14:paraId="0CCD6B17" w14:textId="77777777" w:rsidR="00373983" w:rsidRPr="00373983" w:rsidRDefault="00373983" w:rsidP="00373983">
            <w:pPr>
              <w:pStyle w:val="BodyText"/>
              <w:rPr>
                <w:lang w:val="en-US" w:eastAsia="en-NZ"/>
              </w:rPr>
            </w:pPr>
          </w:p>
          <w:p w14:paraId="5139F9B2" w14:textId="0F063897" w:rsidR="007C3551" w:rsidRPr="00A44A7F" w:rsidRDefault="007C3551" w:rsidP="007C3551">
            <w:pPr>
              <w:rPr>
                <w:rFonts w:ascii="Aptos Display" w:hAnsi="Aptos Display" w:cstheme="minorHAnsi"/>
                <w:color w:val="000000"/>
              </w:rPr>
            </w:pPr>
            <w:r w:rsidRPr="00A44A7F">
              <w:rPr>
                <w:rFonts w:ascii="Aptos Display" w:hAnsi="Aptos Display" w:cstheme="minorHAnsi"/>
                <w:color w:val="000000"/>
              </w:rPr>
              <w:t xml:space="preserve">Our strategic direction focuses on developing new data science methods that actually improve the conduct of research, and to demonstrate some of these improvements in the life science, specifically: </w:t>
            </w:r>
            <w:r w:rsidR="00A44A7F" w:rsidRPr="00A44A7F">
              <w:rPr>
                <w:rFonts w:ascii="Aptos Display" w:hAnsi="Aptos Display" w:cstheme="minorHAnsi"/>
                <w:color w:val="000000"/>
              </w:rPr>
              <w:t>g</w:t>
            </w:r>
            <w:r w:rsidRPr="00A44A7F">
              <w:rPr>
                <w:rFonts w:ascii="Aptos Display" w:hAnsi="Aptos Display" w:cstheme="minorHAnsi"/>
                <w:color w:val="000000"/>
              </w:rPr>
              <w:t xml:space="preserve">enomics, </w:t>
            </w:r>
            <w:r w:rsidR="00A44A7F" w:rsidRPr="00A44A7F">
              <w:rPr>
                <w:rFonts w:ascii="Aptos Display" w:hAnsi="Aptos Display" w:cstheme="minorHAnsi"/>
                <w:color w:val="000000"/>
              </w:rPr>
              <w:t>p</w:t>
            </w:r>
            <w:r w:rsidRPr="00A44A7F">
              <w:rPr>
                <w:rFonts w:ascii="Aptos Display" w:hAnsi="Aptos Display" w:cstheme="minorHAnsi"/>
                <w:color w:val="000000"/>
              </w:rPr>
              <w:t xml:space="preserve">opulation </w:t>
            </w:r>
            <w:r w:rsidR="00A44A7F" w:rsidRPr="00A44A7F">
              <w:rPr>
                <w:rFonts w:ascii="Aptos Display" w:hAnsi="Aptos Display" w:cstheme="minorHAnsi"/>
                <w:color w:val="000000"/>
              </w:rPr>
              <w:t>h</w:t>
            </w:r>
            <w:r w:rsidRPr="00A44A7F">
              <w:rPr>
                <w:rFonts w:ascii="Aptos Display" w:hAnsi="Aptos Display" w:cstheme="minorHAnsi"/>
                <w:color w:val="000000"/>
              </w:rPr>
              <w:t xml:space="preserve">ealth and </w:t>
            </w:r>
            <w:r w:rsidR="00A44A7F" w:rsidRPr="00A44A7F">
              <w:rPr>
                <w:rFonts w:ascii="Aptos Display" w:hAnsi="Aptos Display" w:cstheme="minorHAnsi"/>
                <w:color w:val="000000"/>
              </w:rPr>
              <w:t>e</w:t>
            </w:r>
            <w:r w:rsidRPr="00A44A7F">
              <w:rPr>
                <w:rFonts w:ascii="Aptos Display" w:hAnsi="Aptos Display" w:cstheme="minorHAnsi"/>
                <w:color w:val="000000"/>
              </w:rPr>
              <w:t>cology.  We provide a high-level summary of our work towards these strategic directions below.</w:t>
            </w:r>
          </w:p>
          <w:p w14:paraId="382D0C10" w14:textId="77777777" w:rsidR="007C3551" w:rsidRPr="00A44A7F" w:rsidRDefault="007C3551" w:rsidP="007C3551">
            <w:pPr>
              <w:rPr>
                <w:rFonts w:ascii="Aptos Display" w:hAnsi="Aptos Display" w:cstheme="minorHAnsi"/>
                <w:color w:val="000000"/>
              </w:rPr>
            </w:pPr>
          </w:p>
          <w:p w14:paraId="333498F5" w14:textId="10D73CCA" w:rsidR="007C3551" w:rsidRPr="00A44A7F" w:rsidRDefault="007C3551" w:rsidP="007C3551">
            <w:pPr>
              <w:rPr>
                <w:rFonts w:ascii="Aptos Display" w:hAnsi="Aptos Display" w:cstheme="minorHAnsi"/>
                <w:color w:val="000000"/>
              </w:rPr>
            </w:pPr>
            <w:r w:rsidRPr="00A44A7F">
              <w:rPr>
                <w:rFonts w:ascii="Aptos Display" w:hAnsi="Aptos Display" w:cstheme="minorHAnsi"/>
                <w:color w:val="000000"/>
              </w:rPr>
              <w:t>Our</w:t>
            </w:r>
            <w:r w:rsidRPr="00A44A7F">
              <w:rPr>
                <w:rFonts w:ascii="Aptos Display" w:hAnsi="Aptos Display" w:cstheme="minorHAnsi"/>
                <w:b/>
                <w:bCs/>
                <w:color w:val="000000"/>
              </w:rPr>
              <w:t xml:space="preserve"> </w:t>
            </w:r>
            <w:r w:rsidRPr="00A44A7F">
              <w:rPr>
                <w:rFonts w:ascii="Aptos Display" w:hAnsi="Aptos Display" w:cstheme="minorHAnsi"/>
                <w:b/>
                <w:bCs/>
                <w:i/>
                <w:iCs/>
                <w:color w:val="000000"/>
              </w:rPr>
              <w:t>Live Data Science</w:t>
            </w:r>
            <w:r w:rsidRPr="00A44A7F">
              <w:rPr>
                <w:rFonts w:ascii="Aptos Display" w:hAnsi="Aptos Display" w:cstheme="minorHAnsi"/>
                <w:b/>
                <w:bCs/>
                <w:color w:val="000000"/>
              </w:rPr>
              <w:t xml:space="preserve"> </w:t>
            </w:r>
            <w:r w:rsidRPr="00A44A7F">
              <w:rPr>
                <w:rFonts w:ascii="Aptos Display" w:hAnsi="Aptos Display" w:cstheme="minorHAnsi"/>
                <w:color w:val="000000"/>
              </w:rPr>
              <w:t>initiative aims at</w:t>
            </w:r>
            <w:r w:rsidRPr="00A44A7F">
              <w:rPr>
                <w:rFonts w:ascii="Aptos Display" w:hAnsi="Aptos Display" w:cstheme="minorHAnsi"/>
                <w:b/>
                <w:bCs/>
                <w:color w:val="000000"/>
              </w:rPr>
              <w:t xml:space="preserve"> closing the gap between the ‘doing’ of science and the ‘publishing’ of science</w:t>
            </w:r>
            <w:r w:rsidR="00A44A7F" w:rsidRPr="00A44A7F">
              <w:rPr>
                <w:rFonts w:ascii="Aptos Display" w:hAnsi="Aptos Display" w:cstheme="minorHAnsi"/>
                <w:color w:val="000000"/>
              </w:rPr>
              <w:t>, and in doing so also make it easier and more transparent to report and share research findings.</w:t>
            </w:r>
            <w:r w:rsidRPr="00A44A7F">
              <w:rPr>
                <w:rFonts w:ascii="Aptos Display" w:hAnsi="Aptos Display" w:cstheme="minorHAnsi"/>
                <w:b/>
                <w:bCs/>
                <w:color w:val="000000"/>
              </w:rPr>
              <w:t xml:space="preserve"> </w:t>
            </w:r>
            <w:r w:rsidRPr="00A44A7F">
              <w:rPr>
                <w:rFonts w:ascii="Aptos Display" w:hAnsi="Aptos Display" w:cstheme="minorHAnsi"/>
                <w:color w:val="000000"/>
              </w:rPr>
              <w:t xml:space="preserve">In an era when data are ubiquitous and regularly updated, the lag in writing and publishing science—whether in academic journals or in reports for the government—becomes restrictive and is a source of great inefficiency.  </w:t>
            </w:r>
          </w:p>
          <w:p w14:paraId="03DCAC00" w14:textId="77777777" w:rsidR="007C3551" w:rsidRPr="00A44A7F" w:rsidRDefault="007C3551" w:rsidP="007C3551">
            <w:pPr>
              <w:rPr>
                <w:rFonts w:ascii="Aptos Display" w:hAnsi="Aptos Display" w:cstheme="minorHAnsi"/>
                <w:color w:val="000000"/>
              </w:rPr>
            </w:pPr>
          </w:p>
          <w:p w14:paraId="43BF29EE" w14:textId="77777777" w:rsidR="007C3551" w:rsidRPr="00A44A7F" w:rsidRDefault="007C3551" w:rsidP="007C3551">
            <w:pPr>
              <w:rPr>
                <w:rFonts w:ascii="Aptos Display" w:hAnsi="Aptos Display" w:cstheme="minorHAnsi"/>
                <w:color w:val="000000"/>
              </w:rPr>
            </w:pPr>
            <w:r w:rsidRPr="00A44A7F">
              <w:rPr>
                <w:rFonts w:ascii="Aptos Display" w:hAnsi="Aptos Display" w:cstheme="minorHAnsi"/>
                <w:color w:val="000000"/>
              </w:rPr>
              <w:t xml:space="preserve">Our </w:t>
            </w:r>
            <w:r w:rsidRPr="00A44A7F">
              <w:rPr>
                <w:rFonts w:ascii="Aptos Display" w:hAnsi="Aptos Display" w:cstheme="minorHAnsi"/>
                <w:b/>
                <w:bCs/>
                <w:color w:val="000000"/>
              </w:rPr>
              <w:t>Transparent Data Science</w:t>
            </w:r>
            <w:r w:rsidRPr="00A44A7F">
              <w:rPr>
                <w:rFonts w:ascii="Aptos Display" w:hAnsi="Aptos Display" w:cstheme="minorHAnsi"/>
                <w:color w:val="000000"/>
              </w:rPr>
              <w:t xml:space="preserve"> initiative concentrates on the challenge of improving the trustworthiness and reproducibility of data-intensive research, providing tools to question scientific claims and query research processes.  This opens up research to more scrutiny, which helps to improve trust, and offers new avenues for public engagement.  </w:t>
            </w:r>
          </w:p>
          <w:p w14:paraId="6B7F49FA" w14:textId="77777777" w:rsidR="007C3551" w:rsidRPr="00A44A7F" w:rsidRDefault="007C3551" w:rsidP="007C3551">
            <w:pPr>
              <w:rPr>
                <w:rFonts w:ascii="Aptos Display" w:hAnsi="Aptos Display" w:cstheme="minorHAnsi"/>
                <w:b/>
                <w:bCs/>
                <w:color w:val="000000"/>
              </w:rPr>
            </w:pPr>
          </w:p>
          <w:p w14:paraId="4D9529F3" w14:textId="58B545F6" w:rsidR="007C3551" w:rsidRPr="00A44A7F" w:rsidRDefault="00A44A7F" w:rsidP="00A44A7F">
            <w:pPr>
              <w:shd w:val="clear" w:color="auto" w:fill="FFFFFF"/>
              <w:rPr>
                <w:rFonts w:ascii="Aptos Display" w:hAnsi="Aptos Display"/>
                <w:color w:val="404040" w:themeColor="text1" w:themeTint="BF"/>
                <w:lang w:val="mi-NZ"/>
              </w:rPr>
            </w:pPr>
            <w:r w:rsidRPr="00A44A7F">
              <w:rPr>
                <w:rFonts w:ascii="Aptos Display" w:hAnsi="Aptos Display" w:cstheme="minorHAnsi"/>
                <w:color w:val="000000"/>
              </w:rPr>
              <w:t>Our</w:t>
            </w:r>
            <w:r w:rsidRPr="00A44A7F">
              <w:rPr>
                <w:rFonts w:ascii="Aptos Display" w:hAnsi="Aptos Display" w:cstheme="minorHAnsi"/>
                <w:b/>
                <w:bCs/>
                <w:color w:val="000000"/>
              </w:rPr>
              <w:t xml:space="preserve"> </w:t>
            </w:r>
            <w:r w:rsidR="007C3551" w:rsidRPr="00A44A7F">
              <w:rPr>
                <w:rFonts w:ascii="Aptos Display" w:hAnsi="Aptos Display" w:cstheme="minorHAnsi"/>
                <w:b/>
                <w:bCs/>
                <w:color w:val="000000"/>
              </w:rPr>
              <w:t>Applications of Data Science in the Life Sciences</w:t>
            </w:r>
            <w:r w:rsidR="007C3551" w:rsidRPr="00A44A7F">
              <w:rPr>
                <w:rFonts w:ascii="Aptos Display" w:hAnsi="Aptos Display"/>
                <w:color w:val="404040" w:themeColor="text1" w:themeTint="BF"/>
                <w:lang w:val="mi-NZ"/>
              </w:rPr>
              <w:t xml:space="preserve"> tackles a multitude of longstanding analytical challenges and problems in </w:t>
            </w:r>
            <w:r w:rsidRPr="00A44A7F">
              <w:rPr>
                <w:rFonts w:ascii="Aptos Display" w:hAnsi="Aptos Display"/>
                <w:color w:val="404040" w:themeColor="text1" w:themeTint="BF"/>
                <w:lang w:val="mi-NZ"/>
              </w:rPr>
              <w:t>genomics, ecology and population health</w:t>
            </w:r>
            <w:r w:rsidR="007C3551" w:rsidRPr="00A44A7F">
              <w:rPr>
                <w:rFonts w:ascii="Aptos Display" w:hAnsi="Aptos Display"/>
                <w:color w:val="404040" w:themeColor="text1" w:themeTint="BF"/>
                <w:lang w:val="mi-NZ"/>
              </w:rPr>
              <w:t xml:space="preserve">, including: (i) new techniques to improve the accuracy of phylodynamic modeling, with applications into infectious diseases, (ii) modelling the entire genone of a species and using this to anticipate adaptation capacity to a changing environment (iii) understanding the complex relationships between population genomics and common illnesses, to </w:t>
            </w:r>
            <w:r w:rsidR="007C3551" w:rsidRPr="00A44A7F">
              <w:rPr>
                <w:rFonts w:ascii="Aptos Display" w:hAnsi="Aptos Display"/>
                <w:color w:val="404040" w:themeColor="text1" w:themeTint="BF"/>
                <w:lang w:val="mi-NZ"/>
              </w:rPr>
              <w:lastRenderedPageBreak/>
              <w:t>better target health interventions and (iv) better understanding and thus ability to control the spread of infectious diseases through susceptible populations.</w:t>
            </w:r>
          </w:p>
          <w:p w14:paraId="1A3623F2" w14:textId="26F4E37D" w:rsidR="007B4F21" w:rsidRPr="00A44A7F" w:rsidRDefault="007B4F21" w:rsidP="009A413E">
            <w:pPr>
              <w:pStyle w:val="BodyText"/>
              <w:rPr>
                <w:rFonts w:ascii="Aptos Display" w:hAnsi="Aptos Display" w:cs="Segoe UI"/>
                <w:i/>
                <w:iCs w:val="0"/>
              </w:rPr>
            </w:pPr>
            <w:r w:rsidRPr="00A44A7F">
              <w:rPr>
                <w:rFonts w:ascii="Aptos Display" w:hAnsi="Aptos Display" w:cs="Segoe UI"/>
                <w:i/>
                <w:iCs w:val="0"/>
              </w:rPr>
              <w:t xml:space="preserve">The </w:t>
            </w:r>
            <w:r w:rsidRPr="00A44A7F">
              <w:rPr>
                <w:rFonts w:ascii="Aptos Display" w:hAnsi="Aptos Display" w:cs="Segoe UI"/>
                <w:b/>
                <w:bCs w:val="0"/>
                <w:i/>
                <w:iCs w:val="0"/>
              </w:rPr>
              <w:t>extremely rapid advancement of Generative Artificial Intelligence (GenAI)</w:t>
            </w:r>
            <w:r w:rsidRPr="00A44A7F">
              <w:rPr>
                <w:rFonts w:ascii="Aptos Display" w:hAnsi="Aptos Display" w:cs="Segoe UI"/>
                <w:i/>
                <w:iCs w:val="0"/>
              </w:rPr>
              <w:t xml:space="preserve"> has created many new opportunities in science, both in the sense of improving productivity with more generic (desktop) AI assistants, and providing entirely new ways to solve very complex science questions. </w:t>
            </w:r>
            <w:r w:rsidRPr="00A44A7F">
              <w:rPr>
                <w:rFonts w:ascii="Aptos Display" w:hAnsi="Aptos Display" w:cs="Segoe UI"/>
                <w:b/>
                <w:bCs w:val="0"/>
                <w:i/>
                <w:iCs w:val="0"/>
              </w:rPr>
              <w:t xml:space="preserve"> This re-orientation of science and AI is a major driver of some of our activities for 2025-6</w:t>
            </w:r>
            <w:r w:rsidRPr="00A44A7F">
              <w:rPr>
                <w:rFonts w:ascii="Aptos Display" w:hAnsi="Aptos Display" w:cs="Segoe UI"/>
                <w:i/>
                <w:iCs w:val="0"/>
              </w:rPr>
              <w:t>, as shown in the sections below.</w:t>
            </w:r>
          </w:p>
          <w:p w14:paraId="6DDEB658" w14:textId="74B15A69" w:rsidR="007B4F21" w:rsidRPr="00A44A7F" w:rsidRDefault="007B4F21" w:rsidP="009A413E">
            <w:pPr>
              <w:pStyle w:val="BodyText"/>
              <w:rPr>
                <w:rFonts w:ascii="Aptos Display" w:hAnsi="Aptos Display" w:cs="Segoe UI"/>
                <w:i/>
                <w:iCs w:val="0"/>
              </w:rPr>
            </w:pPr>
            <w:r w:rsidRPr="00A44A7F">
              <w:rPr>
                <w:rFonts w:ascii="Aptos Display" w:hAnsi="Aptos Display" w:cs="Segoe UI"/>
                <w:i/>
                <w:iCs w:val="0"/>
              </w:rPr>
              <w:t>Our overall focus remains on</w:t>
            </w:r>
            <w:r w:rsidRPr="00A44A7F">
              <w:rPr>
                <w:rFonts w:ascii="Aptos Display" w:hAnsi="Aptos Display" w:cs="Segoe UI"/>
                <w:b/>
                <w:bCs w:val="0"/>
                <w:i/>
                <w:iCs w:val="0"/>
              </w:rPr>
              <w:t xml:space="preserve"> translating progress in data science and AI into new tools and workflows that can provide advantage in areas that matter for New Zealand</w:t>
            </w:r>
            <w:r w:rsidRPr="00A44A7F">
              <w:rPr>
                <w:rFonts w:ascii="Aptos Display" w:hAnsi="Aptos Display" w:cs="Segoe UI"/>
                <w:i/>
                <w:iCs w:val="0"/>
              </w:rPr>
              <w:t>, as we balance our support for primary industries with our need to provide a sustainable and healthy ecosystem to support them.  The report below describes our planned work in genomics, biological science</w:t>
            </w:r>
            <w:r w:rsidR="007C3551" w:rsidRPr="00A44A7F">
              <w:rPr>
                <w:rFonts w:ascii="Aptos Display" w:hAnsi="Aptos Display" w:cs="Segoe UI"/>
                <w:i/>
                <w:iCs w:val="0"/>
              </w:rPr>
              <w:t>, population health</w:t>
            </w:r>
            <w:r w:rsidRPr="00A44A7F">
              <w:rPr>
                <w:rFonts w:ascii="Aptos Display" w:hAnsi="Aptos Display" w:cs="Segoe UI"/>
                <w:i/>
                <w:iCs w:val="0"/>
              </w:rPr>
              <w:t xml:space="preserve"> and ecology, empowered by our research into explainable and transparent data science.</w:t>
            </w:r>
          </w:p>
          <w:p w14:paraId="32823776" w14:textId="77777777" w:rsidR="004375C1" w:rsidRPr="00FE07A9" w:rsidRDefault="004375C1" w:rsidP="009A413E">
            <w:pPr>
              <w:pStyle w:val="BodyText"/>
              <w:rPr>
                <w:rFonts w:ascii="Segoe UI" w:hAnsi="Segoe UI" w:cs="Segoe UI"/>
                <w:sz w:val="20"/>
                <w:szCs w:val="20"/>
              </w:rPr>
            </w:pPr>
          </w:p>
        </w:tc>
      </w:tr>
    </w:tbl>
    <w:p w14:paraId="6F45A38D" w14:textId="4368FCAD" w:rsidR="008F6B0B" w:rsidRPr="00FE07A9" w:rsidRDefault="008F6B0B" w:rsidP="0064618B">
      <w:pPr>
        <w:pStyle w:val="Heading2"/>
        <w:rPr>
          <w:rFonts w:ascii="Segoe UI Symbol" w:eastAsia="Gustan Bold" w:hAnsi="Segoe UI Symbol" w:cs="Times New Roman"/>
          <w:b w:val="0"/>
          <w:color w:val="2D4B6E"/>
          <w:w w:val="100"/>
          <w:szCs w:val="24"/>
          <w:lang w:val="en-NZ" w:eastAsia="en-US"/>
        </w:rPr>
      </w:pPr>
      <w:r w:rsidRPr="00FE07A9">
        <w:rPr>
          <w:rFonts w:ascii="Segoe UI Symbol" w:eastAsia="Gustan Bold" w:hAnsi="Segoe UI Symbol" w:cs="Times New Roman"/>
          <w:b w:val="0"/>
          <w:color w:val="2D4B6E"/>
          <w:w w:val="100"/>
          <w:szCs w:val="24"/>
          <w:lang w:val="en-NZ" w:eastAsia="en-US"/>
        </w:rPr>
        <w:lastRenderedPageBreak/>
        <w:t>Section 2:</w:t>
      </w:r>
      <w:r w:rsidR="000F3930">
        <w:rPr>
          <w:rFonts w:ascii="Segoe UI Symbol" w:eastAsia="Gustan Bold" w:hAnsi="Segoe UI Symbol" w:cs="Times New Roman"/>
          <w:b w:val="0"/>
          <w:color w:val="2D4B6E"/>
          <w:w w:val="100"/>
          <w:szCs w:val="24"/>
          <w:lang w:val="en-NZ" w:eastAsia="en-US"/>
        </w:rPr>
        <w:t xml:space="preserve"> </w:t>
      </w:r>
      <w:r w:rsidR="003C18E5" w:rsidRPr="00FE07A9">
        <w:rPr>
          <w:rFonts w:ascii="Segoe UI Symbol" w:eastAsia="Gustan Bold" w:hAnsi="Segoe UI Symbol" w:cs="Times New Roman"/>
          <w:b w:val="0"/>
          <w:color w:val="2D4B6E"/>
          <w:w w:val="100"/>
          <w:szCs w:val="24"/>
          <w:lang w:val="en-NZ" w:eastAsia="en-US"/>
        </w:rPr>
        <w:t>Funding</w:t>
      </w:r>
    </w:p>
    <w:tbl>
      <w:tblPr>
        <w:tblStyle w:val="TableGrid"/>
        <w:tblW w:w="0" w:type="auto"/>
        <w:tblLook w:val="04A0" w:firstRow="1" w:lastRow="0" w:firstColumn="1" w:lastColumn="0" w:noHBand="0" w:noVBand="1"/>
      </w:tblPr>
      <w:tblGrid>
        <w:gridCol w:w="9632"/>
      </w:tblGrid>
      <w:tr w:rsidR="009E1BF9" w:rsidRPr="00D2675E" w14:paraId="4ADD09D2" w14:textId="77777777" w:rsidTr="00B00833">
        <w:tc>
          <w:tcPr>
            <w:tcW w:w="9632" w:type="dxa"/>
            <w:vAlign w:val="center"/>
          </w:tcPr>
          <w:p w14:paraId="0D81E28E" w14:textId="35197FBF" w:rsidR="009E1BF9" w:rsidRPr="00FE07A9" w:rsidRDefault="009E1BF9" w:rsidP="009E1BF9">
            <w:pPr>
              <w:pStyle w:val="BodyText"/>
              <w:rPr>
                <w:rFonts w:ascii="Segoe UI" w:hAnsi="Segoe UI" w:cs="Segoe UI"/>
                <w:b/>
                <w:bCs w:val="0"/>
                <w:sz w:val="20"/>
                <w:szCs w:val="20"/>
              </w:rPr>
            </w:pPr>
            <w:r w:rsidRPr="00FE07A9">
              <w:rPr>
                <w:rFonts w:ascii="Segoe UI" w:hAnsi="Segoe UI" w:cs="Segoe UI"/>
                <w:b/>
                <w:bCs w:val="0"/>
                <w:sz w:val="20"/>
                <w:szCs w:val="20"/>
              </w:rPr>
              <w:t>Question</w:t>
            </w:r>
          </w:p>
        </w:tc>
      </w:tr>
      <w:tr w:rsidR="009E1BF9" w:rsidRPr="00D2675E" w14:paraId="326C2680" w14:textId="77777777" w:rsidTr="007E6222">
        <w:tc>
          <w:tcPr>
            <w:tcW w:w="9632" w:type="dxa"/>
          </w:tcPr>
          <w:p w14:paraId="3FA4DAD6" w14:textId="4CDCDAC2" w:rsidR="009E1BF9" w:rsidRPr="00FE07A9" w:rsidRDefault="009E1BF9" w:rsidP="000F3930">
            <w:pPr>
              <w:pStyle w:val="BodyText"/>
              <w:rPr>
                <w:rFonts w:ascii="Segoe UI" w:hAnsi="Segoe UI" w:cs="Segoe UI"/>
                <w:sz w:val="20"/>
                <w:szCs w:val="20"/>
              </w:rPr>
            </w:pPr>
            <w:r w:rsidRPr="00FE07A9">
              <w:rPr>
                <w:rFonts w:ascii="Segoe UI" w:hAnsi="Segoe UI" w:cs="Segoe UI"/>
                <w:sz w:val="20"/>
                <w:szCs w:val="20"/>
                <w:lang w:val="en-US"/>
              </w:rPr>
              <w:t>For your total SSIF investment indicate the magnitude of, and explain reasons for, any significant shifts in funding, impacts, key science areas</w:t>
            </w:r>
            <w:r w:rsidR="000F3930">
              <w:rPr>
                <w:rFonts w:ascii="Segoe UI" w:hAnsi="Segoe UI" w:cs="Segoe UI"/>
                <w:sz w:val="20"/>
                <w:szCs w:val="20"/>
                <w:lang w:val="en-US"/>
              </w:rPr>
              <w:t xml:space="preserve"> and/or</w:t>
            </w:r>
            <w:r w:rsidRPr="00FE07A9">
              <w:rPr>
                <w:rFonts w:ascii="Segoe UI" w:hAnsi="Segoe UI" w:cs="Segoe UI"/>
                <w:sz w:val="20"/>
                <w:szCs w:val="20"/>
                <w:lang w:val="en-US"/>
              </w:rPr>
              <w:t xml:space="preserve"> </w:t>
            </w:r>
            <w:r w:rsidR="00E07619">
              <w:rPr>
                <w:rFonts w:ascii="Segoe UI" w:hAnsi="Segoe UI" w:cs="Segoe UI"/>
                <w:sz w:val="20"/>
                <w:szCs w:val="20"/>
                <w:lang w:val="en-US"/>
              </w:rPr>
              <w:t>activities</w:t>
            </w:r>
            <w:r w:rsidR="000F3930">
              <w:rPr>
                <w:rFonts w:ascii="Segoe UI" w:hAnsi="Segoe UI" w:cs="Segoe UI"/>
                <w:sz w:val="20"/>
                <w:szCs w:val="20"/>
                <w:lang w:val="en-US"/>
              </w:rPr>
              <w:t xml:space="preserve">.  </w:t>
            </w:r>
            <w:r w:rsidRPr="00FE07A9">
              <w:rPr>
                <w:rFonts w:ascii="Segoe UI" w:hAnsi="Segoe UI" w:cs="Segoe UI"/>
                <w:sz w:val="20"/>
                <w:szCs w:val="20"/>
                <w:lang w:val="en-US"/>
              </w:rPr>
              <w:t xml:space="preserve">If no change to the funding allocation described in your </w:t>
            </w:r>
            <w:r w:rsidR="000F3930">
              <w:rPr>
                <w:rFonts w:ascii="Segoe UI" w:hAnsi="Segoe UI" w:cs="Segoe UI"/>
                <w:sz w:val="20"/>
                <w:szCs w:val="20"/>
                <w:lang w:val="en-US"/>
              </w:rPr>
              <w:t>contracted</w:t>
            </w:r>
            <w:r w:rsidRPr="00FE07A9">
              <w:rPr>
                <w:rFonts w:ascii="Segoe UI" w:hAnsi="Segoe UI" w:cs="Segoe UI"/>
                <w:sz w:val="20"/>
                <w:szCs w:val="20"/>
                <w:lang w:val="en-US"/>
              </w:rPr>
              <w:t xml:space="preserve"> Plan is planned, simply state ‘as per Plan’.</w:t>
            </w:r>
          </w:p>
        </w:tc>
      </w:tr>
      <w:tr w:rsidR="006D0CDB" w:rsidRPr="00D2675E" w14:paraId="368D4381" w14:textId="77777777" w:rsidTr="00420575">
        <w:tc>
          <w:tcPr>
            <w:tcW w:w="9632" w:type="dxa"/>
          </w:tcPr>
          <w:p w14:paraId="6FDF0994" w14:textId="77777777" w:rsidR="006556E9" w:rsidRDefault="006556E9" w:rsidP="006D0CDB">
            <w:pPr>
              <w:pStyle w:val="BodyText"/>
              <w:rPr>
                <w:rFonts w:ascii="Segoe UI" w:hAnsi="Segoe UI" w:cs="Segoe UI"/>
                <w:i/>
                <w:iCs w:val="0"/>
                <w:sz w:val="20"/>
                <w:szCs w:val="20"/>
              </w:rPr>
            </w:pPr>
          </w:p>
          <w:p w14:paraId="15F06908" w14:textId="212DA9FD" w:rsidR="007B4F21" w:rsidRPr="00A44A7F" w:rsidRDefault="007B4F21" w:rsidP="006D0CDB">
            <w:pPr>
              <w:pStyle w:val="BodyText"/>
              <w:rPr>
                <w:rFonts w:ascii="Aptos Display" w:hAnsi="Aptos Display" w:cs="Segoe UI"/>
                <w:i/>
                <w:iCs w:val="0"/>
              </w:rPr>
            </w:pPr>
            <w:r w:rsidRPr="00A44A7F">
              <w:rPr>
                <w:rFonts w:ascii="Aptos Display" w:hAnsi="Aptos Display" w:cs="Segoe UI"/>
                <w:i/>
                <w:iCs w:val="0"/>
              </w:rPr>
              <w:t>As per plan.</w:t>
            </w:r>
          </w:p>
          <w:p w14:paraId="102E6246" w14:textId="77777777" w:rsidR="007B4F21" w:rsidRPr="00A44A7F" w:rsidRDefault="007B4F21" w:rsidP="006D0CDB">
            <w:pPr>
              <w:pStyle w:val="BodyText"/>
              <w:rPr>
                <w:rFonts w:ascii="Aptos Display" w:hAnsi="Aptos Display" w:cs="Segoe UI"/>
                <w:i/>
                <w:iCs w:val="0"/>
              </w:rPr>
            </w:pPr>
          </w:p>
          <w:p w14:paraId="66571153" w14:textId="25C096FC" w:rsidR="006D0CDB" w:rsidRPr="00A44A7F" w:rsidRDefault="007B4F21" w:rsidP="006D0CDB">
            <w:pPr>
              <w:pStyle w:val="BodyText"/>
              <w:rPr>
                <w:rFonts w:ascii="Aptos Display" w:hAnsi="Aptos Display" w:cs="Segoe UI"/>
                <w:i/>
                <w:iCs w:val="0"/>
              </w:rPr>
            </w:pPr>
            <w:r w:rsidRPr="00A44A7F">
              <w:rPr>
                <w:rFonts w:ascii="Aptos Display" w:hAnsi="Aptos Display" w:cs="Segoe UI"/>
                <w:i/>
                <w:iCs w:val="0"/>
              </w:rPr>
              <w:t>(</w:t>
            </w:r>
            <w:r w:rsidR="004704C9">
              <w:rPr>
                <w:rFonts w:ascii="Aptos Display" w:hAnsi="Aptos Display" w:cs="Segoe UI"/>
                <w:i/>
                <w:iCs w:val="0"/>
              </w:rPr>
              <w:t>N</w:t>
            </w:r>
            <w:r w:rsidRPr="00A44A7F">
              <w:rPr>
                <w:rFonts w:ascii="Aptos Display" w:hAnsi="Aptos Display" w:cs="Segoe UI"/>
                <w:i/>
                <w:iCs w:val="0"/>
              </w:rPr>
              <w:t>oting that an extension of 16 months to the original timeline has been approved by MBIE, allowing the team at U Auckland to catch up with the planned PhD scholarships that were heavily impacted by Covid in the first 3 years of the grant.  This does not affect the funding allocation, nor the amount, just the timing of those last 3-4 PhD completions).</w:t>
            </w:r>
          </w:p>
          <w:p w14:paraId="799DD1F9" w14:textId="77777777" w:rsidR="006D0CDB" w:rsidRPr="00FE07A9" w:rsidRDefault="006D0CDB" w:rsidP="00900F63">
            <w:pPr>
              <w:pStyle w:val="BodyText"/>
              <w:rPr>
                <w:rFonts w:ascii="Segoe UI" w:hAnsi="Segoe UI" w:cs="Segoe UI"/>
                <w:sz w:val="20"/>
                <w:szCs w:val="20"/>
              </w:rPr>
            </w:pPr>
          </w:p>
        </w:tc>
      </w:tr>
    </w:tbl>
    <w:p w14:paraId="169020CE" w14:textId="77777777" w:rsidR="00E07619" w:rsidRDefault="00E07619" w:rsidP="0064618B">
      <w:pPr>
        <w:pStyle w:val="Heading2"/>
        <w:rPr>
          <w:rFonts w:ascii="Segoe UI Symbol" w:eastAsia="Gustan Bold" w:hAnsi="Segoe UI Symbol" w:cs="Times New Roman"/>
          <w:b w:val="0"/>
          <w:color w:val="2D4B6E"/>
          <w:w w:val="100"/>
          <w:szCs w:val="24"/>
          <w:lang w:val="en-NZ" w:eastAsia="en-US"/>
        </w:rPr>
      </w:pPr>
    </w:p>
    <w:p w14:paraId="1428028A" w14:textId="68DA9E63" w:rsidR="009A0F5D" w:rsidRPr="00FE07A9" w:rsidRDefault="009A0F5D" w:rsidP="0064618B">
      <w:pPr>
        <w:pStyle w:val="Heading2"/>
        <w:rPr>
          <w:rFonts w:ascii="Segoe UI Symbol" w:eastAsia="Gustan Bold" w:hAnsi="Segoe UI Symbol" w:cs="Times New Roman"/>
          <w:b w:val="0"/>
          <w:color w:val="2D4B6E"/>
          <w:w w:val="100"/>
          <w:szCs w:val="24"/>
          <w:lang w:val="en-NZ" w:eastAsia="en-US"/>
        </w:rPr>
      </w:pPr>
      <w:r w:rsidRPr="00FE07A9">
        <w:rPr>
          <w:rFonts w:ascii="Segoe UI Symbol" w:eastAsia="Gustan Bold" w:hAnsi="Segoe UI Symbol" w:cs="Times New Roman"/>
          <w:b w:val="0"/>
          <w:color w:val="2D4B6E"/>
          <w:w w:val="100"/>
          <w:szCs w:val="24"/>
          <w:lang w:val="en-NZ" w:eastAsia="en-US"/>
        </w:rPr>
        <w:t xml:space="preserve">Section 3: </w:t>
      </w:r>
      <w:r w:rsidR="007D4401">
        <w:rPr>
          <w:rFonts w:ascii="Segoe UI Symbol" w:eastAsia="Gustan Bold" w:hAnsi="Segoe UI Symbol" w:cs="Times New Roman"/>
          <w:b w:val="0"/>
          <w:color w:val="2D4B6E"/>
          <w:w w:val="100"/>
          <w:szCs w:val="24"/>
          <w:lang w:val="en-NZ" w:eastAsia="en-US"/>
        </w:rPr>
        <w:t>Key</w:t>
      </w:r>
      <w:r w:rsidR="00F059C1">
        <w:rPr>
          <w:rFonts w:ascii="Segoe UI Symbol" w:eastAsia="Gustan Bold" w:hAnsi="Segoe UI Symbol" w:cs="Times New Roman"/>
          <w:b w:val="0"/>
          <w:color w:val="2D4B6E"/>
          <w:w w:val="100"/>
          <w:szCs w:val="24"/>
          <w:lang w:val="en-NZ" w:eastAsia="en-US"/>
        </w:rPr>
        <w:t xml:space="preserve"> </w:t>
      </w:r>
      <w:r w:rsidR="003C18E5" w:rsidRPr="00FE07A9">
        <w:rPr>
          <w:rFonts w:ascii="Segoe UI Symbol" w:eastAsia="Gustan Bold" w:hAnsi="Segoe UI Symbol" w:cs="Times New Roman"/>
          <w:b w:val="0"/>
          <w:color w:val="2D4B6E"/>
          <w:w w:val="100"/>
          <w:szCs w:val="24"/>
          <w:lang w:val="en-NZ" w:eastAsia="en-US"/>
        </w:rPr>
        <w:t>Activities</w:t>
      </w:r>
      <w:r w:rsidR="007D4401">
        <w:rPr>
          <w:rFonts w:ascii="Segoe UI Symbol" w:eastAsia="Gustan Bold" w:hAnsi="Segoe UI Symbol" w:cs="Times New Roman"/>
          <w:b w:val="0"/>
          <w:color w:val="2D4B6E"/>
          <w:w w:val="100"/>
          <w:szCs w:val="24"/>
          <w:lang w:val="en-NZ" w:eastAsia="en-US"/>
        </w:rPr>
        <w:t xml:space="preserve"> and </w:t>
      </w:r>
      <w:r w:rsidR="006B7BBD">
        <w:rPr>
          <w:rFonts w:ascii="Segoe UI Symbol" w:eastAsia="Gustan Bold" w:hAnsi="Segoe UI Symbol" w:cs="Times New Roman"/>
          <w:b w:val="0"/>
          <w:color w:val="2D4B6E"/>
          <w:w w:val="100"/>
          <w:szCs w:val="24"/>
          <w:lang w:val="en-NZ" w:eastAsia="en-US"/>
        </w:rPr>
        <w:t>Initiatives</w:t>
      </w:r>
    </w:p>
    <w:tbl>
      <w:tblPr>
        <w:tblStyle w:val="TableGrid"/>
        <w:tblW w:w="0" w:type="auto"/>
        <w:tblLook w:val="04A0" w:firstRow="1" w:lastRow="0" w:firstColumn="1" w:lastColumn="0" w:noHBand="0" w:noVBand="1"/>
      </w:tblPr>
      <w:tblGrid>
        <w:gridCol w:w="9632"/>
      </w:tblGrid>
      <w:tr w:rsidR="00704D81" w:rsidRPr="00D2675E" w14:paraId="4997F67B" w14:textId="77777777" w:rsidTr="00491644">
        <w:tc>
          <w:tcPr>
            <w:tcW w:w="9632" w:type="dxa"/>
            <w:vAlign w:val="center"/>
          </w:tcPr>
          <w:p w14:paraId="3B5BBE15" w14:textId="0CC376B9" w:rsidR="00704D81" w:rsidRPr="00FE07A9" w:rsidRDefault="00704D81" w:rsidP="00704D81">
            <w:pPr>
              <w:pStyle w:val="BodyText"/>
              <w:rPr>
                <w:rFonts w:ascii="Segoe UI" w:hAnsi="Segoe UI" w:cs="Segoe UI"/>
                <w:b/>
                <w:bCs w:val="0"/>
                <w:sz w:val="20"/>
                <w:szCs w:val="20"/>
              </w:rPr>
            </w:pPr>
            <w:bookmarkStart w:id="8" w:name="_Hlk119335845"/>
            <w:r w:rsidRPr="00FE07A9">
              <w:rPr>
                <w:rFonts w:ascii="Segoe UI" w:hAnsi="Segoe UI" w:cs="Segoe UI"/>
                <w:b/>
                <w:bCs w:val="0"/>
                <w:sz w:val="20"/>
                <w:szCs w:val="20"/>
              </w:rPr>
              <w:t>Question</w:t>
            </w:r>
          </w:p>
        </w:tc>
      </w:tr>
      <w:tr w:rsidR="004704C9" w:rsidRPr="00D2675E" w14:paraId="4C262562" w14:textId="77777777" w:rsidTr="00BE16F2">
        <w:tc>
          <w:tcPr>
            <w:tcW w:w="9632" w:type="dxa"/>
          </w:tcPr>
          <w:p w14:paraId="795F833F" w14:textId="77777777" w:rsidR="004704C9" w:rsidRPr="009A6E52" w:rsidRDefault="004704C9" w:rsidP="004704C9">
            <w:pPr>
              <w:pStyle w:val="Heading2"/>
            </w:pPr>
            <w:r w:rsidRPr="009A6E52">
              <w:t>Strategic intent</w:t>
            </w:r>
          </w:p>
          <w:p w14:paraId="603AFC8C" w14:textId="77777777" w:rsidR="004704C9" w:rsidRPr="002F4AB2" w:rsidRDefault="004704C9" w:rsidP="004704C9">
            <w:pPr>
              <w:spacing w:line="288" w:lineRule="auto"/>
              <w:rPr>
                <w:rFonts w:ascii="Aptos Display" w:eastAsia="Times New Roman" w:hAnsi="Aptos Display" w:cs="Calibri"/>
                <w:color w:val="000000" w:themeColor="text1"/>
                <w:lang w:eastAsia="en-GB"/>
              </w:rPr>
            </w:pPr>
            <w:r w:rsidRPr="002F4AB2">
              <w:rPr>
                <w:rFonts w:ascii="Aptos Display" w:eastAsia="Times New Roman" w:hAnsi="Aptos Display" w:cs="Calibri"/>
                <w:color w:val="000000" w:themeColor="text1"/>
                <w:lang w:eastAsia="en-GB"/>
              </w:rPr>
              <w:t xml:space="preserve">In the coming year, our </w:t>
            </w:r>
            <w:r w:rsidRPr="002F4AB2">
              <w:rPr>
                <w:rFonts w:ascii="Aptos Display" w:eastAsia="Times New Roman" w:hAnsi="Aptos Display" w:cs="Calibri"/>
                <w:b/>
                <w:bCs/>
                <w:color w:val="000000" w:themeColor="text1"/>
                <w:lang w:eastAsia="en-GB"/>
              </w:rPr>
              <w:t>Explainable Data Science</w:t>
            </w:r>
            <w:r w:rsidRPr="002F4AB2">
              <w:rPr>
                <w:rFonts w:ascii="Aptos Display" w:eastAsia="Times New Roman" w:hAnsi="Aptos Display" w:cs="Calibri"/>
                <w:color w:val="000000" w:themeColor="text1"/>
                <w:lang w:eastAsia="en-GB"/>
              </w:rPr>
              <w:t xml:space="preserve"> team will be conducting a mechanistic analysis of LLM model distillation.  Knowledge distillation compresses large language models (LLMs) into smaller, more efficient versions by training a student model with fewer parameters to mimic the outputs of a larger teacher model, while maintaining comparable performance. This leads to benefits in terms of computation, memory, and speed leading to wider adoption and utility of models, meaning that the same model can be run reliably on a much smaller computational platform.  This implies bigger impacts for New </w:t>
            </w:r>
            <w:r w:rsidRPr="002F4AB2">
              <w:rPr>
                <w:rFonts w:ascii="Aptos Display" w:eastAsia="Times New Roman" w:hAnsi="Aptos Display" w:cs="Calibri"/>
                <w:color w:val="000000" w:themeColor="text1"/>
                <w:lang w:eastAsia="en-GB"/>
              </w:rPr>
              <w:lastRenderedPageBreak/>
              <w:t xml:space="preserve">Zealand for high-stakes applications, such as LLMs for genomics, materials science, climate science and drug discovery that can be run locally, on modest computational infrastructure.  However, the underlying transformations that occur remain poorly understood.  The focus in this year will be on the impact on a model's internal circuits, representations spaces, and activation patterns. </w:t>
            </w:r>
          </w:p>
          <w:p w14:paraId="51F78005" w14:textId="77777777" w:rsidR="004704C9" w:rsidRPr="002F4AB2" w:rsidRDefault="004704C9" w:rsidP="004704C9">
            <w:pPr>
              <w:spacing w:line="288" w:lineRule="auto"/>
              <w:rPr>
                <w:rFonts w:ascii="Aptos Display" w:eastAsia="Times New Roman" w:hAnsi="Aptos Display" w:cs="Calibri"/>
                <w:color w:val="000000" w:themeColor="text1"/>
                <w:lang w:eastAsia="en-GB"/>
              </w:rPr>
            </w:pPr>
          </w:p>
          <w:p w14:paraId="1EF70EA5" w14:textId="77777777" w:rsidR="004704C9" w:rsidRPr="002F4AB2" w:rsidRDefault="004704C9" w:rsidP="004704C9">
            <w:pPr>
              <w:spacing w:line="288" w:lineRule="auto"/>
              <w:rPr>
                <w:rFonts w:ascii="Aptos Display" w:eastAsia="Times New Roman" w:hAnsi="Aptos Display" w:cs="Calibri"/>
                <w:color w:val="000000" w:themeColor="text1"/>
                <w:lang w:eastAsia="en-GB"/>
              </w:rPr>
            </w:pPr>
            <w:r w:rsidRPr="002F4AB2">
              <w:rPr>
                <w:rFonts w:ascii="Aptos Display" w:eastAsia="Times New Roman" w:hAnsi="Aptos Display" w:cs="Calibri"/>
                <w:color w:val="000000" w:themeColor="text1"/>
                <w:lang w:eastAsia="en-GB"/>
              </w:rPr>
              <w:t>The research questions we will be pursuing include:</w:t>
            </w:r>
          </w:p>
          <w:p w14:paraId="06F986B8" w14:textId="77777777" w:rsidR="004704C9" w:rsidRPr="002F4AB2" w:rsidRDefault="004704C9" w:rsidP="004704C9">
            <w:pPr>
              <w:pStyle w:val="ListParagraph"/>
              <w:widowControl/>
              <w:numPr>
                <w:ilvl w:val="0"/>
                <w:numId w:val="44"/>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eastAsia="Times New Roman" w:hAnsi="Aptos Display" w:cs="Calibri"/>
                <w:color w:val="000000" w:themeColor="text1"/>
                <w:sz w:val="22"/>
                <w:lang w:eastAsia="en-GB"/>
              </w:rPr>
              <w:t>How significantly does the distillation process alter the underlying internal representations and learned algorithms?</w:t>
            </w:r>
          </w:p>
          <w:p w14:paraId="2DB1EBDB" w14:textId="77777777" w:rsidR="004704C9" w:rsidRPr="002F4AB2" w:rsidRDefault="004704C9" w:rsidP="004704C9">
            <w:pPr>
              <w:pStyle w:val="ListParagraph"/>
              <w:widowControl/>
              <w:numPr>
                <w:ilvl w:val="0"/>
                <w:numId w:val="44"/>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eastAsia="Times New Roman" w:hAnsi="Aptos Display" w:cs="Calibri"/>
                <w:color w:val="000000" w:themeColor="text1"/>
                <w:sz w:val="22"/>
                <w:lang w:eastAsia="en-GB"/>
              </w:rPr>
              <w:t>What effect does distillation have on a model's robustness?</w:t>
            </w:r>
          </w:p>
          <w:p w14:paraId="1DB1EE14" w14:textId="77777777" w:rsidR="004704C9" w:rsidRPr="002F4AB2" w:rsidRDefault="004704C9" w:rsidP="004704C9">
            <w:pPr>
              <w:pStyle w:val="ListParagraph"/>
              <w:widowControl/>
              <w:numPr>
                <w:ilvl w:val="0"/>
                <w:numId w:val="44"/>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eastAsia="Times New Roman" w:hAnsi="Aptos Display" w:cs="Calibri"/>
                <w:color w:val="000000" w:themeColor="text1"/>
                <w:sz w:val="22"/>
                <w:lang w:eastAsia="en-GB"/>
              </w:rPr>
              <w:t>How can an alignment metric best quantify structural and functional differences between a teacher and a student model?</w:t>
            </w:r>
          </w:p>
          <w:p w14:paraId="4E072D9C" w14:textId="77777777" w:rsidR="004704C9" w:rsidRPr="002F4AB2" w:rsidRDefault="004704C9" w:rsidP="004704C9">
            <w:pPr>
              <w:spacing w:line="288" w:lineRule="auto"/>
              <w:rPr>
                <w:rFonts w:ascii="Aptos Display" w:eastAsia="Times New Roman" w:hAnsi="Aptos Display" w:cs="Calibri"/>
                <w:color w:val="000000" w:themeColor="text1"/>
                <w:lang w:eastAsia="en-GB"/>
              </w:rPr>
            </w:pPr>
          </w:p>
          <w:p w14:paraId="046DAA4B" w14:textId="77777777" w:rsidR="004704C9" w:rsidRPr="002F4AB2" w:rsidRDefault="004704C9" w:rsidP="004704C9">
            <w:pPr>
              <w:spacing w:line="288" w:lineRule="auto"/>
              <w:rPr>
                <w:rFonts w:ascii="Aptos Display" w:eastAsia="Times New Roman" w:hAnsi="Aptos Display" w:cs="Calibri"/>
                <w:color w:val="000000" w:themeColor="text1"/>
                <w:lang w:eastAsia="en-GB"/>
              </w:rPr>
            </w:pPr>
            <w:r w:rsidRPr="002F4AB2">
              <w:rPr>
                <w:rFonts w:ascii="Aptos Display" w:eastAsia="Times New Roman" w:hAnsi="Aptos Display" w:cs="Calibri"/>
                <w:color w:val="000000" w:themeColor="text1"/>
                <w:lang w:eastAsia="en-GB"/>
              </w:rPr>
              <w:t>By providing a mechanistic understanding of the changes that take place during knowledge distillation, we aim to improve trust in LLMs used for science. It will also help in designing more effective student models and mitigating potential failure cases.</w:t>
            </w:r>
          </w:p>
          <w:p w14:paraId="7E2AB2F1" w14:textId="77777777" w:rsidR="004704C9" w:rsidRPr="002F4AB2" w:rsidRDefault="004704C9" w:rsidP="004704C9">
            <w:pPr>
              <w:spacing w:line="288" w:lineRule="auto"/>
              <w:rPr>
                <w:rFonts w:ascii="Aptos Display" w:hAnsi="Aptos Display" w:cs="Calibri"/>
                <w:color w:val="000000" w:themeColor="text1"/>
              </w:rPr>
            </w:pPr>
          </w:p>
          <w:p w14:paraId="471FD47E" w14:textId="77777777" w:rsidR="004704C9" w:rsidRPr="002F4AB2" w:rsidRDefault="004704C9" w:rsidP="004704C9">
            <w:pPr>
              <w:spacing w:line="288" w:lineRule="auto"/>
              <w:rPr>
                <w:rFonts w:ascii="Aptos Display" w:hAnsi="Aptos Display" w:cs="Calibri"/>
                <w:color w:val="000000" w:themeColor="text1"/>
              </w:rPr>
            </w:pPr>
            <w:r w:rsidRPr="002F4AB2">
              <w:rPr>
                <w:rFonts w:ascii="Aptos Display" w:hAnsi="Aptos Display" w:cs="Calibri"/>
                <w:color w:val="000000" w:themeColor="text1"/>
              </w:rPr>
              <w:t xml:space="preserve">The 2025-2026 phase of our </w:t>
            </w:r>
            <w:r w:rsidRPr="002F4AB2">
              <w:rPr>
                <w:rFonts w:ascii="Aptos Display" w:hAnsi="Aptos Display" w:cs="Calibri"/>
                <w:i/>
                <w:iCs/>
                <w:color w:val="000000" w:themeColor="text1"/>
              </w:rPr>
              <w:t>LivePublication</w:t>
            </w:r>
            <w:r w:rsidRPr="002F4AB2">
              <w:rPr>
                <w:rFonts w:ascii="Aptos Display" w:hAnsi="Aptos Display" w:cs="Calibri"/>
                <w:color w:val="000000" w:themeColor="text1"/>
              </w:rPr>
              <w:t xml:space="preserve"> project (see previous reports) applies the now matured workflow to case study applications, engaging in cross-disciplinary research opportunities. </w:t>
            </w:r>
            <w:r w:rsidRPr="002F4AB2">
              <w:rPr>
                <w:rFonts w:ascii="Aptos Display" w:hAnsi="Aptos Display" w:cs="Calibri"/>
                <w:i/>
                <w:iCs/>
                <w:color w:val="000000" w:themeColor="text1"/>
              </w:rPr>
              <w:t>LivePublication</w:t>
            </w:r>
            <w:r w:rsidRPr="002F4AB2">
              <w:rPr>
                <w:rFonts w:ascii="Aptos Display" w:hAnsi="Aptos Display" w:cs="Calibri"/>
                <w:color w:val="000000" w:themeColor="text1"/>
              </w:rPr>
              <w:t xml:space="preserve"> bridges the gap between computational research and scholarly communication through FAIR-compliant, automated, and reproducible publication systems for entire scientific experiments. A major goal of the work for the coming year is piloting </w:t>
            </w:r>
            <w:r w:rsidRPr="002F4AB2">
              <w:rPr>
                <w:rFonts w:ascii="Aptos Display" w:hAnsi="Aptos Display" w:cs="Calibri"/>
                <w:i/>
                <w:iCs/>
                <w:color w:val="000000" w:themeColor="text1"/>
              </w:rPr>
              <w:t>LivePublication</w:t>
            </w:r>
            <w:r w:rsidRPr="002F4AB2">
              <w:rPr>
                <w:rFonts w:ascii="Aptos Display" w:hAnsi="Aptos Display" w:cs="Calibri"/>
                <w:color w:val="000000" w:themeColor="text1"/>
              </w:rPr>
              <w:t xml:space="preserve"> implementations with local researchers and institutions.  Potential impacts here are large, such as improving the effectiveness and reliability of science, and ensuring that all the relevant details of computationally-led research are recorded, communicated and  preserved.</w:t>
            </w:r>
          </w:p>
          <w:p w14:paraId="2B27B2E0" w14:textId="77777777" w:rsidR="004704C9" w:rsidRPr="002F4AB2" w:rsidRDefault="004704C9" w:rsidP="004704C9">
            <w:pPr>
              <w:spacing w:line="288" w:lineRule="auto"/>
              <w:rPr>
                <w:rFonts w:ascii="Aptos Display" w:hAnsi="Aptos Display" w:cs="Calibri"/>
                <w:color w:val="000000" w:themeColor="text1"/>
              </w:rPr>
            </w:pPr>
          </w:p>
          <w:p w14:paraId="2D0611B2" w14:textId="77777777" w:rsidR="004704C9" w:rsidRPr="002F4AB2" w:rsidRDefault="004704C9" w:rsidP="004704C9">
            <w:pPr>
              <w:spacing w:line="288" w:lineRule="auto"/>
              <w:rPr>
                <w:rFonts w:ascii="Aptos Display" w:eastAsia="Times New Roman" w:hAnsi="Aptos Display" w:cs="Times New Roman"/>
                <w:color w:val="000000" w:themeColor="text1"/>
                <w:lang w:eastAsia="en-GB"/>
              </w:rPr>
            </w:pPr>
            <w:r w:rsidRPr="002F4AB2">
              <w:rPr>
                <w:rFonts w:ascii="Aptos Display" w:eastAsia="Times New Roman" w:hAnsi="Aptos Display" w:cs="Times New Roman"/>
                <w:color w:val="000000" w:themeColor="text1"/>
                <w:lang w:eastAsia="en-GB"/>
              </w:rPr>
              <w:t xml:space="preserve">In the coming year for our </w:t>
            </w:r>
            <w:r w:rsidRPr="002F4AB2">
              <w:rPr>
                <w:rFonts w:ascii="Aptos Display" w:eastAsia="Times New Roman" w:hAnsi="Aptos Display" w:cs="Times New Roman"/>
                <w:b/>
                <w:bCs/>
                <w:color w:val="000000" w:themeColor="text1"/>
                <w:lang w:eastAsia="en-GB"/>
              </w:rPr>
              <w:t xml:space="preserve">biodiversity and ecology </w:t>
            </w:r>
            <w:r w:rsidRPr="002F4AB2">
              <w:rPr>
                <w:rFonts w:ascii="Aptos Display" w:eastAsia="Times New Roman" w:hAnsi="Aptos Display" w:cs="Times New Roman"/>
                <w:color w:val="000000" w:themeColor="text1"/>
                <w:lang w:eastAsia="en-GB"/>
              </w:rPr>
              <w:t>team, research fellow William Pearman will complete a second, significant piece of work using simulations to assess the ability of the microbiome - the resident microbes in and on a host - to buffer environmental changes experience by the host. William's work in the past year has illustrated that for hosts with limited genetic diversity the microbiome is an important buffer that enables hosts to persist in otherwise unsuitable environments, but that there is some potential for 'conflict' – that which is good for the microbes to persist is not necessarily good for the host persistence. In the coming year we will build further complexity into this model to assess both cooperation and conflict for hosts with more genetic diversity - when, as a host, does it make sense to rely more on your microbiome, and can this reliance be reversed if environmental conditions become more benign? </w:t>
            </w:r>
          </w:p>
          <w:p w14:paraId="5CE196BB" w14:textId="77777777" w:rsidR="004704C9" w:rsidRPr="002F4AB2" w:rsidRDefault="004704C9" w:rsidP="004704C9">
            <w:pPr>
              <w:spacing w:line="288" w:lineRule="auto"/>
              <w:rPr>
                <w:rFonts w:ascii="Aptos Display" w:eastAsia="Times New Roman" w:hAnsi="Aptos Display" w:cs="Calibri"/>
                <w:color w:val="212121"/>
                <w:lang w:eastAsia="en-GB"/>
              </w:rPr>
            </w:pPr>
          </w:p>
          <w:p w14:paraId="55605F32" w14:textId="77777777" w:rsidR="004704C9" w:rsidRPr="002F4AB2" w:rsidRDefault="004704C9" w:rsidP="004704C9">
            <w:pPr>
              <w:spacing w:line="288" w:lineRule="auto"/>
              <w:rPr>
                <w:rFonts w:ascii="Aptos Display" w:eastAsia="Times New Roman" w:hAnsi="Aptos Display" w:cs="Calibri"/>
                <w:color w:val="000000" w:themeColor="text1"/>
                <w:lang w:eastAsia="en-GB"/>
              </w:rPr>
            </w:pPr>
            <w:bookmarkStart w:id="9" w:name="m_-2061882181938711481__Hlk152840481"/>
            <w:r w:rsidRPr="002F4AB2">
              <w:rPr>
                <w:rFonts w:ascii="Aptos Display" w:eastAsia="Times New Roman" w:hAnsi="Aptos Display" w:cs="Calibri"/>
                <w:color w:val="000000" w:themeColor="text1"/>
                <w:lang w:eastAsia="en-GB"/>
              </w:rPr>
              <w:t xml:space="preserve">Our </w:t>
            </w:r>
            <w:r w:rsidRPr="002F4AB2">
              <w:rPr>
                <w:rFonts w:ascii="Aptos Display" w:eastAsia="Times New Roman" w:hAnsi="Aptos Display" w:cs="Calibri"/>
                <w:b/>
                <w:bCs/>
                <w:color w:val="000000" w:themeColor="text1"/>
                <w:lang w:eastAsia="en-GB"/>
              </w:rPr>
              <w:t>Genomics Data Science</w:t>
            </w:r>
            <w:r w:rsidRPr="002F4AB2">
              <w:rPr>
                <w:rFonts w:ascii="Aptos Display" w:eastAsia="Times New Roman" w:hAnsi="Aptos Display" w:cs="Calibri"/>
                <w:color w:val="000000" w:themeColor="text1"/>
                <w:lang w:eastAsia="en-GB"/>
              </w:rPr>
              <w:t xml:space="preserve"> continue work on improving the data analytics of genomics data. Particularly focussing on elements involving distinguishing genuine and useful biological signals and from biological and experimental noise.</w:t>
            </w:r>
            <w:bookmarkEnd w:id="9"/>
            <w:r w:rsidRPr="002F4AB2">
              <w:rPr>
                <w:rFonts w:ascii="Aptos Display" w:eastAsia="Times New Roman" w:hAnsi="Aptos Display" w:cs="Calibri"/>
                <w:color w:val="000000" w:themeColor="text1"/>
                <w:lang w:eastAsia="en-GB"/>
              </w:rPr>
              <w:t xml:space="preserve">  Better understanding of the errors and uncertainties of genomics data is of strategic importance to many industries in New Zealand, as we work to maximise the effectiveness and minimise the side-effects of commercial agriculture.</w:t>
            </w:r>
          </w:p>
          <w:p w14:paraId="6D30E424" w14:textId="77777777" w:rsidR="004704C9" w:rsidRPr="002F4AB2" w:rsidRDefault="004704C9" w:rsidP="004704C9">
            <w:pPr>
              <w:spacing w:line="288" w:lineRule="auto"/>
              <w:rPr>
                <w:rFonts w:ascii="Aptos Display" w:eastAsia="Times New Roman" w:hAnsi="Aptos Display" w:cs="Calibri"/>
                <w:color w:val="000000" w:themeColor="text1"/>
                <w:lang w:eastAsia="en-GB"/>
              </w:rPr>
            </w:pPr>
          </w:p>
          <w:p w14:paraId="07AD3743" w14:textId="77777777" w:rsidR="004704C9" w:rsidRPr="00CE5CA3" w:rsidRDefault="004704C9" w:rsidP="004704C9">
            <w:pPr>
              <w:spacing w:line="288" w:lineRule="auto"/>
              <w:rPr>
                <w:rFonts w:ascii="Aptos Display" w:hAnsi="Aptos Display"/>
                <w:kern w:val="2"/>
                <w14:ligatures w14:val="standardContextual"/>
              </w:rPr>
            </w:pPr>
            <w:r w:rsidRPr="002F4AB2">
              <w:rPr>
                <w:rFonts w:ascii="Aptos Display" w:hAnsi="Aptos Display"/>
              </w:rPr>
              <w:lastRenderedPageBreak/>
              <w:t xml:space="preserve">Our research will focus on advancing Bayesian phylogenetic methods through three complementary projects in the coming year. The first project will evaluate Bayesian inference performance on single-cell DNA sequencing tumour data using BEAST2, addressing the lack of realistic simulation tools in this field. The second will implement calibrated coalescent point process (CPP) models within </w:t>
            </w:r>
            <w:r w:rsidRPr="002F4AB2">
              <w:rPr>
                <w:rFonts w:ascii="Aptos Display" w:hAnsi="Aptos Display"/>
                <w:i/>
                <w:iCs/>
              </w:rPr>
              <w:t>LinguaPhylo</w:t>
            </w:r>
            <w:r w:rsidRPr="002F4AB2">
              <w:rPr>
                <w:rFonts w:ascii="Aptos Display" w:hAnsi="Aptos Display"/>
              </w:rPr>
              <w:t xml:space="preserve"> to support well-calibrated evolutionary studies. The third will develop a comprehensive Bayesian phylogenetic model averaging framework using Reversible Jump Markov Chain Monte Carlo models (RJMCMC) to account for model uncertainty rather than relying on single models. Together, these projects aim to significantly improve the accuracy, reproducibility, and computational efficiency of evolutionary analyses in biological research.</w:t>
            </w:r>
          </w:p>
          <w:p w14:paraId="1B2DB453" w14:textId="77777777" w:rsidR="004704C9" w:rsidRPr="002F4AB2" w:rsidRDefault="004704C9" w:rsidP="004704C9">
            <w:pPr>
              <w:pStyle w:val="Heading2"/>
            </w:pPr>
            <w:r w:rsidRPr="002F4AB2">
              <w:t>Impact</w:t>
            </w:r>
          </w:p>
          <w:p w14:paraId="436B835B" w14:textId="77777777" w:rsidR="004704C9" w:rsidRPr="002F4AB2" w:rsidRDefault="004704C9" w:rsidP="004704C9">
            <w:pPr>
              <w:spacing w:line="288" w:lineRule="auto"/>
              <w:rPr>
                <w:rFonts w:ascii="Aptos Display" w:eastAsia="Times New Roman" w:hAnsi="Aptos Display" w:cs="Calibri"/>
                <w:color w:val="212121"/>
                <w:lang w:eastAsia="en-GB"/>
              </w:rPr>
            </w:pPr>
            <w:r w:rsidRPr="002F4AB2">
              <w:rPr>
                <w:rFonts w:ascii="Aptos Display" w:hAnsi="Aptos Display"/>
                <w:color w:val="212121"/>
              </w:rPr>
              <w:t xml:space="preserve">The </w:t>
            </w:r>
            <w:r w:rsidRPr="002F4AB2">
              <w:rPr>
                <w:rFonts w:ascii="Aptos Display" w:hAnsi="Aptos Display"/>
                <w:b/>
                <w:bCs/>
                <w:color w:val="212121"/>
              </w:rPr>
              <w:t>Explainable Data Science</w:t>
            </w:r>
            <w:r w:rsidRPr="002F4AB2">
              <w:rPr>
                <w:rFonts w:ascii="Aptos Display" w:hAnsi="Aptos Display"/>
                <w:color w:val="212121"/>
              </w:rPr>
              <w:t xml:space="preserve"> team will be presenting KEA Explain, a new framework we developed for creating explanations of LLM hallucinations using graph kernel analysis, at the 19th International Conference on Neurosymbolic Learning and Reasoning in September 2025. We are also preparing a submission on the mechanistic analysis of distillation for </w:t>
            </w:r>
            <w:r w:rsidRPr="002F4AB2">
              <w:rPr>
                <w:rFonts w:ascii="Aptos Display" w:hAnsi="Aptos Display"/>
                <w:i/>
                <w:iCs/>
                <w:color w:val="212121"/>
              </w:rPr>
              <w:t>NeurIPS</w:t>
            </w:r>
            <w:r w:rsidRPr="002F4AB2">
              <w:rPr>
                <w:rFonts w:ascii="Aptos Display" w:hAnsi="Aptos Display"/>
                <w:color w:val="212121"/>
              </w:rPr>
              <w:t xml:space="preserve"> (the #1 AI conference world-wide).</w:t>
            </w:r>
          </w:p>
          <w:p w14:paraId="0E9B2489" w14:textId="77777777" w:rsidR="004704C9" w:rsidRPr="002F4AB2" w:rsidRDefault="004704C9" w:rsidP="004704C9">
            <w:pPr>
              <w:spacing w:line="288" w:lineRule="auto"/>
              <w:rPr>
                <w:rFonts w:ascii="Aptos Display" w:eastAsia="Times New Roman" w:hAnsi="Aptos Display" w:cs="Calibri"/>
                <w:color w:val="000000" w:themeColor="text1"/>
                <w:lang w:eastAsia="en-GB"/>
              </w:rPr>
            </w:pPr>
            <w:r w:rsidRPr="002F4AB2">
              <w:rPr>
                <w:rFonts w:ascii="Aptos Display" w:eastAsia="Times New Roman" w:hAnsi="Aptos Display" w:cs="Calibri"/>
                <w:color w:val="000000" w:themeColor="text1"/>
                <w:lang w:eastAsia="en-GB"/>
              </w:rPr>
              <w:t xml:space="preserve">As </w:t>
            </w:r>
            <w:r w:rsidRPr="002F4AB2">
              <w:rPr>
                <w:rFonts w:ascii="Aptos Display" w:eastAsia="Times New Roman" w:hAnsi="Aptos Display" w:cs="Calibri"/>
                <w:i/>
                <w:iCs/>
                <w:color w:val="000000" w:themeColor="text1"/>
                <w:lang w:eastAsia="en-GB"/>
              </w:rPr>
              <w:t>LivePublication</w:t>
            </w:r>
            <w:r w:rsidRPr="002F4AB2">
              <w:rPr>
                <w:rFonts w:ascii="Aptos Display" w:eastAsia="Times New Roman" w:hAnsi="Aptos Display" w:cs="Calibri"/>
                <w:color w:val="000000" w:themeColor="text1"/>
                <w:lang w:eastAsia="en-GB"/>
              </w:rPr>
              <w:t xml:space="preserve"> pilots come online, there are opportunities to explore how generative technologies (LLMs) can integrate and augment academic research articles. This speaks to the broader research topic of explainable AI (XAI), and the use of LLMs within context-critical domains – e.g. domains where accurate and transparent generation are required.  Further, integrations and developments with project partner Stencila, offer high value opportunities in lowering the barrier to deploying </w:t>
            </w:r>
            <w:r w:rsidRPr="002F4AB2">
              <w:rPr>
                <w:rFonts w:ascii="Aptos Display" w:eastAsia="Times New Roman" w:hAnsi="Aptos Display" w:cs="Calibri"/>
                <w:i/>
                <w:iCs/>
                <w:color w:val="000000" w:themeColor="text1"/>
                <w:lang w:eastAsia="en-GB"/>
              </w:rPr>
              <w:t>LivePublication</w:t>
            </w:r>
            <w:r w:rsidRPr="002F4AB2">
              <w:rPr>
                <w:rFonts w:ascii="Aptos Display" w:eastAsia="Times New Roman" w:hAnsi="Aptos Display" w:cs="Calibri"/>
                <w:color w:val="000000" w:themeColor="text1"/>
                <w:lang w:eastAsia="en-GB"/>
              </w:rPr>
              <w:t xml:space="preserve"> instances for researchers, and deriving more value through dynamic narrative systems outline the core research horizons for this year.</w:t>
            </w:r>
          </w:p>
          <w:p w14:paraId="70D55383" w14:textId="77777777" w:rsidR="004704C9" w:rsidRPr="002F4AB2" w:rsidRDefault="004704C9" w:rsidP="004704C9">
            <w:pPr>
              <w:spacing w:line="288" w:lineRule="auto"/>
              <w:rPr>
                <w:rFonts w:ascii="Aptos Display" w:eastAsia="Times New Roman" w:hAnsi="Aptos Display" w:cs="Calibri"/>
                <w:color w:val="000000" w:themeColor="text1"/>
                <w:lang w:eastAsia="en-GB"/>
              </w:rPr>
            </w:pPr>
          </w:p>
          <w:p w14:paraId="42F1CE30" w14:textId="77777777" w:rsidR="004704C9" w:rsidRPr="002F4AB2" w:rsidRDefault="004704C9" w:rsidP="004704C9">
            <w:pPr>
              <w:spacing w:line="288" w:lineRule="auto"/>
              <w:rPr>
                <w:rFonts w:ascii="Aptos Display" w:eastAsia="Times New Roman" w:hAnsi="Aptos Display" w:cs="Calibri"/>
                <w:color w:val="000000" w:themeColor="text1"/>
                <w:lang w:eastAsia="en-GB"/>
              </w:rPr>
            </w:pPr>
            <w:r w:rsidRPr="002F4AB2">
              <w:rPr>
                <w:rFonts w:ascii="Aptos Display" w:eastAsia="Times New Roman" w:hAnsi="Aptos Display" w:cs="Calibri"/>
                <w:color w:val="000000" w:themeColor="text1"/>
                <w:lang w:eastAsia="en-GB"/>
              </w:rPr>
              <w:t xml:space="preserve">The deployment of </w:t>
            </w:r>
            <w:r w:rsidRPr="002F4AB2">
              <w:rPr>
                <w:rFonts w:ascii="Aptos Display" w:eastAsia="Times New Roman" w:hAnsi="Aptos Display" w:cs="Calibri"/>
                <w:i/>
                <w:iCs/>
                <w:color w:val="000000" w:themeColor="text1"/>
                <w:lang w:eastAsia="en-GB"/>
              </w:rPr>
              <w:t>LivePublication</w:t>
            </w:r>
            <w:r w:rsidRPr="002F4AB2">
              <w:rPr>
                <w:rFonts w:ascii="Aptos Display" w:eastAsia="Times New Roman" w:hAnsi="Aptos Display" w:cs="Calibri"/>
                <w:color w:val="000000" w:themeColor="text1"/>
                <w:lang w:eastAsia="en-GB"/>
              </w:rPr>
              <w:t xml:space="preserve"> pilots will support real-world research projects – showcasing how </w:t>
            </w:r>
            <w:r w:rsidRPr="002F4AB2">
              <w:rPr>
                <w:rFonts w:ascii="Aptos Display" w:eastAsia="Times New Roman" w:hAnsi="Aptos Display" w:cs="Calibri"/>
                <w:i/>
                <w:iCs/>
                <w:color w:val="000000" w:themeColor="text1"/>
                <w:lang w:eastAsia="en-GB"/>
              </w:rPr>
              <w:t>LivePublication</w:t>
            </w:r>
            <w:r w:rsidRPr="002F4AB2">
              <w:rPr>
                <w:rFonts w:ascii="Aptos Display" w:eastAsia="Times New Roman" w:hAnsi="Aptos Display" w:cs="Calibri"/>
                <w:color w:val="000000" w:themeColor="text1"/>
                <w:lang w:eastAsia="en-GB"/>
              </w:rPr>
              <w:t xml:space="preserve"> can:</w:t>
            </w:r>
          </w:p>
          <w:p w14:paraId="517FDC2E" w14:textId="77777777" w:rsidR="004704C9" w:rsidRPr="002F4AB2" w:rsidRDefault="004704C9" w:rsidP="004704C9">
            <w:pPr>
              <w:pStyle w:val="ListParagraph"/>
              <w:widowControl/>
              <w:numPr>
                <w:ilvl w:val="0"/>
                <w:numId w:val="45"/>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eastAsia="Times New Roman" w:hAnsi="Aptos Display" w:cs="Calibri"/>
                <w:color w:val="000000" w:themeColor="text1"/>
                <w:sz w:val="22"/>
                <w:lang w:eastAsia="en-GB"/>
              </w:rPr>
              <w:t>Improve timely and accurate representations of ongoing research</w:t>
            </w:r>
          </w:p>
          <w:p w14:paraId="312EBB43" w14:textId="77777777" w:rsidR="004704C9" w:rsidRPr="002F4AB2" w:rsidRDefault="004704C9" w:rsidP="004704C9">
            <w:pPr>
              <w:pStyle w:val="ListParagraph"/>
              <w:widowControl/>
              <w:numPr>
                <w:ilvl w:val="0"/>
                <w:numId w:val="45"/>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eastAsia="Times New Roman" w:hAnsi="Aptos Display" w:cs="Calibri"/>
                <w:color w:val="000000" w:themeColor="text1"/>
                <w:sz w:val="22"/>
                <w:lang w:eastAsia="en-GB"/>
              </w:rPr>
              <w:t>Enable auditable transparency for environmental and other computational research</w:t>
            </w:r>
          </w:p>
          <w:p w14:paraId="68D2B80D" w14:textId="77777777" w:rsidR="004704C9" w:rsidRPr="002F4AB2" w:rsidRDefault="004704C9" w:rsidP="004704C9">
            <w:pPr>
              <w:pStyle w:val="ListParagraph"/>
              <w:widowControl/>
              <w:numPr>
                <w:ilvl w:val="0"/>
                <w:numId w:val="45"/>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eastAsia="Times New Roman" w:hAnsi="Aptos Display" w:cs="Calibri"/>
                <w:color w:val="000000" w:themeColor="text1"/>
                <w:sz w:val="22"/>
                <w:lang w:eastAsia="en-GB"/>
              </w:rPr>
              <w:t>Reduce barriers to understanding and communicating research findings</w:t>
            </w:r>
          </w:p>
          <w:p w14:paraId="76EBCC32" w14:textId="77777777" w:rsidR="004704C9" w:rsidRPr="002F4AB2" w:rsidRDefault="004704C9" w:rsidP="004704C9">
            <w:pPr>
              <w:pStyle w:val="ListParagraph"/>
              <w:widowControl/>
              <w:numPr>
                <w:ilvl w:val="0"/>
                <w:numId w:val="45"/>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eastAsia="Times New Roman" w:hAnsi="Aptos Display" w:cs="Calibri"/>
                <w:color w:val="000000" w:themeColor="text1"/>
                <w:sz w:val="22"/>
                <w:lang w:eastAsia="en-GB"/>
              </w:rPr>
              <w:t>Exploit synergies between LivePublication and New Zealand’s national science challenges – sustainable land use, climate resilience – offering high value opportunities to explore transparent publication mechanisms and science communication in areas where the impact to New Zealand could be high.</w:t>
            </w:r>
          </w:p>
          <w:p w14:paraId="4F059592" w14:textId="77777777" w:rsidR="004704C9" w:rsidRPr="002F4AB2" w:rsidRDefault="004704C9" w:rsidP="004704C9">
            <w:pPr>
              <w:spacing w:line="288" w:lineRule="auto"/>
              <w:rPr>
                <w:rFonts w:ascii="Aptos Display" w:eastAsia="Times New Roman" w:hAnsi="Aptos Display" w:cs="Calibri"/>
                <w:color w:val="212121"/>
                <w:lang w:eastAsia="en-GB"/>
              </w:rPr>
            </w:pPr>
          </w:p>
          <w:p w14:paraId="2447E22D" w14:textId="77777777" w:rsidR="004704C9" w:rsidRPr="002F4AB2" w:rsidRDefault="004704C9" w:rsidP="004704C9">
            <w:pPr>
              <w:spacing w:line="288" w:lineRule="auto"/>
              <w:rPr>
                <w:rFonts w:ascii="Aptos Display" w:hAnsi="Aptos Display"/>
                <w:color w:val="212121"/>
              </w:rPr>
            </w:pPr>
            <w:r w:rsidRPr="002F4AB2">
              <w:rPr>
                <w:rFonts w:ascii="Aptos Display" w:eastAsia="Times New Roman" w:hAnsi="Aptos Display" w:cs="Calibri"/>
                <w:color w:val="212121"/>
                <w:lang w:eastAsia="en-GB"/>
              </w:rPr>
              <w:t xml:space="preserve">In our work on using AI to augment science reporting, we will to continue our work on making AI instructions first class members of a document such that they can be rerun periodically (e.g. when data is updated).   We will operalize our existing framework for AI instruction using tools such as </w:t>
            </w:r>
            <w:r w:rsidRPr="002F4AB2">
              <w:rPr>
                <w:rFonts w:ascii="Aptos Display" w:eastAsia="Times New Roman" w:hAnsi="Aptos Display" w:cs="Calibri"/>
                <w:i/>
                <w:iCs/>
                <w:color w:val="212121"/>
                <w:lang w:eastAsia="en-GB"/>
              </w:rPr>
              <w:t>GithubActions</w:t>
            </w:r>
            <w:r w:rsidRPr="002F4AB2">
              <w:rPr>
                <w:rFonts w:ascii="Aptos Display" w:eastAsia="Times New Roman" w:hAnsi="Aptos Display" w:cs="Calibri"/>
                <w:color w:val="212121"/>
                <w:lang w:eastAsia="en-GB"/>
              </w:rPr>
              <w:t xml:space="preserve"> and the </w:t>
            </w:r>
            <w:r w:rsidRPr="002F4AB2">
              <w:rPr>
                <w:rFonts w:ascii="Aptos Display" w:eastAsia="Times New Roman" w:hAnsi="Aptos Display" w:cs="Calibri"/>
                <w:i/>
                <w:iCs/>
                <w:color w:val="212121"/>
                <w:lang w:eastAsia="en-GB"/>
              </w:rPr>
              <w:t>Ghost Content Management System</w:t>
            </w:r>
            <w:r w:rsidRPr="002F4AB2">
              <w:rPr>
                <w:rFonts w:ascii="Aptos Display" w:eastAsia="Times New Roman" w:hAnsi="Aptos Display" w:cs="Calibri"/>
                <w:color w:val="212121"/>
                <w:lang w:eastAsia="en-GB"/>
              </w:rPr>
              <w:t xml:space="preserve"> to allow researchers to create regularly updating documents.  We will improve, and expand upon, our existing integrations with </w:t>
            </w:r>
            <w:r w:rsidRPr="002F4AB2">
              <w:rPr>
                <w:rFonts w:ascii="Aptos Display" w:eastAsia="Times New Roman" w:hAnsi="Aptos Display" w:cs="Calibri"/>
                <w:i/>
                <w:iCs/>
                <w:color w:val="212121"/>
                <w:lang w:eastAsia="en-GB"/>
              </w:rPr>
              <w:t>Electronic Lab Notebooks</w:t>
            </w:r>
            <w:r w:rsidRPr="002F4AB2">
              <w:rPr>
                <w:rFonts w:ascii="Aptos Display" w:eastAsia="Times New Roman" w:hAnsi="Aptos Display" w:cs="Calibri"/>
                <w:color w:val="212121"/>
                <w:lang w:eastAsia="en-GB"/>
              </w:rPr>
              <w:t xml:space="preserve">, </w:t>
            </w:r>
            <w:r w:rsidRPr="002F4AB2">
              <w:rPr>
                <w:rFonts w:ascii="Aptos Display" w:eastAsia="Times New Roman" w:hAnsi="Aptos Display" w:cs="Calibri"/>
                <w:i/>
                <w:iCs/>
                <w:color w:val="212121"/>
                <w:lang w:eastAsia="en-GB"/>
              </w:rPr>
              <w:t>Microsoft Word,</w:t>
            </w:r>
            <w:r w:rsidRPr="002F4AB2">
              <w:rPr>
                <w:rFonts w:ascii="Aptos Display" w:eastAsia="Times New Roman" w:hAnsi="Aptos Display" w:cs="Calibri"/>
                <w:color w:val="212121"/>
                <w:lang w:eastAsia="en-GB"/>
              </w:rPr>
              <w:t xml:space="preserve"> and tools such as </w:t>
            </w:r>
            <w:r w:rsidRPr="002F4AB2">
              <w:rPr>
                <w:rFonts w:ascii="Aptos Display" w:eastAsia="Times New Roman" w:hAnsi="Aptos Display" w:cs="Calibri"/>
                <w:i/>
                <w:iCs/>
                <w:color w:val="212121"/>
                <w:lang w:eastAsia="en-GB"/>
              </w:rPr>
              <w:t>Notion</w:t>
            </w:r>
            <w:r w:rsidRPr="002F4AB2">
              <w:rPr>
                <w:rFonts w:ascii="Aptos Display" w:eastAsia="Times New Roman" w:hAnsi="Aptos Display" w:cs="Calibri"/>
                <w:color w:val="212121"/>
                <w:lang w:eastAsia="en-GB"/>
              </w:rPr>
              <w:t xml:space="preserve">.   This will allow these formats to be: (a) used as ingestion sources for GraphRAG databases, (b) output and collaboration formats for users less familiar with </w:t>
            </w:r>
            <w:r w:rsidRPr="002F4AB2">
              <w:rPr>
                <w:rFonts w:ascii="Aptos Display" w:eastAsia="Times New Roman" w:hAnsi="Aptos Display" w:cs="Calibri"/>
                <w:i/>
                <w:iCs/>
                <w:color w:val="212121"/>
                <w:lang w:eastAsia="en-GB"/>
              </w:rPr>
              <w:t>Markdown</w:t>
            </w:r>
            <w:r w:rsidRPr="002F4AB2">
              <w:rPr>
                <w:rFonts w:ascii="Aptos Display" w:eastAsia="Times New Roman" w:hAnsi="Aptos Display" w:cs="Calibri"/>
                <w:color w:val="212121"/>
                <w:lang w:eastAsia="en-GB"/>
              </w:rPr>
              <w:t xml:space="preserve"> and/or </w:t>
            </w:r>
            <w:r w:rsidRPr="002F4AB2">
              <w:rPr>
                <w:rFonts w:ascii="Aptos Display" w:eastAsia="Times New Roman" w:hAnsi="Aptos Display" w:cs="Calibri"/>
                <w:i/>
                <w:iCs/>
                <w:color w:val="212121"/>
                <w:lang w:eastAsia="en-GB"/>
              </w:rPr>
              <w:t xml:space="preserve">LaTeX </w:t>
            </w:r>
            <w:r w:rsidRPr="002F4AB2">
              <w:rPr>
                <w:rFonts w:ascii="Aptos Display" w:eastAsia="Times New Roman" w:hAnsi="Aptos Display" w:cs="Calibri"/>
                <w:color w:val="212121"/>
                <w:lang w:eastAsia="en-GB"/>
              </w:rPr>
              <w:t>for authoring research articles and reports</w:t>
            </w:r>
            <w:r w:rsidRPr="002F4AB2">
              <w:rPr>
                <w:rFonts w:ascii="Aptos Display" w:eastAsia="Times New Roman" w:hAnsi="Aptos Display" w:cs="Calibri"/>
                <w:i/>
                <w:iCs/>
                <w:color w:val="212121"/>
                <w:lang w:eastAsia="en-GB"/>
              </w:rPr>
              <w:t>.</w:t>
            </w:r>
            <w:r w:rsidRPr="002F4AB2">
              <w:rPr>
                <w:rFonts w:ascii="Aptos Display" w:hAnsi="Aptos Display"/>
                <w:color w:val="212121"/>
              </w:rPr>
              <w:t xml:space="preserve"> </w:t>
            </w:r>
          </w:p>
          <w:p w14:paraId="74BC8D8B" w14:textId="77777777" w:rsidR="004704C9" w:rsidRPr="002F4AB2" w:rsidRDefault="004704C9" w:rsidP="004704C9">
            <w:pPr>
              <w:spacing w:line="288" w:lineRule="auto"/>
              <w:rPr>
                <w:rFonts w:ascii="Aptos Display" w:eastAsia="Times New Roman" w:hAnsi="Aptos Display" w:cs="Times New Roman"/>
                <w:color w:val="000000" w:themeColor="text1"/>
                <w:lang w:eastAsia="en-GB"/>
              </w:rPr>
            </w:pPr>
            <w:r w:rsidRPr="002F4AB2">
              <w:rPr>
                <w:rFonts w:ascii="Aptos Display" w:hAnsi="Aptos Display"/>
                <w:color w:val="212121"/>
              </w:rPr>
              <w:lastRenderedPageBreak/>
              <w:t>Our work on exploring and understanding attribution of scientific ideas will contribute to improving the understanding of research and the ease by which attribution claims for ideas can be queried and resolved—an important aspect in the successful establishment of Intellectual Property (IP) and patents.  The attribution tool and reviewer workflow will support a more effective evaluation of research and the prior art that it draws from..</w:t>
            </w:r>
          </w:p>
          <w:p w14:paraId="008F0C5B" w14:textId="77777777" w:rsidR="004704C9" w:rsidRPr="002F4AB2" w:rsidRDefault="004704C9" w:rsidP="004704C9">
            <w:pPr>
              <w:spacing w:line="288" w:lineRule="auto"/>
              <w:rPr>
                <w:rFonts w:ascii="Aptos Display" w:eastAsia="Times New Roman" w:hAnsi="Aptos Display" w:cs="Times New Roman"/>
                <w:color w:val="000000" w:themeColor="text1"/>
                <w:lang w:eastAsia="en-GB"/>
              </w:rPr>
            </w:pPr>
          </w:p>
          <w:p w14:paraId="0AD9A01B" w14:textId="77777777" w:rsidR="004704C9" w:rsidRPr="002F4AB2" w:rsidRDefault="004704C9" w:rsidP="004704C9">
            <w:pPr>
              <w:spacing w:line="288" w:lineRule="auto"/>
              <w:rPr>
                <w:rFonts w:ascii="Aptos Display" w:eastAsia="Times New Roman" w:hAnsi="Aptos Display" w:cs="Times New Roman"/>
                <w:color w:val="000000" w:themeColor="text1"/>
                <w:lang w:eastAsia="en-GB"/>
              </w:rPr>
            </w:pPr>
            <w:r w:rsidRPr="002F4AB2">
              <w:rPr>
                <w:rFonts w:ascii="Aptos Display" w:eastAsia="Times New Roman" w:hAnsi="Aptos Display" w:cs="Times New Roman"/>
                <w:color w:val="000000" w:themeColor="text1"/>
                <w:lang w:eastAsia="en-GB"/>
              </w:rPr>
              <w:t xml:space="preserve">Our work in the </w:t>
            </w:r>
            <w:r w:rsidRPr="002F4AB2">
              <w:rPr>
                <w:rFonts w:ascii="Aptos Display" w:eastAsia="Times New Roman" w:hAnsi="Aptos Display" w:cs="Times New Roman"/>
                <w:b/>
                <w:bCs/>
                <w:color w:val="000000" w:themeColor="text1"/>
                <w:lang w:eastAsia="en-GB"/>
              </w:rPr>
              <w:t>biodiversity and ecology</w:t>
            </w:r>
            <w:r w:rsidRPr="002F4AB2">
              <w:rPr>
                <w:rFonts w:ascii="Aptos Display" w:eastAsia="Times New Roman" w:hAnsi="Aptos Display" w:cs="Times New Roman"/>
                <w:color w:val="000000" w:themeColor="text1"/>
                <w:lang w:eastAsia="en-GB"/>
              </w:rPr>
              <w:t xml:space="preserve"> space will leverage both empirical and simulated data to develop new methods and approaches that enable us to understand the ability of species to adapt to their rapidly changing environment. These tools and approaches therefore have direct application to our ability to assess both the ability of threatened species to adapt and potentially 'rebound' from the brink of extinction, and the potential of invasive species to continue to expand their range, and hence economic, ecosystem and health impacts that are key to both sustainability and agricultural goals. </w:t>
            </w:r>
          </w:p>
          <w:p w14:paraId="59DFE341" w14:textId="77777777" w:rsidR="004704C9" w:rsidRPr="00CE5CA3" w:rsidRDefault="004704C9" w:rsidP="004704C9">
            <w:pPr>
              <w:spacing w:line="288" w:lineRule="auto"/>
              <w:rPr>
                <w:rFonts w:ascii="Aptos Display" w:hAnsi="Aptos Display"/>
                <w:kern w:val="2"/>
                <w14:ligatures w14:val="standardContextual"/>
              </w:rPr>
            </w:pPr>
            <w:r w:rsidRPr="002F4AB2">
              <w:rPr>
                <w:rFonts w:ascii="Aptos Display" w:hAnsi="Aptos Display"/>
              </w:rPr>
              <w:t xml:space="preserve">Our </w:t>
            </w:r>
            <w:r w:rsidRPr="002F4AB2">
              <w:rPr>
                <w:rFonts w:ascii="Aptos Display" w:eastAsia="Times New Roman" w:hAnsi="Aptos Display" w:cs="Calibri"/>
                <w:b/>
                <w:bCs/>
                <w:color w:val="000000" w:themeColor="text1"/>
                <w:lang w:eastAsia="en-GB"/>
              </w:rPr>
              <w:t>Genomics Data Science</w:t>
            </w:r>
            <w:r w:rsidRPr="002F4AB2">
              <w:rPr>
                <w:rFonts w:ascii="Aptos Display" w:hAnsi="Aptos Display"/>
              </w:rPr>
              <w:t xml:space="preserve"> will deliver substantial scientific benefits through multiple pathways. The simulation study will enhance evolutionary reconstruction accuracy in cancer research by providing a realistic pipeline for evaluating variant callers and inference models. The calibrated coalescent point process (CPP) implementation will improve evolutionary timescale estimation by allowing researchers to control important calibration points. The RJMCMC (Reversible Jump Markov Chain Monte Carlo) framework will enable more reliable phylogenetic trees through model averaging. We anticipate multiple high-impact publications and the release of open-source software tools that will benefit fields including conservation genetics, epidemiology, and cancer evolution, and an commensurate improvement in the reliability of predictive models in genomics.</w:t>
            </w:r>
          </w:p>
          <w:p w14:paraId="7D1E29D6" w14:textId="77777777" w:rsidR="004704C9" w:rsidRPr="009A6E52" w:rsidRDefault="004704C9" w:rsidP="004704C9">
            <w:pPr>
              <w:pStyle w:val="Heading2"/>
            </w:pPr>
            <w:r w:rsidRPr="002F4AB2">
              <w:t>Excellence (Science excellence)</w:t>
            </w:r>
          </w:p>
          <w:p w14:paraId="0937EA96" w14:textId="77777777" w:rsidR="004704C9" w:rsidRPr="002F4AB2" w:rsidRDefault="004704C9" w:rsidP="004704C9">
            <w:pPr>
              <w:spacing w:line="288" w:lineRule="auto"/>
              <w:rPr>
                <w:rFonts w:ascii="Aptos Display" w:hAnsi="Aptos Display"/>
                <w:color w:val="212121"/>
              </w:rPr>
            </w:pPr>
            <w:r w:rsidRPr="002F4AB2">
              <w:rPr>
                <w:rFonts w:ascii="Aptos Display" w:eastAsia="Times New Roman" w:hAnsi="Aptos Display" w:cs="Calibri"/>
                <w:color w:val="000000"/>
                <w:lang w:eastAsia="en-GB"/>
              </w:rPr>
              <w:t xml:space="preserve">Three high impact research projects are under development with our </w:t>
            </w:r>
            <w:r w:rsidRPr="002F4AB2">
              <w:rPr>
                <w:rFonts w:ascii="Aptos Display" w:eastAsia="Times New Roman" w:hAnsi="Aptos Display" w:cs="Calibri"/>
                <w:b/>
                <w:bCs/>
                <w:color w:val="000000"/>
                <w:lang w:eastAsia="en-GB"/>
              </w:rPr>
              <w:t>Genomics Data Science</w:t>
            </w:r>
            <w:r w:rsidRPr="002F4AB2">
              <w:rPr>
                <w:rFonts w:ascii="Aptos Display" w:eastAsia="Times New Roman" w:hAnsi="Aptos Display" w:cs="Calibri"/>
                <w:color w:val="000000"/>
                <w:lang w:eastAsia="en-GB"/>
              </w:rPr>
              <w:t xml:space="preserve"> team. In brief, one explores the evidence supporting functional human genes, a second deploys a model based on this evidence to confirm and identify novel functional human genes. A third project will assess the impact of RNA structure on RNA turnover, this is a topical area due to the development of computational tools for RNA vaccine design.  </w:t>
            </w:r>
            <w:r w:rsidRPr="002F4AB2">
              <w:rPr>
                <w:rFonts w:ascii="Aptos Display" w:hAnsi="Aptos Display"/>
                <w:color w:val="212121"/>
              </w:rPr>
              <w:t xml:space="preserve">All projects will target high-impact venues in natural language processing and AI (e.g., ACL, ACM, EMNLP). Each integrates state-of-the-art techniques, rigorous empirical evaluation, and interdisciplinary relevance.  </w:t>
            </w:r>
          </w:p>
          <w:p w14:paraId="412F28ED" w14:textId="77777777" w:rsidR="004704C9" w:rsidRPr="002F4AB2" w:rsidRDefault="004704C9" w:rsidP="004704C9">
            <w:pPr>
              <w:spacing w:line="288" w:lineRule="auto"/>
              <w:rPr>
                <w:rFonts w:ascii="Aptos Display" w:hAnsi="Aptos Display"/>
              </w:rPr>
            </w:pPr>
            <w:r w:rsidRPr="002F4AB2">
              <w:rPr>
                <w:rFonts w:ascii="Aptos Display" w:hAnsi="Aptos Display"/>
              </w:rPr>
              <w:t>Our projects represent cutting-edge research in computational biology. The calibrated CPP development provides a general solution to a long-standing problem, significantly expanding the application of accurate calibration to birth-death models in phylogenetics. The RJMCMC project pioneers a comprehensive model-averaging approach validated through extensive simulations and case studies. All projects aim for publication in high-impact journals in evolutionary biology and computational biology, with presentations at international conferences including SMBE 2025 Beijing (July 20-24) planned to demonstrate scientific excellence and gather expert feedback.</w:t>
            </w:r>
          </w:p>
          <w:p w14:paraId="4941DAEC" w14:textId="77777777" w:rsidR="004704C9" w:rsidRPr="002F4AB2" w:rsidRDefault="004704C9" w:rsidP="004704C9">
            <w:pPr>
              <w:spacing w:line="288" w:lineRule="auto"/>
              <w:rPr>
                <w:rFonts w:ascii="Aptos Display" w:eastAsia="Times New Roman" w:hAnsi="Aptos Display" w:cs="Calibri"/>
                <w:color w:val="212121"/>
                <w:lang w:eastAsia="en-GB"/>
              </w:rPr>
            </w:pPr>
          </w:p>
          <w:p w14:paraId="7E786CDE" w14:textId="77777777" w:rsidR="004704C9" w:rsidRPr="002F4AB2" w:rsidRDefault="004704C9" w:rsidP="004704C9">
            <w:pPr>
              <w:spacing w:line="288" w:lineRule="auto"/>
              <w:rPr>
                <w:rFonts w:ascii="Aptos Display" w:eastAsia="Times New Roman" w:hAnsi="Aptos Display" w:cs="Times New Roman"/>
                <w:lang w:eastAsia="en-GB"/>
              </w:rPr>
            </w:pPr>
            <w:r w:rsidRPr="002F4AB2">
              <w:rPr>
                <w:rFonts w:ascii="Aptos Display" w:eastAsia="Times New Roman" w:hAnsi="Aptos Display" w:cs="Times New Roman"/>
                <w:lang w:eastAsia="en-GB"/>
              </w:rPr>
              <w:t xml:space="preserve">Our </w:t>
            </w:r>
            <w:r w:rsidRPr="002F4AB2">
              <w:rPr>
                <w:rFonts w:ascii="Aptos Display" w:eastAsia="Times New Roman" w:hAnsi="Aptos Display" w:cs="Times New Roman"/>
                <w:b/>
                <w:bCs/>
                <w:lang w:eastAsia="en-GB"/>
              </w:rPr>
              <w:t>Data Science in Biodiversity &amp; Ecology</w:t>
            </w:r>
            <w:r w:rsidRPr="002F4AB2">
              <w:rPr>
                <w:rFonts w:ascii="Aptos Display" w:eastAsia="Times New Roman" w:hAnsi="Aptos Display" w:cs="Times New Roman"/>
                <w:lang w:eastAsia="en-GB"/>
              </w:rPr>
              <w:t xml:space="preserve"> team will continue to build on our innovative approaches to measure genetic diversity and infer adaptability over time and space, while ensuring our work is open source and reproducible. In the past year, we have generated whole genome sequences for a further 200 </w:t>
            </w:r>
            <w:r w:rsidRPr="002F4AB2">
              <w:rPr>
                <w:rFonts w:ascii="Aptos Display" w:eastAsia="Times New Roman" w:hAnsi="Aptos Display" w:cs="Times New Roman"/>
                <w:lang w:eastAsia="en-GB"/>
              </w:rPr>
              <w:lastRenderedPageBreak/>
              <w:t xml:space="preserve">hihi (stitchbird) individuals, taking our total number sequenced to over 450 individuals of this threatened, </w:t>
            </w:r>
            <w:r w:rsidRPr="002F4AB2">
              <w:rPr>
                <w:rFonts w:ascii="Aptos Display" w:eastAsia="Times New Roman" w:hAnsi="Aptos Display" w:cs="Times New Roman"/>
                <w:i/>
                <w:iCs/>
                <w:lang w:eastAsia="en-GB"/>
              </w:rPr>
              <w:t>taonga</w:t>
            </w:r>
            <w:r w:rsidRPr="002F4AB2">
              <w:rPr>
                <w:rFonts w:ascii="Aptos Display" w:eastAsia="Times New Roman" w:hAnsi="Aptos Display" w:cs="Times New Roman"/>
                <w:lang w:eastAsia="en-GB"/>
              </w:rPr>
              <w:t xml:space="preserve"> species. We have utilised highly accurate genome sequences from a reference set of 30 individuals to 'fill the gaps' of missing genetic data from the lower-cost sequencing of the 450 individuals. This has enabled genome-wide diversity estimates and revealed considerable variation between individuals in their genetic diversity. Crucially, with this data now in hand, in the coming year we will be linking this genetic diversity data to individual fitness (measured as the number of offspring a bird has over its lifetime), with the hypothesis that genetically diverse individuals are more resilient, live longer and have more opportunities for reproduction than low diversity individuals. This will be one of the most comprehensive assessments ever of the relationship between genetic diversity and individual health for a threatened species. Our code and workflow will be available on </w:t>
            </w:r>
            <w:r w:rsidRPr="002F4AB2">
              <w:rPr>
                <w:rFonts w:ascii="Aptos Display" w:eastAsia="Times New Roman" w:hAnsi="Aptos Display" w:cs="Times New Roman"/>
                <w:i/>
                <w:iCs/>
                <w:lang w:eastAsia="en-GB"/>
              </w:rPr>
              <w:t>github</w:t>
            </w:r>
            <w:r w:rsidRPr="002F4AB2">
              <w:rPr>
                <w:rFonts w:ascii="Aptos Display" w:eastAsia="Times New Roman" w:hAnsi="Aptos Display" w:cs="Times New Roman"/>
                <w:lang w:eastAsia="en-GB"/>
              </w:rPr>
              <w:t xml:space="preserve"> and available to others in the community to complete a genetic health assessment of other threatened species.</w:t>
            </w:r>
          </w:p>
          <w:p w14:paraId="6CF57862" w14:textId="77777777" w:rsidR="004704C9" w:rsidRPr="002F4AB2" w:rsidRDefault="004704C9" w:rsidP="004704C9">
            <w:pPr>
              <w:pStyle w:val="ListParagraph"/>
              <w:widowControl/>
              <w:numPr>
                <w:ilvl w:val="0"/>
                <w:numId w:val="42"/>
              </w:numPr>
              <w:spacing w:after="0" w:line="288" w:lineRule="auto"/>
              <w:contextualSpacing/>
              <w:rPr>
                <w:rFonts w:ascii="Aptos Display" w:eastAsia="Times New Roman" w:hAnsi="Aptos Display"/>
                <w:sz w:val="22"/>
                <w:lang w:eastAsia="en-GB"/>
              </w:rPr>
            </w:pPr>
            <w:r w:rsidRPr="002F4AB2">
              <w:rPr>
                <w:rFonts w:ascii="Aptos Display" w:eastAsia="Times New Roman" w:hAnsi="Aptos Display"/>
                <w:sz w:val="22"/>
                <w:lang w:eastAsia="en-GB"/>
              </w:rPr>
              <w:t>In the coming year, research fellow William Pearman will complete a second, significant piece of work using simulations to assess the ability of the microbiome - the resident microbes in and on a host - to buffer environmental changes experience by the host. William's work in the past year has illustrated that for hosts with limited genetic diversity the microbiome is an important buffer that enables hosts to persist in otherwise unsuitable environments, but that there is some potential for 'conflict' – that which is good for the microbes to persist is not necessarily good for the host persistence. In the coming year we will build further complexity into this model to assess both cooperation and conflict for hosts with more genetic diversity - when, as a host, does it make sense to rely more on your microbiome, and can this reliance be reversed if environmental conditions become more benign? </w:t>
            </w:r>
          </w:p>
          <w:p w14:paraId="20182B7C" w14:textId="77777777" w:rsidR="004704C9" w:rsidRPr="002F4AB2" w:rsidRDefault="004704C9" w:rsidP="004704C9">
            <w:pPr>
              <w:pStyle w:val="ListParagraph"/>
              <w:widowControl/>
              <w:numPr>
                <w:ilvl w:val="0"/>
                <w:numId w:val="42"/>
              </w:numPr>
              <w:spacing w:after="0" w:line="288" w:lineRule="auto"/>
              <w:contextualSpacing/>
              <w:rPr>
                <w:rFonts w:ascii="Aptos Display" w:eastAsia="Times New Roman" w:hAnsi="Aptos Display"/>
                <w:sz w:val="22"/>
                <w:lang w:eastAsia="en-GB"/>
              </w:rPr>
            </w:pPr>
            <w:r w:rsidRPr="002F4AB2">
              <w:rPr>
                <w:rFonts w:ascii="Aptos Display" w:eastAsia="Times New Roman" w:hAnsi="Aptos Display"/>
                <w:sz w:val="22"/>
                <w:lang w:eastAsia="en-GB"/>
              </w:rPr>
              <w:t>Kamolphat has already completed work illustrating the 'missing story' when utilising only a snapshot of the genome to assess adaptation, and that whole-genome sequence is much more powerful and accurate in detecting adaptive 'signals of selection' in the genome. In the coming year, we will build a model to simulate the impact of sequential bottlenecks (i.e., heavily reduced population sizes) on detecting these signals of selection. These bottlenecks are common to both threatened species and invasive species where just a few individuals may be transported and establish a new population. </w:t>
            </w:r>
          </w:p>
          <w:p w14:paraId="5A48EC77" w14:textId="77777777" w:rsidR="004704C9" w:rsidRPr="002F4AB2" w:rsidRDefault="004704C9" w:rsidP="004704C9">
            <w:pPr>
              <w:spacing w:line="288" w:lineRule="auto"/>
              <w:rPr>
                <w:rFonts w:ascii="Aptos Display" w:eastAsia="Times New Roman" w:hAnsi="Aptos Display" w:cs="Times New Roman"/>
                <w:lang w:eastAsia="en-GB"/>
              </w:rPr>
            </w:pPr>
          </w:p>
          <w:p w14:paraId="3AA488D1" w14:textId="77777777" w:rsidR="004704C9" w:rsidRPr="002F4AB2" w:rsidRDefault="004704C9" w:rsidP="004704C9">
            <w:pPr>
              <w:spacing w:line="288" w:lineRule="auto"/>
              <w:rPr>
                <w:rFonts w:ascii="Aptos Display" w:eastAsia="Times New Roman" w:hAnsi="Aptos Display" w:cs="Calibri"/>
                <w:lang w:eastAsia="en-GB"/>
              </w:rPr>
            </w:pPr>
            <w:r w:rsidRPr="002F4AB2">
              <w:rPr>
                <w:rFonts w:ascii="Aptos Display" w:eastAsia="Times New Roman" w:hAnsi="Aptos Display" w:cs="Calibri"/>
                <w:lang w:eastAsia="en-GB"/>
              </w:rPr>
              <w:t xml:space="preserve">In </w:t>
            </w:r>
            <w:r w:rsidRPr="002F4AB2">
              <w:rPr>
                <w:rFonts w:ascii="Aptos Display" w:eastAsia="Times New Roman" w:hAnsi="Aptos Display" w:cs="Calibri"/>
                <w:b/>
                <w:bCs/>
                <w:lang w:eastAsia="en-GB"/>
              </w:rPr>
              <w:t>Transparent Data Science</w:t>
            </w:r>
            <w:r w:rsidRPr="002F4AB2">
              <w:rPr>
                <w:rFonts w:ascii="Aptos Display" w:eastAsia="Times New Roman" w:hAnsi="Aptos Display" w:cs="Calibri"/>
                <w:lang w:eastAsia="en-GB"/>
              </w:rPr>
              <w:t xml:space="preserve"> we will publish peer-reviewed papers on the </w:t>
            </w:r>
            <w:r w:rsidRPr="002F4AB2">
              <w:rPr>
                <w:rFonts w:ascii="Aptos Display" w:eastAsia="Times New Roman" w:hAnsi="Aptos Display" w:cs="Calibri"/>
                <w:i/>
                <w:iCs/>
                <w:lang w:eastAsia="en-GB"/>
              </w:rPr>
              <w:t>LivePublication</w:t>
            </w:r>
            <w:r w:rsidRPr="002F4AB2">
              <w:rPr>
                <w:rFonts w:ascii="Aptos Display" w:eastAsia="Times New Roman" w:hAnsi="Aptos Display" w:cs="Calibri"/>
                <w:lang w:eastAsia="en-GB"/>
              </w:rPr>
              <w:t xml:space="preserve"> platform, highlighting provenance modelling and implementation strategies. </w:t>
            </w:r>
            <w:r w:rsidRPr="002F4AB2">
              <w:rPr>
                <w:rFonts w:ascii="Aptos Display" w:eastAsia="Times New Roman" w:hAnsi="Aptos Display" w:cs="Calibri"/>
                <w:i/>
                <w:iCs/>
                <w:lang w:eastAsia="en-GB"/>
              </w:rPr>
              <w:t>LivePublication</w:t>
            </w:r>
            <w:r w:rsidRPr="002F4AB2">
              <w:rPr>
                <w:rFonts w:ascii="Aptos Display" w:eastAsia="Times New Roman" w:hAnsi="Aptos Display" w:cs="Calibri"/>
                <w:lang w:eastAsia="en-GB"/>
              </w:rPr>
              <w:t xml:space="preserve"> pilots will be hosted on open platforms to provide value in their format. There are ongoing conversations regarding how these publications interface with traditional publication venues, and some interest from more traditional publishers in experimenting with our new approach.   Our work is contributing  to the development of international standards in three important areas of open science: (i) scientific workflows, (ii) representing provenance and (iii) containerisation of research objects (RO-Crate),  demonstrating value within the international research community. </w:t>
            </w:r>
          </w:p>
          <w:p w14:paraId="55218FDE" w14:textId="77777777" w:rsidR="004704C9" w:rsidRPr="002F4AB2" w:rsidRDefault="004704C9" w:rsidP="004704C9">
            <w:pPr>
              <w:spacing w:line="288" w:lineRule="auto"/>
              <w:rPr>
                <w:rFonts w:ascii="Aptos Display" w:eastAsia="Times New Roman" w:hAnsi="Aptos Display" w:cs="Calibri"/>
                <w:color w:val="156082"/>
                <w:lang w:eastAsia="en-GB"/>
              </w:rPr>
            </w:pPr>
          </w:p>
          <w:p w14:paraId="03991E9B" w14:textId="77777777" w:rsidR="004704C9" w:rsidRPr="002F4AB2" w:rsidRDefault="004704C9" w:rsidP="004704C9">
            <w:pPr>
              <w:spacing w:line="288" w:lineRule="auto"/>
              <w:rPr>
                <w:rFonts w:ascii="Aptos Display" w:eastAsia="Times New Roman" w:hAnsi="Aptos Display" w:cs="Calibri"/>
                <w:color w:val="212121"/>
                <w:lang w:eastAsia="en-GB"/>
              </w:rPr>
            </w:pPr>
            <w:r w:rsidRPr="002F4AB2">
              <w:rPr>
                <w:rFonts w:ascii="Aptos Display" w:eastAsia="Times New Roman" w:hAnsi="Aptos Display" w:cs="Calibri"/>
                <w:color w:val="212121"/>
                <w:lang w:eastAsia="en-GB"/>
              </w:rPr>
              <w:t xml:space="preserve">With our commercial partner, </w:t>
            </w:r>
            <w:r w:rsidRPr="002F4AB2">
              <w:rPr>
                <w:rFonts w:ascii="Aptos Display" w:eastAsia="Times New Roman" w:hAnsi="Aptos Display" w:cs="Calibri"/>
                <w:i/>
                <w:iCs/>
                <w:color w:val="212121"/>
                <w:lang w:eastAsia="en-GB"/>
              </w:rPr>
              <w:t>Stencila</w:t>
            </w:r>
            <w:r w:rsidRPr="002F4AB2">
              <w:rPr>
                <w:rFonts w:ascii="Aptos Display" w:eastAsia="Times New Roman" w:hAnsi="Aptos Display" w:cs="Calibri"/>
                <w:color w:val="212121"/>
                <w:lang w:eastAsia="en-GB"/>
              </w:rPr>
              <w:t xml:space="preserve">, we will also be working on richer representations of research experiments and their translation into research articles.   The approach we shall be pioneering over the coming year uses domain-specific </w:t>
            </w:r>
            <w:r w:rsidRPr="002F4AB2">
              <w:rPr>
                <w:rFonts w:ascii="Aptos Display" w:eastAsia="Times New Roman" w:hAnsi="Aptos Display" w:cs="Calibri"/>
                <w:i/>
                <w:iCs/>
                <w:color w:val="212121"/>
                <w:lang w:eastAsia="en-GB"/>
              </w:rPr>
              <w:t>Multimodel GraphRAG</w:t>
            </w:r>
            <w:r w:rsidRPr="002F4AB2">
              <w:rPr>
                <w:rFonts w:ascii="Aptos Display" w:eastAsia="Times New Roman" w:hAnsi="Aptos Display" w:cs="Calibri"/>
                <w:color w:val="212121"/>
                <w:lang w:eastAsia="en-GB"/>
              </w:rPr>
              <w:t xml:space="preserve"> databases in this regard to improve the accuracy </w:t>
            </w:r>
            <w:r w:rsidRPr="002F4AB2">
              <w:rPr>
                <w:rFonts w:ascii="Aptos Display" w:eastAsia="Times New Roman" w:hAnsi="Aptos Display" w:cs="Calibri"/>
                <w:color w:val="212121"/>
                <w:lang w:eastAsia="en-GB"/>
              </w:rPr>
              <w:lastRenderedPageBreak/>
              <w:t xml:space="preserve">of AI-based methods to help generate, or evaluate, research products such as reports, computer programs, scripts and workflows.  GraphRAG is a new field where knowledge graphs are used to help with AI </w:t>
            </w:r>
            <w:r w:rsidRPr="002F4AB2">
              <w:rPr>
                <w:rFonts w:ascii="Aptos Display" w:hAnsi="Aptos Display"/>
                <w:shd w:val="clear" w:color="auto" w:fill="FFFFFF"/>
              </w:rPr>
              <w:t>Retrieval Augmented Generation; the GraphRAG process involves creating a knowledge graph out of raw text, or other information sources then building a graph of community knowledge, generating summaries for a community, and then leveraging these structures when perform RAG-based tasks, such as automated text or code generation.</w:t>
            </w:r>
            <w:r w:rsidRPr="002F4AB2">
              <w:rPr>
                <w:rFonts w:ascii="Aptos Display" w:eastAsia="Times New Roman" w:hAnsi="Aptos Display" w:cs="Calibri"/>
                <w:color w:val="212121"/>
                <w:lang w:eastAsia="en-GB"/>
              </w:rPr>
              <w:t xml:space="preserve">  Using our existing document converters were are able to chunk documents into structurally and semantically meaningful document "nodes" (e.g. paragraphs, table and figure captions, images, equations), not just chunks of text as in naive RAG.  We canonicalize identifiers within documents using the OpenAlex API: DOIs for articles and the references they cite, ORCIDs for researchers, and ROR for research organizations.  In addition, we use LLMs to perform named entity recognition on the content of a document (e.g. identify mention of gene or proteins within a table caption.  These document nodes are stored in a graph database which allows precise retrieval of context based on the user's query and/or the content of the document that they are currently authoring. For example, retrieving all tables where a specific gene was mentioned in the caption in articles written after a specific date.</w:t>
            </w:r>
          </w:p>
          <w:p w14:paraId="2437C374" w14:textId="77777777" w:rsidR="004704C9" w:rsidRPr="002F4AB2" w:rsidRDefault="004704C9" w:rsidP="004704C9">
            <w:pPr>
              <w:spacing w:line="288" w:lineRule="auto"/>
              <w:rPr>
                <w:rFonts w:ascii="Aptos Display" w:eastAsia="Times New Roman" w:hAnsi="Aptos Display" w:cs="Calibri"/>
                <w:color w:val="212121"/>
                <w:lang w:eastAsia="en-GB"/>
              </w:rPr>
            </w:pPr>
          </w:p>
          <w:p w14:paraId="0A51F3E3" w14:textId="77777777" w:rsidR="004704C9" w:rsidRPr="002F4AB2" w:rsidRDefault="004704C9" w:rsidP="004704C9">
            <w:pPr>
              <w:spacing w:line="288" w:lineRule="auto"/>
              <w:rPr>
                <w:rFonts w:ascii="Aptos Display" w:eastAsia="Times New Roman" w:hAnsi="Aptos Display" w:cs="Calibri"/>
                <w:color w:val="212121"/>
                <w:lang w:eastAsia="en-GB"/>
              </w:rPr>
            </w:pPr>
            <w:r w:rsidRPr="002F4AB2">
              <w:rPr>
                <w:rFonts w:ascii="Aptos Display" w:eastAsia="Times New Roman" w:hAnsi="Aptos Display" w:cs="Calibri"/>
                <w:color w:val="212121"/>
                <w:lang w:eastAsia="en-GB"/>
              </w:rPr>
              <w:t>We will be embedding models specific to particular domains (e.g. PubMedBERT) to also add vector search capabilities to the graph database.  We are developing a simple language, DocsSQL to make querying of these databases more intuitive, and less error prone for both humans and AI agentic systems.</w:t>
            </w:r>
          </w:p>
          <w:p w14:paraId="05060E88" w14:textId="77777777" w:rsidR="004704C9" w:rsidRPr="002F4AB2" w:rsidRDefault="004704C9" w:rsidP="004704C9">
            <w:pPr>
              <w:pStyle w:val="Heading2"/>
            </w:pPr>
            <w:r w:rsidRPr="002F4AB2">
              <w:t>Research Horizons (Horizons and co-funding/leverage)</w:t>
            </w:r>
          </w:p>
          <w:p w14:paraId="54681A52" w14:textId="77777777" w:rsidR="004704C9" w:rsidRPr="002F4AB2" w:rsidRDefault="004704C9" w:rsidP="004704C9">
            <w:pPr>
              <w:spacing w:line="288" w:lineRule="auto"/>
              <w:rPr>
                <w:rFonts w:ascii="Aptos Display" w:hAnsi="Aptos Display"/>
                <w:color w:val="212121"/>
              </w:rPr>
            </w:pPr>
            <w:r w:rsidRPr="002F4AB2">
              <w:rPr>
                <w:rFonts w:ascii="Aptos Display" w:hAnsi="Aptos Display"/>
                <w:color w:val="212121"/>
              </w:rPr>
              <w:t xml:space="preserve">Our foundational data science projects pave the way for applied research proposals in Europe and the USA, including potential MBIE/Endeavour opportunities involving containerisation of research objects (where keen interest already exists in the EU and in Australia). We also anticipate collaborations with digital infrastructure providers (such as </w:t>
            </w:r>
            <w:r w:rsidRPr="002F4AB2">
              <w:rPr>
                <w:rFonts w:ascii="Aptos Display" w:hAnsi="Aptos Display"/>
                <w:i/>
                <w:iCs/>
                <w:color w:val="212121"/>
              </w:rPr>
              <w:t>Globus</w:t>
            </w:r>
            <w:r w:rsidRPr="002F4AB2">
              <w:rPr>
                <w:rFonts w:ascii="Aptos Display" w:hAnsi="Aptos Display"/>
                <w:color w:val="212121"/>
              </w:rPr>
              <w:t>) and academic publishers committed to transparent science.</w:t>
            </w:r>
          </w:p>
          <w:p w14:paraId="38C6AE5B" w14:textId="77777777" w:rsidR="004704C9" w:rsidRPr="002F4AB2" w:rsidRDefault="004704C9" w:rsidP="004704C9">
            <w:pPr>
              <w:spacing w:line="288" w:lineRule="auto"/>
              <w:rPr>
                <w:rFonts w:ascii="Aptos Display" w:hAnsi="Aptos Display"/>
                <w:color w:val="212121"/>
              </w:rPr>
            </w:pPr>
          </w:p>
          <w:p w14:paraId="391BA87C" w14:textId="77777777" w:rsidR="004704C9" w:rsidRPr="002F4AB2" w:rsidRDefault="004704C9" w:rsidP="004704C9">
            <w:pPr>
              <w:spacing w:line="288" w:lineRule="auto"/>
              <w:rPr>
                <w:rFonts w:ascii="Aptos Display" w:hAnsi="Aptos Display"/>
                <w:color w:val="212121"/>
              </w:rPr>
            </w:pPr>
            <w:r w:rsidRPr="002F4AB2">
              <w:rPr>
                <w:rFonts w:ascii="Aptos Display" w:hAnsi="Aptos Display"/>
                <w:color w:val="212121"/>
              </w:rPr>
              <w:t xml:space="preserve">Our work with the </w:t>
            </w:r>
            <w:r w:rsidRPr="002F4AB2">
              <w:rPr>
                <w:rFonts w:ascii="Aptos Display" w:hAnsi="Aptos Display"/>
                <w:i/>
                <w:iCs/>
                <w:color w:val="212121"/>
              </w:rPr>
              <w:t>Allen AI institute</w:t>
            </w:r>
            <w:r w:rsidRPr="002F4AB2">
              <w:rPr>
                <w:rFonts w:ascii="Aptos Display" w:hAnsi="Aptos Display"/>
                <w:color w:val="212121"/>
              </w:rPr>
              <w:t xml:space="preserve"> has already resulted in co-funding of research staff, and we hope to extend this in 2025 to include a similar connection with </w:t>
            </w:r>
            <w:r w:rsidRPr="002F4AB2">
              <w:rPr>
                <w:rFonts w:ascii="Aptos Display" w:hAnsi="Aptos Display"/>
                <w:i/>
                <w:iCs/>
                <w:color w:val="212121"/>
              </w:rPr>
              <w:t>Microsoft AI</w:t>
            </w:r>
            <w:r w:rsidRPr="002F4AB2">
              <w:rPr>
                <w:rFonts w:ascii="Aptos Display" w:hAnsi="Aptos Display"/>
                <w:color w:val="212121"/>
              </w:rPr>
              <w:t>.</w:t>
            </w:r>
          </w:p>
          <w:p w14:paraId="751B6533" w14:textId="77777777" w:rsidR="004704C9" w:rsidRPr="009A6E52" w:rsidRDefault="004704C9" w:rsidP="004704C9">
            <w:pPr>
              <w:spacing w:line="288" w:lineRule="auto"/>
              <w:rPr>
                <w:rFonts w:ascii="Aptos Display" w:hAnsi="Aptos Display"/>
                <w:kern w:val="2"/>
                <w14:ligatures w14:val="standardContextual"/>
              </w:rPr>
            </w:pPr>
            <w:r w:rsidRPr="002F4AB2">
              <w:rPr>
                <w:rFonts w:ascii="Aptos Display" w:hAnsi="Aptos Display"/>
              </w:rPr>
              <w:t>Our genomics projects open several exciting research horizons. The simulation and variant calling pipelines could be extended to develop AI models generating realistic DNA sequences along phylogenetic trees. The RJMCMC framework can be expanded to additional model dimensions and tested on whole-genome datasets. Collectively, our work combines Bayesian statistics, tree combinatorics, algorithm design, and phylogenetics, with potential applications in real-time outbreak analysis and large-scale evolutionary studies.</w:t>
            </w:r>
          </w:p>
          <w:p w14:paraId="370652A9" w14:textId="77777777" w:rsidR="004704C9" w:rsidRPr="00CE5CA3" w:rsidRDefault="004704C9" w:rsidP="004704C9">
            <w:pPr>
              <w:pStyle w:val="Heading2"/>
              <w:rPr>
                <w:rFonts w:asciiTheme="majorHAnsi" w:eastAsia="Times New Roman" w:hAnsiTheme="majorHAnsi"/>
                <w:color w:val="B3186D" w:themeColor="accent1" w:themeShade="BF"/>
                <w:sz w:val="32"/>
                <w:szCs w:val="32"/>
              </w:rPr>
            </w:pPr>
            <w:r w:rsidRPr="002F4AB2">
              <w:t>Capability Development (Investing in people)</w:t>
            </w:r>
          </w:p>
          <w:p w14:paraId="089DDDE9" w14:textId="77777777" w:rsidR="004704C9" w:rsidRDefault="004704C9" w:rsidP="004704C9">
            <w:pPr>
              <w:spacing w:line="288" w:lineRule="auto"/>
              <w:rPr>
                <w:rFonts w:ascii="Aptos Display" w:hAnsi="Aptos Display"/>
                <w:b/>
                <w:bCs/>
                <w:color w:val="212121"/>
              </w:rPr>
            </w:pPr>
          </w:p>
          <w:p w14:paraId="2B56F62F" w14:textId="77777777" w:rsidR="004704C9" w:rsidRPr="002F4AB2" w:rsidRDefault="004704C9" w:rsidP="004704C9">
            <w:pPr>
              <w:spacing w:line="288" w:lineRule="auto"/>
              <w:rPr>
                <w:rFonts w:ascii="Aptos Display" w:hAnsi="Aptos Display"/>
                <w:b/>
                <w:bCs/>
                <w:color w:val="212121"/>
              </w:rPr>
            </w:pPr>
            <w:r w:rsidRPr="002F4AB2">
              <w:rPr>
                <w:rFonts w:ascii="Aptos Display" w:hAnsi="Aptos Display"/>
                <w:b/>
                <w:bCs/>
                <w:color w:val="212121"/>
              </w:rPr>
              <w:t>Our Team</w:t>
            </w:r>
          </w:p>
          <w:p w14:paraId="422F27F0" w14:textId="77777777" w:rsidR="004704C9" w:rsidRPr="002F4AB2" w:rsidRDefault="004704C9" w:rsidP="004704C9">
            <w:pPr>
              <w:spacing w:line="288" w:lineRule="auto"/>
              <w:rPr>
                <w:rFonts w:ascii="Aptos Display" w:hAnsi="Aptos Display"/>
                <w:color w:val="212121"/>
                <w:kern w:val="2"/>
                <w14:ligatures w14:val="standardContextual"/>
              </w:rPr>
            </w:pPr>
            <w:r w:rsidRPr="002F4AB2">
              <w:rPr>
                <w:rFonts w:ascii="Aptos Display" w:hAnsi="Aptos Display"/>
                <w:color w:val="212121"/>
              </w:rPr>
              <w:t xml:space="preserve">In 2025 we welcomed Reilly Haskins and Andrew Probert, two new  PhD students working in the Explainable Data Science theme. Reilly is an example of our commitment to train new researchers at the </w:t>
            </w:r>
            <w:r w:rsidRPr="002F4AB2">
              <w:rPr>
                <w:rFonts w:ascii="Aptos Display" w:hAnsi="Aptos Display"/>
                <w:color w:val="212121"/>
              </w:rPr>
              <w:lastRenderedPageBreak/>
              <w:t>PhD level in New Zealand who have expertise to contribute to the fundamentals of LLM research.  Andrew already has a PhD in mathematics, and is seeking another in AI.</w:t>
            </w:r>
          </w:p>
          <w:p w14:paraId="261C0B3D" w14:textId="77777777" w:rsidR="004704C9" w:rsidRPr="002F4AB2" w:rsidRDefault="004704C9" w:rsidP="004704C9">
            <w:pPr>
              <w:spacing w:line="288" w:lineRule="auto"/>
              <w:rPr>
                <w:rFonts w:ascii="Aptos Display" w:hAnsi="Aptos Display"/>
              </w:rPr>
            </w:pPr>
            <w:r w:rsidRPr="002F4AB2">
              <w:rPr>
                <w:rFonts w:ascii="Aptos Display" w:hAnsi="Aptos Display"/>
                <w:color w:val="212121"/>
              </w:rPr>
              <w:t xml:space="preserve">We have starting off two new PhD students into the Genomics team led by Alexei Drummond, making a team of three.  </w:t>
            </w:r>
            <w:r w:rsidRPr="002F4AB2">
              <w:rPr>
                <w:rFonts w:ascii="Aptos Display" w:hAnsi="Aptos Display"/>
              </w:rPr>
              <w:t>Working on the genomics models outlined above, three PhD students (Yuan Xu, Eva Li and Sophie Yang) will develop skills in Bayesian phylogenetics, model building, validation, programming, and data analysis,. These students will attend international conferences (including SMBE 2025 in Beijing) and workshops to present findings and refine skills, with knowledge sharing occurring through mentorship opportunities. This investment in people will strengthen New Zealand's capability in computational biology, Bayesian computation, and statistical modelling, all of which are needed as we look to future opportunities.</w:t>
            </w:r>
          </w:p>
          <w:p w14:paraId="1CE7EFF7" w14:textId="77777777" w:rsidR="004704C9" w:rsidRPr="002F4AB2" w:rsidRDefault="004704C9" w:rsidP="004704C9">
            <w:pPr>
              <w:spacing w:line="288" w:lineRule="auto"/>
              <w:rPr>
                <w:rFonts w:ascii="Aptos Display" w:eastAsia="Times New Roman" w:hAnsi="Aptos Display" w:cs="Calibri"/>
                <w:color w:val="212121"/>
                <w:lang w:eastAsia="en-GB"/>
              </w:rPr>
            </w:pPr>
            <w:r w:rsidRPr="002F4AB2">
              <w:rPr>
                <w:rFonts w:ascii="Aptos Display" w:hAnsi="Aptos Display"/>
                <w:color w:val="212121"/>
              </w:rPr>
              <w:t>The Transparent Data Science team is also about to welcome a new student led by Mark Gahegan.  These will be the last PhD students we add.</w:t>
            </w:r>
          </w:p>
          <w:p w14:paraId="08ED912E" w14:textId="77777777" w:rsidR="004704C9" w:rsidRPr="002F4AB2" w:rsidRDefault="004704C9" w:rsidP="004704C9">
            <w:pPr>
              <w:spacing w:line="288" w:lineRule="auto"/>
              <w:rPr>
                <w:rFonts w:ascii="Aptos Display" w:eastAsia="Times New Roman" w:hAnsi="Aptos Display" w:cs="Calibri"/>
                <w:color w:val="000000"/>
                <w:lang w:eastAsia="en-GB"/>
              </w:rPr>
            </w:pPr>
          </w:p>
          <w:p w14:paraId="1CE738E7" w14:textId="77777777" w:rsidR="004704C9"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Two PhD students (Daniella Schiavinato and Estefania Rojas Lopez) are making good progress on their research projects. An ARF continues to develop robust research and analytical skills for analyzing large-scale genomics datasets.   </w:t>
            </w:r>
          </w:p>
          <w:p w14:paraId="6D7EA951" w14:textId="77777777" w:rsidR="004704C9" w:rsidRDefault="004704C9" w:rsidP="004704C9">
            <w:pPr>
              <w:spacing w:line="288" w:lineRule="auto"/>
              <w:rPr>
                <w:rFonts w:ascii="Aptos Display" w:eastAsia="Times New Roman" w:hAnsi="Aptos Display" w:cs="Calibri"/>
                <w:color w:val="000000"/>
                <w:lang w:eastAsia="en-GB"/>
              </w:rPr>
            </w:pPr>
          </w:p>
          <w:p w14:paraId="2F32797E" w14:textId="77777777" w:rsidR="004704C9" w:rsidRPr="002F4AB2" w:rsidRDefault="004704C9" w:rsidP="004704C9">
            <w:pPr>
              <w:spacing w:line="288" w:lineRule="auto"/>
              <w:rPr>
                <w:rFonts w:ascii="Aptos Display" w:eastAsia="Times New Roman" w:hAnsi="Aptos Display" w:cs="Times New Roman"/>
                <w:color w:val="000000" w:themeColor="text1"/>
                <w:lang w:eastAsia="en-GB"/>
              </w:rPr>
            </w:pPr>
            <w:r w:rsidRPr="002F4AB2">
              <w:rPr>
                <w:rFonts w:ascii="Aptos Display" w:eastAsia="Times New Roman" w:hAnsi="Aptos Display" w:cs="Times New Roman"/>
                <w:color w:val="000000" w:themeColor="text1"/>
                <w:lang w:eastAsia="en-GB"/>
              </w:rPr>
              <w:t>Research fellow William Pearman has secured a four year Future Leader Mana Tūāpapa fellowship from the Royal Society of New Zealand. The focus of the fellowship builds on the expertise he has gained in simulating host-microbiome coevolution. William will continue 0.2 as a research fellow in the Beyond Prediction project, with the remainder dedicated to his Mana Tūāpapa project. This joint position will give him the opportunity to be closely mentored by the Beyond Prediction team, particularly in project management and supervisory skills, as he builds towards full research independence.</w:t>
            </w:r>
          </w:p>
          <w:p w14:paraId="3E6BB45C" w14:textId="77777777" w:rsidR="004704C9" w:rsidRPr="002F4AB2" w:rsidRDefault="004704C9" w:rsidP="004704C9">
            <w:pPr>
              <w:spacing w:line="288" w:lineRule="auto"/>
              <w:rPr>
                <w:rFonts w:ascii="Aptos Display" w:eastAsia="Times New Roman" w:hAnsi="Aptos Display" w:cs="Times New Roman"/>
                <w:color w:val="000000" w:themeColor="text1"/>
                <w:lang w:eastAsia="en-GB"/>
              </w:rPr>
            </w:pPr>
          </w:p>
          <w:p w14:paraId="44F3023E" w14:textId="77777777" w:rsidR="004704C9" w:rsidRDefault="004704C9" w:rsidP="004704C9">
            <w:pPr>
              <w:spacing w:line="288" w:lineRule="auto"/>
              <w:rPr>
                <w:rFonts w:ascii="Aptos Display" w:eastAsia="Times New Roman" w:hAnsi="Aptos Display" w:cs="Times New Roman"/>
                <w:color w:val="000000" w:themeColor="text1"/>
                <w:lang w:eastAsia="en-GB"/>
              </w:rPr>
            </w:pPr>
            <w:r w:rsidRPr="002F4AB2">
              <w:rPr>
                <w:rFonts w:ascii="Aptos Display" w:eastAsia="Times New Roman" w:hAnsi="Aptos Display" w:cs="Times New Roman"/>
                <w:color w:val="000000" w:themeColor="text1"/>
                <w:lang w:eastAsia="en-GB"/>
              </w:rPr>
              <w:t>New research fellow Kamolphat Atsawawaranunt has been added. We are also supporting Kamolphat in his career development as he transitions from an externally funded PhD position at University of Auckland to his new role as Research fellow. Kamolphat will have the opportunity to co-supervise postgraduate students and is taking a more active role in designing his project based on the expertise he developed during his PhD.</w:t>
            </w:r>
          </w:p>
          <w:p w14:paraId="39A9CFAD" w14:textId="77777777" w:rsidR="004704C9" w:rsidRPr="002F4AB2" w:rsidRDefault="004704C9" w:rsidP="004704C9">
            <w:pPr>
              <w:spacing w:line="288" w:lineRule="auto"/>
              <w:rPr>
                <w:rFonts w:ascii="Aptos Display" w:eastAsia="Times New Roman" w:hAnsi="Aptos Display" w:cs="Times New Roman"/>
                <w:color w:val="000000" w:themeColor="text1"/>
                <w:lang w:eastAsia="en-GB"/>
              </w:rPr>
            </w:pPr>
          </w:p>
          <w:p w14:paraId="429100CE" w14:textId="77777777" w:rsidR="004704C9" w:rsidRPr="00CE5CA3" w:rsidRDefault="004704C9" w:rsidP="004704C9">
            <w:pPr>
              <w:spacing w:line="288" w:lineRule="auto"/>
              <w:rPr>
                <w:rFonts w:ascii="Aptos Display" w:eastAsia="Times New Roman" w:hAnsi="Aptos Display" w:cs="Times New Roman"/>
                <w:color w:val="BE5B17"/>
                <w:lang w:eastAsia="en-GB"/>
              </w:rPr>
            </w:pPr>
            <w:r w:rsidRPr="002F4AB2">
              <w:rPr>
                <w:rFonts w:ascii="Aptos Display" w:eastAsia="Times New Roman" w:hAnsi="Aptos Display" w:cs="Times New Roman"/>
                <w:color w:val="000000" w:themeColor="text1"/>
                <w:lang w:eastAsia="en-GB"/>
              </w:rPr>
              <w:t xml:space="preserve">Finally, Hui Zhen Tan is now in the final year of her PhD. She has just been selected to present a talk at the highly competitive annual Society for Molecular Biology meeting, to be held in Beijing in July. Given its location in Asia for the first time since 2017, we are anticipating a strong attendance from researchers in the Asia-Pacific region, which will give Hui Zhen valuable networking opportunities to </w:t>
            </w:r>
            <w:r w:rsidRPr="002F4AB2">
              <w:rPr>
                <w:rFonts w:ascii="Aptos Display" w:eastAsia="Times New Roman" w:hAnsi="Aptos Display" w:cs="Times New Roman"/>
                <w:lang w:eastAsia="en-GB"/>
              </w:rPr>
              <w:t>enable her to secure a position and funding to return home to Singapore (and will give the New Zealand Data Science team a new collaborative link into this region). </w:t>
            </w:r>
          </w:p>
          <w:p w14:paraId="4FD8BA53" w14:textId="77777777" w:rsidR="004704C9" w:rsidRPr="002F4AB2" w:rsidRDefault="004704C9" w:rsidP="004704C9">
            <w:pPr>
              <w:spacing w:line="288" w:lineRule="auto"/>
              <w:ind w:left="720"/>
              <w:rPr>
                <w:rFonts w:ascii="Aptos Display" w:eastAsia="Times New Roman" w:hAnsi="Aptos Display" w:cs="Calibri"/>
                <w:color w:val="212121"/>
                <w:lang w:eastAsia="en-GB"/>
              </w:rPr>
            </w:pPr>
          </w:p>
          <w:p w14:paraId="4870D3AD" w14:textId="77777777" w:rsidR="004704C9" w:rsidRPr="002F4AB2" w:rsidRDefault="004704C9" w:rsidP="004704C9">
            <w:pPr>
              <w:spacing w:line="288" w:lineRule="auto"/>
              <w:rPr>
                <w:rFonts w:ascii="Aptos Display" w:eastAsia="Times New Roman" w:hAnsi="Aptos Display" w:cs="Times New Roman"/>
                <w:b/>
                <w:bCs/>
                <w:color w:val="000000" w:themeColor="text1"/>
                <w:lang w:eastAsia="en-GB"/>
              </w:rPr>
            </w:pPr>
            <w:r>
              <w:rPr>
                <w:rFonts w:ascii="Aptos Display" w:eastAsia="Times New Roman" w:hAnsi="Aptos Display" w:cs="Times New Roman"/>
                <w:b/>
                <w:bCs/>
                <w:color w:val="000000" w:themeColor="text1"/>
                <w:lang w:eastAsia="en-GB"/>
              </w:rPr>
              <w:t>Beyond Our Team</w:t>
            </w:r>
          </w:p>
          <w:p w14:paraId="2B755F4D" w14:textId="77777777" w:rsidR="004704C9" w:rsidRPr="002F4AB2" w:rsidRDefault="004704C9" w:rsidP="004704C9">
            <w:pPr>
              <w:spacing w:line="288" w:lineRule="auto"/>
              <w:rPr>
                <w:rFonts w:ascii="Aptos Display" w:eastAsia="Times New Roman" w:hAnsi="Aptos Display" w:cs="Times New Roman"/>
                <w:color w:val="000000" w:themeColor="text1"/>
                <w:lang w:eastAsia="en-GB"/>
              </w:rPr>
            </w:pPr>
            <w:r w:rsidRPr="002F4AB2">
              <w:rPr>
                <w:rFonts w:ascii="Aptos Display" w:eastAsia="Times New Roman" w:hAnsi="Aptos Display" w:cs="Times New Roman"/>
                <w:i/>
                <w:iCs/>
                <w:color w:val="000000" w:themeColor="text1"/>
                <w:lang w:eastAsia="en-GB"/>
              </w:rPr>
              <w:t>ResBaz Aotearoa</w:t>
            </w:r>
            <w:r w:rsidRPr="002F4AB2">
              <w:rPr>
                <w:rFonts w:ascii="Aptos Display" w:eastAsia="Times New Roman" w:hAnsi="Aptos Display" w:cs="Times New Roman"/>
                <w:color w:val="000000" w:themeColor="text1"/>
                <w:lang w:eastAsia="en-GB"/>
              </w:rPr>
              <w:t xml:space="preserve"> is a free, online event offering over 45 digital research skills workshops designed to upskill and build connections across the research community. For the past 3 years, the </w:t>
            </w:r>
            <w:r w:rsidRPr="002F4AB2">
              <w:rPr>
                <w:rFonts w:ascii="Aptos Display" w:eastAsia="Times New Roman" w:hAnsi="Aptos Display" w:cs="Times New Roman"/>
                <w:i/>
                <w:iCs/>
                <w:color w:val="000000" w:themeColor="text1"/>
                <w:lang w:eastAsia="en-GB"/>
              </w:rPr>
              <w:t>Beyond Prediction</w:t>
            </w:r>
            <w:r w:rsidRPr="002F4AB2">
              <w:rPr>
                <w:rFonts w:ascii="Aptos Display" w:eastAsia="Times New Roman" w:hAnsi="Aptos Display" w:cs="Times New Roman"/>
                <w:color w:val="000000" w:themeColor="text1"/>
                <w:lang w:eastAsia="en-GB"/>
              </w:rPr>
              <w:t xml:space="preserve"> programme has teamed up with the University of Auckland, Victoria University of Wellington, University of </w:t>
            </w:r>
            <w:r w:rsidRPr="002F4AB2">
              <w:rPr>
                <w:rFonts w:ascii="Aptos Display" w:eastAsia="Times New Roman" w:hAnsi="Aptos Display" w:cs="Times New Roman"/>
                <w:color w:val="000000" w:themeColor="text1"/>
                <w:lang w:eastAsia="en-GB"/>
              </w:rPr>
              <w:lastRenderedPageBreak/>
              <w:t>Otago, NeSI, Plant &amp; Food Research, to help deliver this premiere training and skills development event.  The workshops are diverse—everything from programming in Python to designing better posters and improving media engagement—and participants are free to pick the workshops they’re interested in.  In 2024, over 1,400 individuals registered for more than 5000 sessions, from the 45+ workshops on offer.</w:t>
            </w:r>
          </w:p>
          <w:p w14:paraId="50D5E370" w14:textId="77777777" w:rsidR="004704C9" w:rsidRPr="002F4AB2" w:rsidRDefault="004704C9" w:rsidP="004704C9">
            <w:pPr>
              <w:spacing w:line="288" w:lineRule="auto"/>
              <w:rPr>
                <w:rFonts w:ascii="Aptos Display" w:eastAsia="Times New Roman" w:hAnsi="Aptos Display" w:cs="Times New Roman"/>
                <w:color w:val="000000" w:themeColor="text1"/>
                <w:lang w:eastAsia="en-GB"/>
              </w:rPr>
            </w:pPr>
          </w:p>
          <w:p w14:paraId="3883310E" w14:textId="77777777" w:rsidR="004704C9" w:rsidRPr="002F4AB2" w:rsidRDefault="004704C9" w:rsidP="004704C9">
            <w:pPr>
              <w:spacing w:line="288" w:lineRule="auto"/>
              <w:rPr>
                <w:rFonts w:ascii="Aptos Display" w:eastAsia="Times New Roman" w:hAnsi="Aptos Display" w:cs="Times New Roman"/>
                <w:color w:val="000000" w:themeColor="text1"/>
                <w:lang w:eastAsia="en-GB"/>
              </w:rPr>
            </w:pPr>
            <w:r w:rsidRPr="002F4AB2">
              <w:rPr>
                <w:rFonts w:ascii="Aptos Display" w:eastAsia="Times New Roman" w:hAnsi="Aptos Display" w:cs="Times New Roman"/>
                <w:color w:val="000000" w:themeColor="text1"/>
                <w:lang w:eastAsia="en-GB"/>
              </w:rPr>
              <w:t xml:space="preserve">Everyone in the Aotearoa research community is invited to participate, including: academic/research staff, research students, research assistants and post-docs, research support personnel.  </w:t>
            </w:r>
          </w:p>
          <w:p w14:paraId="1BFDB91C" w14:textId="77777777" w:rsidR="004704C9" w:rsidRPr="002F4AB2" w:rsidRDefault="004704C9" w:rsidP="004704C9">
            <w:pPr>
              <w:spacing w:line="288" w:lineRule="auto"/>
              <w:rPr>
                <w:rFonts w:ascii="Aptos Display" w:eastAsia="Times New Roman" w:hAnsi="Aptos Display" w:cs="Times New Roman"/>
                <w:color w:val="000000" w:themeColor="text1"/>
                <w:lang w:eastAsia="en-GB"/>
              </w:rPr>
            </w:pPr>
            <w:r w:rsidRPr="002F4AB2">
              <w:rPr>
                <w:rFonts w:ascii="Aptos Display" w:eastAsia="Times New Roman" w:hAnsi="Aptos Display" w:cs="Times New Roman"/>
                <w:color w:val="000000" w:themeColor="text1"/>
                <w:lang w:eastAsia="en-GB"/>
              </w:rPr>
              <w:t xml:space="preserve">Workshops are designed for the Aotearoa New Zealand research community and are delivered by academic and professional staff from universities and Crown Research Institutes, postgraduate students, and other volunteers.  More details are available here: </w:t>
            </w:r>
            <w:hyperlink r:id="rId9" w:history="1">
              <w:r w:rsidRPr="002F4AB2">
                <w:rPr>
                  <w:rStyle w:val="Hyperlink"/>
                  <w:rFonts w:ascii="Aptos Display" w:eastAsia="Times New Roman" w:hAnsi="Aptos Display" w:cs="Times New Roman"/>
                  <w:szCs w:val="22"/>
                  <w:lang w:eastAsia="en-GB"/>
                </w:rPr>
                <w:t>https://resbaz.auckland.ac.nz/</w:t>
              </w:r>
            </w:hyperlink>
            <w:r w:rsidRPr="002F4AB2">
              <w:rPr>
                <w:rFonts w:ascii="Aptos Display" w:eastAsia="Times New Roman" w:hAnsi="Aptos Display" w:cs="Times New Roman"/>
                <w:color w:val="000000" w:themeColor="text1"/>
                <w:lang w:eastAsia="en-GB"/>
              </w:rPr>
              <w:t xml:space="preserve"> </w:t>
            </w:r>
          </w:p>
          <w:p w14:paraId="6FB32489" w14:textId="77777777" w:rsidR="004704C9" w:rsidRDefault="004704C9" w:rsidP="004704C9">
            <w:pPr>
              <w:spacing w:line="288" w:lineRule="auto"/>
              <w:rPr>
                <w:rFonts w:ascii="Aptos Display" w:eastAsia="Times New Roman" w:hAnsi="Aptos Display" w:cs="Times New Roman"/>
                <w:color w:val="000000" w:themeColor="text1"/>
                <w:lang w:eastAsia="en-GB"/>
              </w:rPr>
            </w:pPr>
          </w:p>
          <w:p w14:paraId="468D92E8" w14:textId="77777777" w:rsidR="004704C9" w:rsidRPr="002F4AB2" w:rsidRDefault="004704C9" w:rsidP="004704C9">
            <w:pPr>
              <w:spacing w:line="288" w:lineRule="auto"/>
              <w:rPr>
                <w:rFonts w:ascii="Aptos Display" w:eastAsia="Times New Roman" w:hAnsi="Aptos Display" w:cs="Times New Roman"/>
                <w:color w:val="000000" w:themeColor="text1"/>
                <w:lang w:eastAsia="en-GB"/>
              </w:rPr>
            </w:pPr>
            <w:r w:rsidRPr="002F4AB2">
              <w:rPr>
                <w:rFonts w:ascii="Aptos Display" w:eastAsia="Times New Roman" w:hAnsi="Aptos Display" w:cs="Times New Roman"/>
                <w:color w:val="000000" w:themeColor="text1"/>
                <w:lang w:eastAsia="en-GB"/>
              </w:rPr>
              <w:t>ResBaz 2025 will run from 30</w:t>
            </w:r>
            <w:r w:rsidRPr="002F4AB2">
              <w:rPr>
                <w:rFonts w:ascii="Aptos Display" w:eastAsia="Times New Roman" w:hAnsi="Aptos Display" w:cs="Times New Roman"/>
                <w:color w:val="000000" w:themeColor="text1"/>
                <w:vertAlign w:val="superscript"/>
                <w:lang w:eastAsia="en-GB"/>
              </w:rPr>
              <w:t>th</w:t>
            </w:r>
            <w:r w:rsidRPr="002F4AB2">
              <w:rPr>
                <w:rFonts w:ascii="Aptos Display" w:eastAsia="Times New Roman" w:hAnsi="Aptos Display" w:cs="Times New Roman"/>
                <w:color w:val="000000" w:themeColor="text1"/>
                <w:lang w:eastAsia="en-GB"/>
              </w:rPr>
              <w:t xml:space="preserve"> June – 4</w:t>
            </w:r>
            <w:r w:rsidRPr="002F4AB2">
              <w:rPr>
                <w:rFonts w:ascii="Aptos Display" w:eastAsia="Times New Roman" w:hAnsi="Aptos Display" w:cs="Times New Roman"/>
                <w:color w:val="000000" w:themeColor="text1"/>
                <w:vertAlign w:val="superscript"/>
                <w:lang w:eastAsia="en-GB"/>
              </w:rPr>
              <w:t>th</w:t>
            </w:r>
            <w:r w:rsidRPr="002F4AB2">
              <w:rPr>
                <w:rFonts w:ascii="Aptos Display" w:eastAsia="Times New Roman" w:hAnsi="Aptos Display" w:cs="Times New Roman"/>
                <w:color w:val="000000" w:themeColor="text1"/>
                <w:lang w:eastAsia="en-GB"/>
              </w:rPr>
              <w:t xml:space="preserve"> July.  Confirmed sessions are as follows:</w:t>
            </w:r>
          </w:p>
          <w:tbl>
            <w:tblPr>
              <w:tblW w:w="8472" w:type="dxa"/>
              <w:tblLayout w:type="fixed"/>
              <w:tblLook w:val="04A0" w:firstRow="1" w:lastRow="0" w:firstColumn="1" w:lastColumn="0" w:noHBand="0" w:noVBand="1"/>
            </w:tblPr>
            <w:tblGrid>
              <w:gridCol w:w="534"/>
              <w:gridCol w:w="766"/>
              <w:gridCol w:w="6038"/>
              <w:gridCol w:w="425"/>
              <w:gridCol w:w="709"/>
            </w:tblGrid>
            <w:tr w:rsidR="004704C9" w:rsidRPr="002F4AB2" w14:paraId="63A9CB9B" w14:textId="77777777" w:rsidTr="0047786B">
              <w:trPr>
                <w:gridAfter w:val="3"/>
                <w:wAfter w:w="7172" w:type="dxa"/>
                <w:trHeight w:val="320"/>
              </w:trPr>
              <w:tc>
                <w:tcPr>
                  <w:tcW w:w="1300" w:type="dxa"/>
                  <w:gridSpan w:val="2"/>
                  <w:tcBorders>
                    <w:top w:val="nil"/>
                    <w:left w:val="nil"/>
                    <w:bottom w:val="nil"/>
                    <w:right w:val="nil"/>
                  </w:tcBorders>
                  <w:noWrap/>
                  <w:vAlign w:val="bottom"/>
                  <w:hideMark/>
                </w:tcPr>
                <w:p w14:paraId="4049A0C7" w14:textId="77777777" w:rsidR="004704C9" w:rsidRPr="002F4AB2" w:rsidRDefault="004704C9" w:rsidP="004704C9">
                  <w:pPr>
                    <w:spacing w:line="288" w:lineRule="auto"/>
                    <w:rPr>
                      <w:rFonts w:ascii="Aptos Display" w:eastAsia="Times New Roman" w:hAnsi="Aptos Display" w:cs="Calibri"/>
                      <w:b/>
                      <w:bCs/>
                      <w:color w:val="000000"/>
                      <w:lang w:eastAsia="en-GB"/>
                    </w:rPr>
                  </w:pPr>
                </w:p>
              </w:tc>
            </w:tr>
            <w:tr w:rsidR="004704C9" w:rsidRPr="002F4AB2" w14:paraId="65EFC0DF" w14:textId="77777777" w:rsidTr="0047786B">
              <w:trPr>
                <w:trHeight w:val="320"/>
              </w:trPr>
              <w:tc>
                <w:tcPr>
                  <w:tcW w:w="534" w:type="dxa"/>
                  <w:tcBorders>
                    <w:top w:val="nil"/>
                    <w:left w:val="nil"/>
                    <w:bottom w:val="nil"/>
                    <w:right w:val="nil"/>
                  </w:tcBorders>
                  <w:noWrap/>
                  <w:vAlign w:val="bottom"/>
                </w:tcPr>
                <w:p w14:paraId="03F4E6EF" w14:textId="77777777" w:rsidR="004704C9" w:rsidRPr="002F4AB2" w:rsidRDefault="004704C9" w:rsidP="004704C9">
                  <w:pPr>
                    <w:spacing w:line="288" w:lineRule="auto"/>
                    <w:jc w:val="right"/>
                    <w:rPr>
                      <w:rFonts w:ascii="Aptos Display" w:eastAsia="Times New Roman" w:hAnsi="Aptos Display" w:cs="Calibri"/>
                      <w:color w:val="000000"/>
                      <w:lang w:eastAsia="en-GB"/>
                    </w:rPr>
                  </w:pPr>
                </w:p>
              </w:tc>
              <w:tc>
                <w:tcPr>
                  <w:tcW w:w="6804" w:type="dxa"/>
                  <w:gridSpan w:val="2"/>
                  <w:tcBorders>
                    <w:top w:val="nil"/>
                    <w:left w:val="nil"/>
                    <w:bottom w:val="nil"/>
                    <w:right w:val="nil"/>
                  </w:tcBorders>
                  <w:noWrap/>
                  <w:vAlign w:val="bottom"/>
                </w:tcPr>
                <w:p w14:paraId="654C0855"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b/>
                      <w:bCs/>
                      <w:color w:val="000000"/>
                      <w:lang w:eastAsia="en-GB"/>
                    </w:rPr>
                    <w:t>Session Title</w:t>
                  </w:r>
                </w:p>
              </w:tc>
              <w:tc>
                <w:tcPr>
                  <w:tcW w:w="1134" w:type="dxa"/>
                  <w:gridSpan w:val="2"/>
                  <w:tcBorders>
                    <w:top w:val="nil"/>
                    <w:left w:val="nil"/>
                    <w:bottom w:val="nil"/>
                    <w:right w:val="nil"/>
                  </w:tcBorders>
                  <w:noWrap/>
                  <w:vAlign w:val="bottom"/>
                </w:tcPr>
                <w:p w14:paraId="30E896D9"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b/>
                      <w:bCs/>
                      <w:color w:val="000000"/>
                      <w:lang w:eastAsia="en-GB"/>
                    </w:rPr>
                    <w:t>Capacity</w:t>
                  </w:r>
                </w:p>
              </w:tc>
            </w:tr>
            <w:tr w:rsidR="004704C9" w:rsidRPr="002F4AB2" w14:paraId="4B588D39" w14:textId="77777777" w:rsidTr="0047786B">
              <w:trPr>
                <w:trHeight w:val="320"/>
              </w:trPr>
              <w:tc>
                <w:tcPr>
                  <w:tcW w:w="534" w:type="dxa"/>
                  <w:tcBorders>
                    <w:top w:val="nil"/>
                    <w:left w:val="nil"/>
                    <w:bottom w:val="nil"/>
                    <w:right w:val="nil"/>
                  </w:tcBorders>
                  <w:noWrap/>
                  <w:vAlign w:val="bottom"/>
                  <w:hideMark/>
                </w:tcPr>
                <w:p w14:paraId="39C71423"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1</w:t>
                  </w:r>
                </w:p>
              </w:tc>
              <w:tc>
                <w:tcPr>
                  <w:tcW w:w="7229" w:type="dxa"/>
                  <w:gridSpan w:val="3"/>
                  <w:tcBorders>
                    <w:top w:val="nil"/>
                    <w:left w:val="nil"/>
                    <w:bottom w:val="nil"/>
                    <w:right w:val="nil"/>
                  </w:tcBorders>
                  <w:noWrap/>
                  <w:vAlign w:val="bottom"/>
                  <w:hideMark/>
                </w:tcPr>
                <w:p w14:paraId="255C567D"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Managing Research Data</w:t>
                  </w:r>
                </w:p>
              </w:tc>
              <w:tc>
                <w:tcPr>
                  <w:tcW w:w="709" w:type="dxa"/>
                  <w:tcBorders>
                    <w:top w:val="nil"/>
                    <w:left w:val="nil"/>
                    <w:bottom w:val="nil"/>
                    <w:right w:val="nil"/>
                  </w:tcBorders>
                  <w:noWrap/>
                  <w:vAlign w:val="bottom"/>
                  <w:hideMark/>
                </w:tcPr>
                <w:p w14:paraId="626EAFBB"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2940A59A" w14:textId="77777777" w:rsidTr="0047786B">
              <w:trPr>
                <w:trHeight w:val="320"/>
              </w:trPr>
              <w:tc>
                <w:tcPr>
                  <w:tcW w:w="534" w:type="dxa"/>
                  <w:tcBorders>
                    <w:top w:val="nil"/>
                    <w:left w:val="nil"/>
                    <w:bottom w:val="nil"/>
                    <w:right w:val="nil"/>
                  </w:tcBorders>
                  <w:noWrap/>
                  <w:vAlign w:val="bottom"/>
                  <w:hideMark/>
                </w:tcPr>
                <w:p w14:paraId="1F2E99F4"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2</w:t>
                  </w:r>
                </w:p>
              </w:tc>
              <w:tc>
                <w:tcPr>
                  <w:tcW w:w="7229" w:type="dxa"/>
                  <w:gridSpan w:val="3"/>
                  <w:tcBorders>
                    <w:top w:val="nil"/>
                    <w:left w:val="nil"/>
                    <w:bottom w:val="nil"/>
                    <w:right w:val="nil"/>
                  </w:tcBorders>
                  <w:noWrap/>
                  <w:vAlign w:val="bottom"/>
                  <w:hideMark/>
                </w:tcPr>
                <w:p w14:paraId="59D4DBBD"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Nvivo For Literature Reviews</w:t>
                  </w:r>
                </w:p>
              </w:tc>
              <w:tc>
                <w:tcPr>
                  <w:tcW w:w="709" w:type="dxa"/>
                  <w:tcBorders>
                    <w:top w:val="nil"/>
                    <w:left w:val="nil"/>
                    <w:bottom w:val="nil"/>
                    <w:right w:val="nil"/>
                  </w:tcBorders>
                  <w:noWrap/>
                  <w:vAlign w:val="bottom"/>
                  <w:hideMark/>
                </w:tcPr>
                <w:p w14:paraId="55FEC10B"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6A70E194" w14:textId="77777777" w:rsidTr="0047786B">
              <w:trPr>
                <w:trHeight w:val="320"/>
              </w:trPr>
              <w:tc>
                <w:tcPr>
                  <w:tcW w:w="534" w:type="dxa"/>
                  <w:tcBorders>
                    <w:top w:val="nil"/>
                    <w:left w:val="nil"/>
                    <w:bottom w:val="nil"/>
                    <w:right w:val="nil"/>
                  </w:tcBorders>
                  <w:noWrap/>
                  <w:vAlign w:val="bottom"/>
                  <w:hideMark/>
                </w:tcPr>
                <w:p w14:paraId="301DE049"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3</w:t>
                  </w:r>
                </w:p>
              </w:tc>
              <w:tc>
                <w:tcPr>
                  <w:tcW w:w="7229" w:type="dxa"/>
                  <w:gridSpan w:val="3"/>
                  <w:tcBorders>
                    <w:top w:val="nil"/>
                    <w:left w:val="nil"/>
                    <w:bottom w:val="nil"/>
                    <w:right w:val="nil"/>
                  </w:tcBorders>
                  <w:noWrap/>
                  <w:vAlign w:val="bottom"/>
                  <w:hideMark/>
                </w:tcPr>
                <w:p w14:paraId="0532141C"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Introduction To Cleaning &amp; Transforming Data With Openrefine</w:t>
                  </w:r>
                </w:p>
              </w:tc>
              <w:tc>
                <w:tcPr>
                  <w:tcW w:w="709" w:type="dxa"/>
                  <w:tcBorders>
                    <w:top w:val="nil"/>
                    <w:left w:val="nil"/>
                    <w:bottom w:val="nil"/>
                    <w:right w:val="nil"/>
                  </w:tcBorders>
                  <w:noWrap/>
                  <w:vAlign w:val="bottom"/>
                  <w:hideMark/>
                </w:tcPr>
                <w:p w14:paraId="6D3A2380"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80</w:t>
                  </w:r>
                </w:p>
              </w:tc>
            </w:tr>
            <w:tr w:rsidR="004704C9" w:rsidRPr="002F4AB2" w14:paraId="76DCFD6E" w14:textId="77777777" w:rsidTr="0047786B">
              <w:trPr>
                <w:trHeight w:val="320"/>
              </w:trPr>
              <w:tc>
                <w:tcPr>
                  <w:tcW w:w="534" w:type="dxa"/>
                  <w:tcBorders>
                    <w:top w:val="nil"/>
                    <w:left w:val="nil"/>
                    <w:bottom w:val="nil"/>
                    <w:right w:val="nil"/>
                  </w:tcBorders>
                  <w:noWrap/>
                  <w:vAlign w:val="bottom"/>
                  <w:hideMark/>
                </w:tcPr>
                <w:p w14:paraId="078AE32E"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4</w:t>
                  </w:r>
                </w:p>
              </w:tc>
              <w:tc>
                <w:tcPr>
                  <w:tcW w:w="7229" w:type="dxa"/>
                  <w:gridSpan w:val="3"/>
                  <w:tcBorders>
                    <w:top w:val="nil"/>
                    <w:left w:val="nil"/>
                    <w:bottom w:val="nil"/>
                    <w:right w:val="nil"/>
                  </w:tcBorders>
                  <w:noWrap/>
                  <w:vAlign w:val="bottom"/>
                  <w:hideMark/>
                </w:tcPr>
                <w:p w14:paraId="763A0B36"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Research Data Collection &amp; Surveys With REDCap</w:t>
                  </w:r>
                </w:p>
              </w:tc>
              <w:tc>
                <w:tcPr>
                  <w:tcW w:w="709" w:type="dxa"/>
                  <w:tcBorders>
                    <w:top w:val="nil"/>
                    <w:left w:val="nil"/>
                    <w:bottom w:val="nil"/>
                    <w:right w:val="nil"/>
                  </w:tcBorders>
                  <w:noWrap/>
                  <w:vAlign w:val="bottom"/>
                  <w:hideMark/>
                </w:tcPr>
                <w:p w14:paraId="2BCD1CF7"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131A931E" w14:textId="77777777" w:rsidTr="0047786B">
              <w:trPr>
                <w:trHeight w:val="320"/>
              </w:trPr>
              <w:tc>
                <w:tcPr>
                  <w:tcW w:w="534" w:type="dxa"/>
                  <w:tcBorders>
                    <w:top w:val="nil"/>
                    <w:left w:val="nil"/>
                    <w:bottom w:val="nil"/>
                    <w:right w:val="nil"/>
                  </w:tcBorders>
                  <w:noWrap/>
                  <w:vAlign w:val="bottom"/>
                  <w:hideMark/>
                </w:tcPr>
                <w:p w14:paraId="16F34CAA"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w:t>
                  </w:r>
                </w:p>
              </w:tc>
              <w:tc>
                <w:tcPr>
                  <w:tcW w:w="7229" w:type="dxa"/>
                  <w:gridSpan w:val="3"/>
                  <w:tcBorders>
                    <w:top w:val="nil"/>
                    <w:left w:val="nil"/>
                    <w:bottom w:val="nil"/>
                    <w:right w:val="nil"/>
                  </w:tcBorders>
                  <w:noWrap/>
                  <w:vAlign w:val="bottom"/>
                  <w:hideMark/>
                </w:tcPr>
                <w:p w14:paraId="0ED0D839"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Open Access: How To Make Your Publications Open</w:t>
                  </w:r>
                </w:p>
              </w:tc>
              <w:tc>
                <w:tcPr>
                  <w:tcW w:w="709" w:type="dxa"/>
                  <w:tcBorders>
                    <w:top w:val="nil"/>
                    <w:left w:val="nil"/>
                    <w:bottom w:val="nil"/>
                    <w:right w:val="nil"/>
                  </w:tcBorders>
                  <w:noWrap/>
                  <w:vAlign w:val="bottom"/>
                  <w:hideMark/>
                </w:tcPr>
                <w:p w14:paraId="7D03BA9A"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4965DE33" w14:textId="77777777" w:rsidTr="0047786B">
              <w:trPr>
                <w:trHeight w:val="320"/>
              </w:trPr>
              <w:tc>
                <w:tcPr>
                  <w:tcW w:w="534" w:type="dxa"/>
                  <w:tcBorders>
                    <w:top w:val="nil"/>
                    <w:left w:val="nil"/>
                    <w:bottom w:val="nil"/>
                    <w:right w:val="nil"/>
                  </w:tcBorders>
                  <w:noWrap/>
                  <w:vAlign w:val="bottom"/>
                  <w:hideMark/>
                </w:tcPr>
                <w:p w14:paraId="7D8AB266"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6</w:t>
                  </w:r>
                </w:p>
              </w:tc>
              <w:tc>
                <w:tcPr>
                  <w:tcW w:w="7229" w:type="dxa"/>
                  <w:gridSpan w:val="3"/>
                  <w:tcBorders>
                    <w:top w:val="nil"/>
                    <w:left w:val="nil"/>
                    <w:bottom w:val="nil"/>
                    <w:right w:val="nil"/>
                  </w:tcBorders>
                  <w:noWrap/>
                  <w:vAlign w:val="bottom"/>
                  <w:hideMark/>
                </w:tcPr>
                <w:p w14:paraId="4CEADE5A"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Research Profiles: Increase discoverability, collaboration and funding opportunities</w:t>
                  </w:r>
                </w:p>
              </w:tc>
              <w:tc>
                <w:tcPr>
                  <w:tcW w:w="709" w:type="dxa"/>
                  <w:tcBorders>
                    <w:top w:val="nil"/>
                    <w:left w:val="nil"/>
                    <w:bottom w:val="nil"/>
                    <w:right w:val="nil"/>
                  </w:tcBorders>
                  <w:noWrap/>
                  <w:vAlign w:val="bottom"/>
                  <w:hideMark/>
                </w:tcPr>
                <w:p w14:paraId="696100BA"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6A16FEAC" w14:textId="77777777" w:rsidTr="0047786B">
              <w:trPr>
                <w:trHeight w:val="320"/>
              </w:trPr>
              <w:tc>
                <w:tcPr>
                  <w:tcW w:w="534" w:type="dxa"/>
                  <w:tcBorders>
                    <w:top w:val="nil"/>
                    <w:left w:val="nil"/>
                    <w:bottom w:val="nil"/>
                    <w:right w:val="nil"/>
                  </w:tcBorders>
                  <w:noWrap/>
                  <w:vAlign w:val="bottom"/>
                  <w:hideMark/>
                </w:tcPr>
                <w:p w14:paraId="640A2351"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7</w:t>
                  </w:r>
                </w:p>
              </w:tc>
              <w:tc>
                <w:tcPr>
                  <w:tcW w:w="7229" w:type="dxa"/>
                  <w:gridSpan w:val="3"/>
                  <w:tcBorders>
                    <w:top w:val="nil"/>
                    <w:left w:val="nil"/>
                    <w:bottom w:val="nil"/>
                    <w:right w:val="nil"/>
                  </w:tcBorders>
                  <w:noWrap/>
                  <w:vAlign w:val="bottom"/>
                  <w:hideMark/>
                </w:tcPr>
                <w:p w14:paraId="73F9BDA1"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Design 101: Presentations, Posters, And Powerpoints For Researchers</w:t>
                  </w:r>
                </w:p>
              </w:tc>
              <w:tc>
                <w:tcPr>
                  <w:tcW w:w="709" w:type="dxa"/>
                  <w:tcBorders>
                    <w:top w:val="nil"/>
                    <w:left w:val="nil"/>
                    <w:bottom w:val="nil"/>
                    <w:right w:val="nil"/>
                  </w:tcBorders>
                  <w:noWrap/>
                  <w:vAlign w:val="bottom"/>
                  <w:hideMark/>
                </w:tcPr>
                <w:p w14:paraId="4EECB635"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58C38D90" w14:textId="77777777" w:rsidTr="0047786B">
              <w:trPr>
                <w:trHeight w:val="320"/>
              </w:trPr>
              <w:tc>
                <w:tcPr>
                  <w:tcW w:w="534" w:type="dxa"/>
                  <w:tcBorders>
                    <w:top w:val="nil"/>
                    <w:left w:val="nil"/>
                    <w:bottom w:val="nil"/>
                    <w:right w:val="nil"/>
                  </w:tcBorders>
                  <w:noWrap/>
                  <w:vAlign w:val="bottom"/>
                  <w:hideMark/>
                </w:tcPr>
                <w:p w14:paraId="0F34EA26"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8</w:t>
                  </w:r>
                </w:p>
              </w:tc>
              <w:tc>
                <w:tcPr>
                  <w:tcW w:w="7229" w:type="dxa"/>
                  <w:gridSpan w:val="3"/>
                  <w:tcBorders>
                    <w:top w:val="nil"/>
                    <w:left w:val="nil"/>
                    <w:bottom w:val="nil"/>
                    <w:right w:val="nil"/>
                  </w:tcBorders>
                  <w:noWrap/>
                  <w:vAlign w:val="bottom"/>
                  <w:hideMark/>
                </w:tcPr>
                <w:p w14:paraId="7C07693A"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Introduction to R for Data Analysis</w:t>
                  </w:r>
                </w:p>
              </w:tc>
              <w:tc>
                <w:tcPr>
                  <w:tcW w:w="709" w:type="dxa"/>
                  <w:tcBorders>
                    <w:top w:val="nil"/>
                    <w:left w:val="nil"/>
                    <w:bottom w:val="nil"/>
                    <w:right w:val="nil"/>
                  </w:tcBorders>
                  <w:noWrap/>
                  <w:vAlign w:val="bottom"/>
                  <w:hideMark/>
                </w:tcPr>
                <w:p w14:paraId="435CC377"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54FA224B" w14:textId="77777777" w:rsidTr="0047786B">
              <w:trPr>
                <w:trHeight w:val="320"/>
              </w:trPr>
              <w:tc>
                <w:tcPr>
                  <w:tcW w:w="534" w:type="dxa"/>
                  <w:tcBorders>
                    <w:top w:val="nil"/>
                    <w:left w:val="nil"/>
                    <w:bottom w:val="nil"/>
                    <w:right w:val="nil"/>
                  </w:tcBorders>
                  <w:noWrap/>
                  <w:vAlign w:val="bottom"/>
                  <w:hideMark/>
                </w:tcPr>
                <w:p w14:paraId="611AA547"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9</w:t>
                  </w:r>
                </w:p>
              </w:tc>
              <w:tc>
                <w:tcPr>
                  <w:tcW w:w="7229" w:type="dxa"/>
                  <w:gridSpan w:val="3"/>
                  <w:tcBorders>
                    <w:top w:val="nil"/>
                    <w:left w:val="nil"/>
                    <w:bottom w:val="nil"/>
                    <w:right w:val="nil"/>
                  </w:tcBorders>
                  <w:noWrap/>
                  <w:vAlign w:val="bottom"/>
                  <w:hideMark/>
                </w:tcPr>
                <w:p w14:paraId="56437812"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Introduction To The Command Line</w:t>
                  </w:r>
                </w:p>
              </w:tc>
              <w:tc>
                <w:tcPr>
                  <w:tcW w:w="709" w:type="dxa"/>
                  <w:tcBorders>
                    <w:top w:val="nil"/>
                    <w:left w:val="nil"/>
                    <w:bottom w:val="nil"/>
                    <w:right w:val="nil"/>
                  </w:tcBorders>
                  <w:noWrap/>
                  <w:vAlign w:val="bottom"/>
                  <w:hideMark/>
                </w:tcPr>
                <w:p w14:paraId="75623E3A"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80</w:t>
                  </w:r>
                </w:p>
              </w:tc>
            </w:tr>
            <w:tr w:rsidR="004704C9" w:rsidRPr="002F4AB2" w14:paraId="0BF959BC" w14:textId="77777777" w:rsidTr="0047786B">
              <w:trPr>
                <w:trHeight w:val="320"/>
              </w:trPr>
              <w:tc>
                <w:tcPr>
                  <w:tcW w:w="534" w:type="dxa"/>
                  <w:tcBorders>
                    <w:top w:val="nil"/>
                    <w:left w:val="nil"/>
                    <w:bottom w:val="nil"/>
                    <w:right w:val="nil"/>
                  </w:tcBorders>
                  <w:noWrap/>
                  <w:vAlign w:val="bottom"/>
                  <w:hideMark/>
                </w:tcPr>
                <w:p w14:paraId="1B026E64"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10</w:t>
                  </w:r>
                </w:p>
              </w:tc>
              <w:tc>
                <w:tcPr>
                  <w:tcW w:w="7229" w:type="dxa"/>
                  <w:gridSpan w:val="3"/>
                  <w:tcBorders>
                    <w:top w:val="nil"/>
                    <w:left w:val="nil"/>
                    <w:bottom w:val="nil"/>
                    <w:right w:val="nil"/>
                  </w:tcBorders>
                  <w:noWrap/>
                  <w:vAlign w:val="bottom"/>
                  <w:hideMark/>
                </w:tcPr>
                <w:p w14:paraId="4751AF52"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Nvivo Showcase</w:t>
                  </w:r>
                </w:p>
              </w:tc>
              <w:tc>
                <w:tcPr>
                  <w:tcW w:w="709" w:type="dxa"/>
                  <w:tcBorders>
                    <w:top w:val="nil"/>
                    <w:left w:val="nil"/>
                    <w:bottom w:val="nil"/>
                    <w:right w:val="nil"/>
                  </w:tcBorders>
                  <w:noWrap/>
                  <w:vAlign w:val="bottom"/>
                  <w:hideMark/>
                </w:tcPr>
                <w:p w14:paraId="23BFB116"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54D4ED0E" w14:textId="77777777" w:rsidTr="0047786B">
              <w:trPr>
                <w:trHeight w:val="320"/>
              </w:trPr>
              <w:tc>
                <w:tcPr>
                  <w:tcW w:w="534" w:type="dxa"/>
                  <w:tcBorders>
                    <w:top w:val="nil"/>
                    <w:left w:val="nil"/>
                    <w:bottom w:val="nil"/>
                    <w:right w:val="nil"/>
                  </w:tcBorders>
                  <w:noWrap/>
                  <w:vAlign w:val="bottom"/>
                  <w:hideMark/>
                </w:tcPr>
                <w:p w14:paraId="77F4325F"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11</w:t>
                  </w:r>
                </w:p>
              </w:tc>
              <w:tc>
                <w:tcPr>
                  <w:tcW w:w="7229" w:type="dxa"/>
                  <w:gridSpan w:val="3"/>
                  <w:tcBorders>
                    <w:top w:val="nil"/>
                    <w:left w:val="nil"/>
                    <w:bottom w:val="nil"/>
                    <w:right w:val="nil"/>
                  </w:tcBorders>
                  <w:noWrap/>
                  <w:vAlign w:val="bottom"/>
                  <w:hideMark/>
                </w:tcPr>
                <w:p w14:paraId="6E3D65BD"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What Is NeSI? New Zealand’s National High Performance Computers</w:t>
                  </w:r>
                </w:p>
              </w:tc>
              <w:tc>
                <w:tcPr>
                  <w:tcW w:w="709" w:type="dxa"/>
                  <w:tcBorders>
                    <w:top w:val="nil"/>
                    <w:left w:val="nil"/>
                    <w:bottom w:val="nil"/>
                    <w:right w:val="nil"/>
                  </w:tcBorders>
                  <w:noWrap/>
                  <w:vAlign w:val="bottom"/>
                  <w:hideMark/>
                </w:tcPr>
                <w:p w14:paraId="4474EDD5"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4AECD57A" w14:textId="77777777" w:rsidTr="0047786B">
              <w:trPr>
                <w:trHeight w:val="320"/>
              </w:trPr>
              <w:tc>
                <w:tcPr>
                  <w:tcW w:w="534" w:type="dxa"/>
                  <w:tcBorders>
                    <w:top w:val="nil"/>
                    <w:left w:val="nil"/>
                    <w:bottom w:val="nil"/>
                    <w:right w:val="nil"/>
                  </w:tcBorders>
                  <w:noWrap/>
                  <w:vAlign w:val="bottom"/>
                  <w:hideMark/>
                </w:tcPr>
                <w:p w14:paraId="0797026A"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12</w:t>
                  </w:r>
                </w:p>
              </w:tc>
              <w:tc>
                <w:tcPr>
                  <w:tcW w:w="7229" w:type="dxa"/>
                  <w:gridSpan w:val="3"/>
                  <w:tcBorders>
                    <w:top w:val="nil"/>
                    <w:left w:val="nil"/>
                    <w:bottom w:val="nil"/>
                    <w:right w:val="nil"/>
                  </w:tcBorders>
                  <w:noWrap/>
                  <w:vAlign w:val="bottom"/>
                  <w:hideMark/>
                </w:tcPr>
                <w:p w14:paraId="47444532"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Introduction To High Performance Computing With NeSI</w:t>
                  </w:r>
                </w:p>
              </w:tc>
              <w:tc>
                <w:tcPr>
                  <w:tcW w:w="709" w:type="dxa"/>
                  <w:tcBorders>
                    <w:top w:val="nil"/>
                    <w:left w:val="nil"/>
                    <w:bottom w:val="nil"/>
                    <w:right w:val="nil"/>
                  </w:tcBorders>
                  <w:noWrap/>
                  <w:vAlign w:val="bottom"/>
                  <w:hideMark/>
                </w:tcPr>
                <w:p w14:paraId="211F5AD8"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80</w:t>
                  </w:r>
                </w:p>
              </w:tc>
            </w:tr>
            <w:tr w:rsidR="004704C9" w:rsidRPr="002F4AB2" w14:paraId="44BE617C" w14:textId="77777777" w:rsidTr="0047786B">
              <w:trPr>
                <w:trHeight w:val="320"/>
              </w:trPr>
              <w:tc>
                <w:tcPr>
                  <w:tcW w:w="534" w:type="dxa"/>
                  <w:tcBorders>
                    <w:top w:val="nil"/>
                    <w:left w:val="nil"/>
                    <w:bottom w:val="nil"/>
                    <w:right w:val="nil"/>
                  </w:tcBorders>
                  <w:noWrap/>
                  <w:vAlign w:val="bottom"/>
                  <w:hideMark/>
                </w:tcPr>
                <w:p w14:paraId="7AC68E52"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13</w:t>
                  </w:r>
                </w:p>
              </w:tc>
              <w:tc>
                <w:tcPr>
                  <w:tcW w:w="7229" w:type="dxa"/>
                  <w:gridSpan w:val="3"/>
                  <w:tcBorders>
                    <w:top w:val="nil"/>
                    <w:left w:val="nil"/>
                    <w:bottom w:val="nil"/>
                    <w:right w:val="nil"/>
                  </w:tcBorders>
                  <w:noWrap/>
                  <w:vAlign w:val="bottom"/>
                  <w:hideMark/>
                </w:tcPr>
                <w:p w14:paraId="2E4EDA4C"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How To Plan Your Research For Real World Impact</w:t>
                  </w:r>
                </w:p>
              </w:tc>
              <w:tc>
                <w:tcPr>
                  <w:tcW w:w="709" w:type="dxa"/>
                  <w:tcBorders>
                    <w:top w:val="nil"/>
                    <w:left w:val="nil"/>
                    <w:bottom w:val="nil"/>
                    <w:right w:val="nil"/>
                  </w:tcBorders>
                  <w:noWrap/>
                  <w:vAlign w:val="bottom"/>
                  <w:hideMark/>
                </w:tcPr>
                <w:p w14:paraId="22196EDA"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4CB87F38" w14:textId="77777777" w:rsidTr="0047786B">
              <w:trPr>
                <w:trHeight w:val="320"/>
              </w:trPr>
              <w:tc>
                <w:tcPr>
                  <w:tcW w:w="534" w:type="dxa"/>
                  <w:tcBorders>
                    <w:top w:val="nil"/>
                    <w:left w:val="nil"/>
                    <w:bottom w:val="nil"/>
                    <w:right w:val="nil"/>
                  </w:tcBorders>
                  <w:noWrap/>
                  <w:vAlign w:val="bottom"/>
                  <w:hideMark/>
                </w:tcPr>
                <w:p w14:paraId="56AEA60A"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14</w:t>
                  </w:r>
                </w:p>
              </w:tc>
              <w:tc>
                <w:tcPr>
                  <w:tcW w:w="7229" w:type="dxa"/>
                  <w:gridSpan w:val="3"/>
                  <w:tcBorders>
                    <w:top w:val="nil"/>
                    <w:left w:val="nil"/>
                    <w:bottom w:val="nil"/>
                    <w:right w:val="nil"/>
                  </w:tcBorders>
                  <w:noWrap/>
                  <w:vAlign w:val="bottom"/>
                  <w:hideMark/>
                </w:tcPr>
                <w:p w14:paraId="0524BF3A"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Digital Storytelling with KnightLab</w:t>
                  </w:r>
                </w:p>
              </w:tc>
              <w:tc>
                <w:tcPr>
                  <w:tcW w:w="709" w:type="dxa"/>
                  <w:tcBorders>
                    <w:top w:val="nil"/>
                    <w:left w:val="nil"/>
                    <w:bottom w:val="nil"/>
                    <w:right w:val="nil"/>
                  </w:tcBorders>
                  <w:noWrap/>
                  <w:vAlign w:val="bottom"/>
                  <w:hideMark/>
                </w:tcPr>
                <w:p w14:paraId="6DC8D5A1"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4B08A406" w14:textId="77777777" w:rsidTr="0047786B">
              <w:trPr>
                <w:trHeight w:val="320"/>
              </w:trPr>
              <w:tc>
                <w:tcPr>
                  <w:tcW w:w="534" w:type="dxa"/>
                  <w:tcBorders>
                    <w:top w:val="nil"/>
                    <w:left w:val="nil"/>
                    <w:bottom w:val="nil"/>
                    <w:right w:val="nil"/>
                  </w:tcBorders>
                  <w:noWrap/>
                  <w:vAlign w:val="bottom"/>
                  <w:hideMark/>
                </w:tcPr>
                <w:p w14:paraId="5CF5593D"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15</w:t>
                  </w:r>
                </w:p>
              </w:tc>
              <w:tc>
                <w:tcPr>
                  <w:tcW w:w="7229" w:type="dxa"/>
                  <w:gridSpan w:val="3"/>
                  <w:tcBorders>
                    <w:top w:val="nil"/>
                    <w:left w:val="nil"/>
                    <w:bottom w:val="nil"/>
                    <w:right w:val="nil"/>
                  </w:tcBorders>
                  <w:noWrap/>
                  <w:vAlign w:val="bottom"/>
                  <w:hideMark/>
                </w:tcPr>
                <w:p w14:paraId="4B6D6774"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Resbaz Drop-In Clinic (Hackyhour)</w:t>
                  </w:r>
                </w:p>
              </w:tc>
              <w:tc>
                <w:tcPr>
                  <w:tcW w:w="709" w:type="dxa"/>
                  <w:tcBorders>
                    <w:top w:val="nil"/>
                    <w:left w:val="nil"/>
                    <w:bottom w:val="nil"/>
                    <w:right w:val="nil"/>
                  </w:tcBorders>
                  <w:noWrap/>
                  <w:vAlign w:val="bottom"/>
                  <w:hideMark/>
                </w:tcPr>
                <w:p w14:paraId="3F26B55E"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3D110D6A" w14:textId="77777777" w:rsidTr="0047786B">
              <w:trPr>
                <w:trHeight w:val="320"/>
              </w:trPr>
              <w:tc>
                <w:tcPr>
                  <w:tcW w:w="534" w:type="dxa"/>
                  <w:tcBorders>
                    <w:top w:val="nil"/>
                    <w:left w:val="nil"/>
                    <w:bottom w:val="nil"/>
                    <w:right w:val="nil"/>
                  </w:tcBorders>
                  <w:noWrap/>
                  <w:vAlign w:val="bottom"/>
                  <w:hideMark/>
                </w:tcPr>
                <w:p w14:paraId="258961F5"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16</w:t>
                  </w:r>
                </w:p>
              </w:tc>
              <w:tc>
                <w:tcPr>
                  <w:tcW w:w="7229" w:type="dxa"/>
                  <w:gridSpan w:val="3"/>
                  <w:tcBorders>
                    <w:top w:val="nil"/>
                    <w:left w:val="nil"/>
                    <w:bottom w:val="nil"/>
                    <w:right w:val="nil"/>
                  </w:tcBorders>
                  <w:noWrap/>
                  <w:vAlign w:val="bottom"/>
                  <w:hideMark/>
                </w:tcPr>
                <w:p w14:paraId="227FBD70"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Visual Abstracts Create An Attention Hook To Your Published Article</w:t>
                  </w:r>
                </w:p>
              </w:tc>
              <w:tc>
                <w:tcPr>
                  <w:tcW w:w="709" w:type="dxa"/>
                  <w:tcBorders>
                    <w:top w:val="nil"/>
                    <w:left w:val="nil"/>
                    <w:bottom w:val="nil"/>
                    <w:right w:val="nil"/>
                  </w:tcBorders>
                  <w:noWrap/>
                  <w:vAlign w:val="bottom"/>
                  <w:hideMark/>
                </w:tcPr>
                <w:p w14:paraId="19932577"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120</w:t>
                  </w:r>
                </w:p>
              </w:tc>
            </w:tr>
            <w:tr w:rsidR="004704C9" w:rsidRPr="002F4AB2" w14:paraId="28054097" w14:textId="77777777" w:rsidTr="0047786B">
              <w:trPr>
                <w:trHeight w:val="320"/>
              </w:trPr>
              <w:tc>
                <w:tcPr>
                  <w:tcW w:w="534" w:type="dxa"/>
                  <w:tcBorders>
                    <w:top w:val="nil"/>
                    <w:left w:val="nil"/>
                    <w:bottom w:val="nil"/>
                    <w:right w:val="nil"/>
                  </w:tcBorders>
                  <w:noWrap/>
                  <w:vAlign w:val="bottom"/>
                  <w:hideMark/>
                </w:tcPr>
                <w:p w14:paraId="523C646A"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17</w:t>
                  </w:r>
                </w:p>
              </w:tc>
              <w:tc>
                <w:tcPr>
                  <w:tcW w:w="7229" w:type="dxa"/>
                  <w:gridSpan w:val="3"/>
                  <w:tcBorders>
                    <w:top w:val="nil"/>
                    <w:left w:val="nil"/>
                    <w:bottom w:val="nil"/>
                    <w:right w:val="nil"/>
                  </w:tcBorders>
                  <w:noWrap/>
                  <w:vAlign w:val="bottom"/>
                  <w:hideMark/>
                </w:tcPr>
                <w:p w14:paraId="71E5063B"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Research Collaboration And Reproducibility With Google Colab</w:t>
                  </w:r>
                </w:p>
              </w:tc>
              <w:tc>
                <w:tcPr>
                  <w:tcW w:w="709" w:type="dxa"/>
                  <w:tcBorders>
                    <w:top w:val="nil"/>
                    <w:left w:val="nil"/>
                    <w:bottom w:val="nil"/>
                    <w:right w:val="nil"/>
                  </w:tcBorders>
                  <w:noWrap/>
                  <w:vAlign w:val="bottom"/>
                  <w:hideMark/>
                </w:tcPr>
                <w:p w14:paraId="7A2CE976"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74B2C3A7" w14:textId="77777777" w:rsidTr="0047786B">
              <w:trPr>
                <w:trHeight w:val="320"/>
              </w:trPr>
              <w:tc>
                <w:tcPr>
                  <w:tcW w:w="534" w:type="dxa"/>
                  <w:tcBorders>
                    <w:top w:val="nil"/>
                    <w:left w:val="nil"/>
                    <w:bottom w:val="nil"/>
                    <w:right w:val="nil"/>
                  </w:tcBorders>
                  <w:noWrap/>
                  <w:vAlign w:val="bottom"/>
                  <w:hideMark/>
                </w:tcPr>
                <w:p w14:paraId="6C8BA9E8"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18</w:t>
                  </w:r>
                </w:p>
              </w:tc>
              <w:tc>
                <w:tcPr>
                  <w:tcW w:w="7229" w:type="dxa"/>
                  <w:gridSpan w:val="3"/>
                  <w:tcBorders>
                    <w:top w:val="nil"/>
                    <w:left w:val="nil"/>
                    <w:bottom w:val="nil"/>
                    <w:right w:val="nil"/>
                  </w:tcBorders>
                  <w:noWrap/>
                  <w:vAlign w:val="bottom"/>
                  <w:hideMark/>
                </w:tcPr>
                <w:p w14:paraId="45022D4E"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Authoring Collaborative Research Projects In Quarto</w:t>
                  </w:r>
                </w:p>
              </w:tc>
              <w:tc>
                <w:tcPr>
                  <w:tcW w:w="709" w:type="dxa"/>
                  <w:tcBorders>
                    <w:top w:val="nil"/>
                    <w:left w:val="nil"/>
                    <w:bottom w:val="nil"/>
                    <w:right w:val="nil"/>
                  </w:tcBorders>
                  <w:noWrap/>
                  <w:vAlign w:val="bottom"/>
                  <w:hideMark/>
                </w:tcPr>
                <w:p w14:paraId="7F90E51F"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80</w:t>
                  </w:r>
                </w:p>
              </w:tc>
            </w:tr>
            <w:tr w:rsidR="004704C9" w:rsidRPr="002F4AB2" w14:paraId="7B92871F" w14:textId="77777777" w:rsidTr="0047786B">
              <w:trPr>
                <w:trHeight w:val="320"/>
              </w:trPr>
              <w:tc>
                <w:tcPr>
                  <w:tcW w:w="534" w:type="dxa"/>
                  <w:tcBorders>
                    <w:top w:val="nil"/>
                    <w:left w:val="nil"/>
                    <w:bottom w:val="nil"/>
                    <w:right w:val="nil"/>
                  </w:tcBorders>
                  <w:noWrap/>
                  <w:vAlign w:val="bottom"/>
                  <w:hideMark/>
                </w:tcPr>
                <w:p w14:paraId="0908E55E"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19</w:t>
                  </w:r>
                </w:p>
              </w:tc>
              <w:tc>
                <w:tcPr>
                  <w:tcW w:w="7229" w:type="dxa"/>
                  <w:gridSpan w:val="3"/>
                  <w:tcBorders>
                    <w:top w:val="nil"/>
                    <w:left w:val="nil"/>
                    <w:bottom w:val="nil"/>
                    <w:right w:val="nil"/>
                  </w:tcBorders>
                  <w:noWrap/>
                  <w:vAlign w:val="bottom"/>
                  <w:hideMark/>
                </w:tcPr>
                <w:p w14:paraId="3553F8D4"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Hands-On Statistical Analysis With R</w:t>
                  </w:r>
                </w:p>
              </w:tc>
              <w:tc>
                <w:tcPr>
                  <w:tcW w:w="709" w:type="dxa"/>
                  <w:tcBorders>
                    <w:top w:val="nil"/>
                    <w:left w:val="nil"/>
                    <w:bottom w:val="nil"/>
                    <w:right w:val="nil"/>
                  </w:tcBorders>
                  <w:noWrap/>
                  <w:vAlign w:val="bottom"/>
                  <w:hideMark/>
                </w:tcPr>
                <w:p w14:paraId="717DA0E6"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80</w:t>
                  </w:r>
                </w:p>
              </w:tc>
            </w:tr>
            <w:tr w:rsidR="004704C9" w:rsidRPr="002F4AB2" w14:paraId="39693842" w14:textId="77777777" w:rsidTr="0047786B">
              <w:trPr>
                <w:trHeight w:val="320"/>
              </w:trPr>
              <w:tc>
                <w:tcPr>
                  <w:tcW w:w="534" w:type="dxa"/>
                  <w:tcBorders>
                    <w:top w:val="nil"/>
                    <w:left w:val="nil"/>
                    <w:bottom w:val="nil"/>
                    <w:right w:val="nil"/>
                  </w:tcBorders>
                  <w:noWrap/>
                  <w:vAlign w:val="bottom"/>
                  <w:hideMark/>
                </w:tcPr>
                <w:p w14:paraId="3F569BEF"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20</w:t>
                  </w:r>
                </w:p>
              </w:tc>
              <w:tc>
                <w:tcPr>
                  <w:tcW w:w="7229" w:type="dxa"/>
                  <w:gridSpan w:val="3"/>
                  <w:tcBorders>
                    <w:top w:val="nil"/>
                    <w:left w:val="nil"/>
                    <w:bottom w:val="nil"/>
                    <w:right w:val="nil"/>
                  </w:tcBorders>
                  <w:noWrap/>
                  <w:vAlign w:val="bottom"/>
                  <w:hideMark/>
                </w:tcPr>
                <w:p w14:paraId="78A8FA69"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Introduction to programming with Python</w:t>
                  </w:r>
                </w:p>
              </w:tc>
              <w:tc>
                <w:tcPr>
                  <w:tcW w:w="709" w:type="dxa"/>
                  <w:tcBorders>
                    <w:top w:val="nil"/>
                    <w:left w:val="nil"/>
                    <w:bottom w:val="nil"/>
                    <w:right w:val="nil"/>
                  </w:tcBorders>
                  <w:noWrap/>
                  <w:vAlign w:val="bottom"/>
                  <w:hideMark/>
                </w:tcPr>
                <w:p w14:paraId="059B7F24"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3B4F0B64" w14:textId="77777777" w:rsidTr="0047786B">
              <w:trPr>
                <w:trHeight w:val="320"/>
              </w:trPr>
              <w:tc>
                <w:tcPr>
                  <w:tcW w:w="534" w:type="dxa"/>
                  <w:tcBorders>
                    <w:top w:val="nil"/>
                    <w:left w:val="nil"/>
                    <w:bottom w:val="nil"/>
                    <w:right w:val="nil"/>
                  </w:tcBorders>
                  <w:noWrap/>
                  <w:vAlign w:val="bottom"/>
                  <w:hideMark/>
                </w:tcPr>
                <w:p w14:paraId="14A00DF3"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21</w:t>
                  </w:r>
                </w:p>
              </w:tc>
              <w:tc>
                <w:tcPr>
                  <w:tcW w:w="7229" w:type="dxa"/>
                  <w:gridSpan w:val="3"/>
                  <w:tcBorders>
                    <w:top w:val="nil"/>
                    <w:left w:val="nil"/>
                    <w:bottom w:val="nil"/>
                    <w:right w:val="nil"/>
                  </w:tcBorders>
                  <w:noWrap/>
                  <w:vAlign w:val="bottom"/>
                  <w:hideMark/>
                </w:tcPr>
                <w:p w14:paraId="5B43F22D"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Collaborating With Dropbox: Tips And Tricks</w:t>
                  </w:r>
                </w:p>
              </w:tc>
              <w:tc>
                <w:tcPr>
                  <w:tcW w:w="709" w:type="dxa"/>
                  <w:tcBorders>
                    <w:top w:val="nil"/>
                    <w:left w:val="nil"/>
                    <w:bottom w:val="nil"/>
                    <w:right w:val="nil"/>
                  </w:tcBorders>
                  <w:noWrap/>
                  <w:vAlign w:val="bottom"/>
                  <w:hideMark/>
                </w:tcPr>
                <w:p w14:paraId="58AE8C73"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09DF89A1" w14:textId="77777777" w:rsidTr="0047786B">
              <w:trPr>
                <w:trHeight w:val="320"/>
              </w:trPr>
              <w:tc>
                <w:tcPr>
                  <w:tcW w:w="534" w:type="dxa"/>
                  <w:tcBorders>
                    <w:top w:val="nil"/>
                    <w:left w:val="nil"/>
                    <w:bottom w:val="nil"/>
                    <w:right w:val="nil"/>
                  </w:tcBorders>
                  <w:noWrap/>
                  <w:vAlign w:val="bottom"/>
                  <w:hideMark/>
                </w:tcPr>
                <w:p w14:paraId="6274DF95"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22</w:t>
                  </w:r>
                </w:p>
              </w:tc>
              <w:tc>
                <w:tcPr>
                  <w:tcW w:w="7229" w:type="dxa"/>
                  <w:gridSpan w:val="3"/>
                  <w:tcBorders>
                    <w:top w:val="nil"/>
                    <w:left w:val="nil"/>
                    <w:bottom w:val="nil"/>
                    <w:right w:val="nil"/>
                  </w:tcBorders>
                  <w:noWrap/>
                  <w:vAlign w:val="bottom"/>
                  <w:hideMark/>
                </w:tcPr>
                <w:p w14:paraId="38B23251"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Researcher Skills And Career Planning For Academia And Beyond</w:t>
                  </w:r>
                </w:p>
              </w:tc>
              <w:tc>
                <w:tcPr>
                  <w:tcW w:w="709" w:type="dxa"/>
                  <w:tcBorders>
                    <w:top w:val="nil"/>
                    <w:left w:val="nil"/>
                    <w:bottom w:val="nil"/>
                    <w:right w:val="nil"/>
                  </w:tcBorders>
                  <w:noWrap/>
                  <w:vAlign w:val="bottom"/>
                  <w:hideMark/>
                </w:tcPr>
                <w:p w14:paraId="27412971"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3550D33F" w14:textId="77777777" w:rsidTr="0047786B">
              <w:trPr>
                <w:trHeight w:val="320"/>
              </w:trPr>
              <w:tc>
                <w:tcPr>
                  <w:tcW w:w="534" w:type="dxa"/>
                  <w:tcBorders>
                    <w:top w:val="nil"/>
                    <w:left w:val="nil"/>
                    <w:bottom w:val="nil"/>
                    <w:right w:val="nil"/>
                  </w:tcBorders>
                  <w:noWrap/>
                  <w:vAlign w:val="bottom"/>
                  <w:hideMark/>
                </w:tcPr>
                <w:p w14:paraId="5FAF9418"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23</w:t>
                  </w:r>
                </w:p>
              </w:tc>
              <w:tc>
                <w:tcPr>
                  <w:tcW w:w="7229" w:type="dxa"/>
                  <w:gridSpan w:val="3"/>
                  <w:tcBorders>
                    <w:top w:val="nil"/>
                    <w:left w:val="nil"/>
                    <w:bottom w:val="nil"/>
                    <w:right w:val="nil"/>
                  </w:tcBorders>
                  <w:noWrap/>
                  <w:vAlign w:val="bottom"/>
                  <w:hideMark/>
                </w:tcPr>
                <w:p w14:paraId="6DD135CE"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An Introduction to Cloud Security for Researchers</w:t>
                  </w:r>
                </w:p>
              </w:tc>
              <w:tc>
                <w:tcPr>
                  <w:tcW w:w="709" w:type="dxa"/>
                  <w:tcBorders>
                    <w:top w:val="nil"/>
                    <w:left w:val="nil"/>
                    <w:bottom w:val="nil"/>
                    <w:right w:val="nil"/>
                  </w:tcBorders>
                  <w:noWrap/>
                  <w:vAlign w:val="bottom"/>
                  <w:hideMark/>
                </w:tcPr>
                <w:p w14:paraId="0E0A1EEB"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5F13EA89" w14:textId="77777777" w:rsidTr="0047786B">
              <w:trPr>
                <w:trHeight w:val="320"/>
              </w:trPr>
              <w:tc>
                <w:tcPr>
                  <w:tcW w:w="534" w:type="dxa"/>
                  <w:tcBorders>
                    <w:top w:val="nil"/>
                    <w:left w:val="nil"/>
                    <w:bottom w:val="nil"/>
                    <w:right w:val="nil"/>
                  </w:tcBorders>
                  <w:noWrap/>
                  <w:vAlign w:val="bottom"/>
                  <w:hideMark/>
                </w:tcPr>
                <w:p w14:paraId="78C4E25D"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24</w:t>
                  </w:r>
                </w:p>
              </w:tc>
              <w:tc>
                <w:tcPr>
                  <w:tcW w:w="7229" w:type="dxa"/>
                  <w:gridSpan w:val="3"/>
                  <w:tcBorders>
                    <w:top w:val="nil"/>
                    <w:left w:val="nil"/>
                    <w:bottom w:val="nil"/>
                    <w:right w:val="nil"/>
                  </w:tcBorders>
                  <w:noWrap/>
                  <w:vAlign w:val="bottom"/>
                  <w:hideMark/>
                </w:tcPr>
                <w:p w14:paraId="342CF8C1"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Introduction to version control with Git</w:t>
                  </w:r>
                </w:p>
              </w:tc>
              <w:tc>
                <w:tcPr>
                  <w:tcW w:w="709" w:type="dxa"/>
                  <w:tcBorders>
                    <w:top w:val="nil"/>
                    <w:left w:val="nil"/>
                    <w:bottom w:val="nil"/>
                    <w:right w:val="nil"/>
                  </w:tcBorders>
                  <w:noWrap/>
                  <w:vAlign w:val="bottom"/>
                  <w:hideMark/>
                </w:tcPr>
                <w:p w14:paraId="3C4FDE67"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80</w:t>
                  </w:r>
                </w:p>
              </w:tc>
            </w:tr>
            <w:tr w:rsidR="004704C9" w:rsidRPr="002F4AB2" w14:paraId="5C893155" w14:textId="77777777" w:rsidTr="0047786B">
              <w:trPr>
                <w:trHeight w:val="320"/>
              </w:trPr>
              <w:tc>
                <w:tcPr>
                  <w:tcW w:w="534" w:type="dxa"/>
                  <w:tcBorders>
                    <w:top w:val="nil"/>
                    <w:left w:val="nil"/>
                    <w:bottom w:val="nil"/>
                    <w:right w:val="nil"/>
                  </w:tcBorders>
                  <w:noWrap/>
                  <w:vAlign w:val="bottom"/>
                  <w:hideMark/>
                </w:tcPr>
                <w:p w14:paraId="1A1970CC"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25</w:t>
                  </w:r>
                </w:p>
              </w:tc>
              <w:tc>
                <w:tcPr>
                  <w:tcW w:w="7229" w:type="dxa"/>
                  <w:gridSpan w:val="3"/>
                  <w:tcBorders>
                    <w:top w:val="nil"/>
                    <w:left w:val="nil"/>
                    <w:bottom w:val="nil"/>
                    <w:right w:val="nil"/>
                  </w:tcBorders>
                  <w:noWrap/>
                  <w:vAlign w:val="bottom"/>
                  <w:hideMark/>
                </w:tcPr>
                <w:p w14:paraId="5D091295"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Navigating New Zealand’s Trusted-Research Protective Security Requirements</w:t>
                  </w:r>
                </w:p>
              </w:tc>
              <w:tc>
                <w:tcPr>
                  <w:tcW w:w="709" w:type="dxa"/>
                  <w:tcBorders>
                    <w:top w:val="nil"/>
                    <w:left w:val="nil"/>
                    <w:bottom w:val="nil"/>
                    <w:right w:val="nil"/>
                  </w:tcBorders>
                  <w:noWrap/>
                  <w:vAlign w:val="bottom"/>
                  <w:hideMark/>
                </w:tcPr>
                <w:p w14:paraId="401ABB1E"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38895FAB" w14:textId="77777777" w:rsidTr="0047786B">
              <w:trPr>
                <w:trHeight w:val="320"/>
              </w:trPr>
              <w:tc>
                <w:tcPr>
                  <w:tcW w:w="534" w:type="dxa"/>
                  <w:tcBorders>
                    <w:top w:val="nil"/>
                    <w:left w:val="nil"/>
                    <w:bottom w:val="nil"/>
                    <w:right w:val="nil"/>
                  </w:tcBorders>
                  <w:noWrap/>
                  <w:vAlign w:val="bottom"/>
                  <w:hideMark/>
                </w:tcPr>
                <w:p w14:paraId="16367601"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26</w:t>
                  </w:r>
                </w:p>
              </w:tc>
              <w:tc>
                <w:tcPr>
                  <w:tcW w:w="7229" w:type="dxa"/>
                  <w:gridSpan w:val="3"/>
                  <w:tcBorders>
                    <w:top w:val="nil"/>
                    <w:left w:val="nil"/>
                    <w:bottom w:val="nil"/>
                    <w:right w:val="nil"/>
                  </w:tcBorders>
                  <w:noWrap/>
                  <w:vAlign w:val="bottom"/>
                  <w:hideMark/>
                </w:tcPr>
                <w:p w14:paraId="4259BBF6"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Data Management Planning</w:t>
                  </w:r>
                </w:p>
              </w:tc>
              <w:tc>
                <w:tcPr>
                  <w:tcW w:w="709" w:type="dxa"/>
                  <w:tcBorders>
                    <w:top w:val="nil"/>
                    <w:left w:val="nil"/>
                    <w:bottom w:val="nil"/>
                    <w:right w:val="nil"/>
                  </w:tcBorders>
                  <w:noWrap/>
                  <w:vAlign w:val="bottom"/>
                  <w:hideMark/>
                </w:tcPr>
                <w:p w14:paraId="078C9DAB"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541CF4BC" w14:textId="77777777" w:rsidTr="0047786B">
              <w:trPr>
                <w:trHeight w:val="320"/>
              </w:trPr>
              <w:tc>
                <w:tcPr>
                  <w:tcW w:w="534" w:type="dxa"/>
                  <w:tcBorders>
                    <w:top w:val="nil"/>
                    <w:left w:val="nil"/>
                    <w:bottom w:val="nil"/>
                    <w:right w:val="nil"/>
                  </w:tcBorders>
                  <w:noWrap/>
                  <w:vAlign w:val="bottom"/>
                  <w:hideMark/>
                </w:tcPr>
                <w:p w14:paraId="092805F5"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lastRenderedPageBreak/>
                    <w:t>27</w:t>
                  </w:r>
                </w:p>
              </w:tc>
              <w:tc>
                <w:tcPr>
                  <w:tcW w:w="7229" w:type="dxa"/>
                  <w:gridSpan w:val="3"/>
                  <w:tcBorders>
                    <w:top w:val="nil"/>
                    <w:left w:val="nil"/>
                    <w:bottom w:val="nil"/>
                    <w:right w:val="nil"/>
                  </w:tcBorders>
                  <w:noWrap/>
                  <w:vAlign w:val="bottom"/>
                  <w:hideMark/>
                </w:tcPr>
                <w:p w14:paraId="5F792B85"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Tikanga, Māori Research Ethics and Māori Data Sovereignty</w:t>
                  </w:r>
                </w:p>
              </w:tc>
              <w:tc>
                <w:tcPr>
                  <w:tcW w:w="709" w:type="dxa"/>
                  <w:tcBorders>
                    <w:top w:val="nil"/>
                    <w:left w:val="nil"/>
                    <w:bottom w:val="nil"/>
                    <w:right w:val="nil"/>
                  </w:tcBorders>
                  <w:noWrap/>
                  <w:vAlign w:val="bottom"/>
                  <w:hideMark/>
                </w:tcPr>
                <w:p w14:paraId="46876AE7"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01A0E65D" w14:textId="77777777" w:rsidTr="0047786B">
              <w:trPr>
                <w:trHeight w:val="320"/>
              </w:trPr>
              <w:tc>
                <w:tcPr>
                  <w:tcW w:w="534" w:type="dxa"/>
                  <w:tcBorders>
                    <w:top w:val="nil"/>
                    <w:left w:val="nil"/>
                    <w:bottom w:val="nil"/>
                    <w:right w:val="nil"/>
                  </w:tcBorders>
                  <w:noWrap/>
                  <w:vAlign w:val="bottom"/>
                  <w:hideMark/>
                </w:tcPr>
                <w:p w14:paraId="75E5C1CF"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28</w:t>
                  </w:r>
                </w:p>
              </w:tc>
              <w:tc>
                <w:tcPr>
                  <w:tcW w:w="7229" w:type="dxa"/>
                  <w:gridSpan w:val="3"/>
                  <w:tcBorders>
                    <w:top w:val="nil"/>
                    <w:left w:val="nil"/>
                    <w:bottom w:val="nil"/>
                    <w:right w:val="nil"/>
                  </w:tcBorders>
                  <w:noWrap/>
                  <w:vAlign w:val="bottom"/>
                  <w:hideMark/>
                </w:tcPr>
                <w:p w14:paraId="0A492986"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Using Digital Tools and AI for Transcription</w:t>
                  </w:r>
                </w:p>
              </w:tc>
              <w:tc>
                <w:tcPr>
                  <w:tcW w:w="709" w:type="dxa"/>
                  <w:tcBorders>
                    <w:top w:val="nil"/>
                    <w:left w:val="nil"/>
                    <w:bottom w:val="nil"/>
                    <w:right w:val="nil"/>
                  </w:tcBorders>
                  <w:noWrap/>
                  <w:vAlign w:val="bottom"/>
                  <w:hideMark/>
                </w:tcPr>
                <w:p w14:paraId="33CAAECE"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3ADA9F20" w14:textId="77777777" w:rsidTr="0047786B">
              <w:trPr>
                <w:trHeight w:val="320"/>
              </w:trPr>
              <w:tc>
                <w:tcPr>
                  <w:tcW w:w="534" w:type="dxa"/>
                  <w:tcBorders>
                    <w:top w:val="nil"/>
                    <w:left w:val="nil"/>
                    <w:bottom w:val="nil"/>
                    <w:right w:val="nil"/>
                  </w:tcBorders>
                  <w:noWrap/>
                  <w:vAlign w:val="bottom"/>
                  <w:hideMark/>
                </w:tcPr>
                <w:p w14:paraId="14B222E1"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29</w:t>
                  </w:r>
                </w:p>
              </w:tc>
              <w:tc>
                <w:tcPr>
                  <w:tcW w:w="7229" w:type="dxa"/>
                  <w:gridSpan w:val="3"/>
                  <w:tcBorders>
                    <w:top w:val="nil"/>
                    <w:left w:val="nil"/>
                    <w:bottom w:val="nil"/>
                    <w:right w:val="nil"/>
                  </w:tcBorders>
                  <w:noWrap/>
                  <w:vAlign w:val="bottom"/>
                  <w:hideMark/>
                </w:tcPr>
                <w:p w14:paraId="10F0C1D9"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Health Care Data for Research at the University of Auckland</w:t>
                  </w:r>
                </w:p>
              </w:tc>
              <w:tc>
                <w:tcPr>
                  <w:tcW w:w="709" w:type="dxa"/>
                  <w:tcBorders>
                    <w:top w:val="nil"/>
                    <w:left w:val="nil"/>
                    <w:bottom w:val="nil"/>
                    <w:right w:val="nil"/>
                  </w:tcBorders>
                  <w:noWrap/>
                  <w:vAlign w:val="bottom"/>
                  <w:hideMark/>
                </w:tcPr>
                <w:p w14:paraId="7F4951F8"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457779E8" w14:textId="77777777" w:rsidTr="0047786B">
              <w:trPr>
                <w:trHeight w:val="320"/>
              </w:trPr>
              <w:tc>
                <w:tcPr>
                  <w:tcW w:w="534" w:type="dxa"/>
                  <w:tcBorders>
                    <w:top w:val="nil"/>
                    <w:left w:val="nil"/>
                    <w:bottom w:val="nil"/>
                    <w:right w:val="nil"/>
                  </w:tcBorders>
                  <w:noWrap/>
                  <w:vAlign w:val="bottom"/>
                  <w:hideMark/>
                </w:tcPr>
                <w:p w14:paraId="701772CD"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30</w:t>
                  </w:r>
                </w:p>
              </w:tc>
              <w:tc>
                <w:tcPr>
                  <w:tcW w:w="7229" w:type="dxa"/>
                  <w:gridSpan w:val="3"/>
                  <w:tcBorders>
                    <w:top w:val="nil"/>
                    <w:left w:val="nil"/>
                    <w:bottom w:val="nil"/>
                    <w:right w:val="nil"/>
                  </w:tcBorders>
                  <w:noWrap/>
                  <w:vAlign w:val="bottom"/>
                  <w:hideMark/>
                </w:tcPr>
                <w:p w14:paraId="4E9C1D0E"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Doing GIS in R</w:t>
                  </w:r>
                </w:p>
              </w:tc>
              <w:tc>
                <w:tcPr>
                  <w:tcW w:w="709" w:type="dxa"/>
                  <w:tcBorders>
                    <w:top w:val="nil"/>
                    <w:left w:val="nil"/>
                    <w:bottom w:val="nil"/>
                    <w:right w:val="nil"/>
                  </w:tcBorders>
                  <w:noWrap/>
                  <w:vAlign w:val="bottom"/>
                  <w:hideMark/>
                </w:tcPr>
                <w:p w14:paraId="56138238"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80</w:t>
                  </w:r>
                </w:p>
              </w:tc>
            </w:tr>
            <w:tr w:rsidR="004704C9" w:rsidRPr="002F4AB2" w14:paraId="060BAF8F" w14:textId="77777777" w:rsidTr="0047786B">
              <w:trPr>
                <w:trHeight w:val="320"/>
              </w:trPr>
              <w:tc>
                <w:tcPr>
                  <w:tcW w:w="534" w:type="dxa"/>
                  <w:tcBorders>
                    <w:top w:val="nil"/>
                    <w:left w:val="nil"/>
                    <w:bottom w:val="nil"/>
                    <w:right w:val="nil"/>
                  </w:tcBorders>
                  <w:noWrap/>
                  <w:vAlign w:val="bottom"/>
                  <w:hideMark/>
                </w:tcPr>
                <w:p w14:paraId="138C91C6"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31</w:t>
                  </w:r>
                </w:p>
              </w:tc>
              <w:tc>
                <w:tcPr>
                  <w:tcW w:w="7229" w:type="dxa"/>
                  <w:gridSpan w:val="3"/>
                  <w:tcBorders>
                    <w:top w:val="nil"/>
                    <w:left w:val="nil"/>
                    <w:bottom w:val="nil"/>
                    <w:right w:val="nil"/>
                  </w:tcBorders>
                  <w:noWrap/>
                  <w:vAlign w:val="bottom"/>
                  <w:hideMark/>
                </w:tcPr>
                <w:p w14:paraId="12C12044"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Making Maps in R</w:t>
                  </w:r>
                </w:p>
              </w:tc>
              <w:tc>
                <w:tcPr>
                  <w:tcW w:w="709" w:type="dxa"/>
                  <w:tcBorders>
                    <w:top w:val="nil"/>
                    <w:left w:val="nil"/>
                    <w:bottom w:val="nil"/>
                    <w:right w:val="nil"/>
                  </w:tcBorders>
                  <w:noWrap/>
                  <w:vAlign w:val="bottom"/>
                  <w:hideMark/>
                </w:tcPr>
                <w:p w14:paraId="15FF812F"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80</w:t>
                  </w:r>
                </w:p>
              </w:tc>
            </w:tr>
            <w:tr w:rsidR="004704C9" w:rsidRPr="002F4AB2" w14:paraId="1544A769" w14:textId="77777777" w:rsidTr="0047786B">
              <w:trPr>
                <w:trHeight w:val="320"/>
              </w:trPr>
              <w:tc>
                <w:tcPr>
                  <w:tcW w:w="534" w:type="dxa"/>
                  <w:tcBorders>
                    <w:top w:val="nil"/>
                    <w:left w:val="nil"/>
                    <w:bottom w:val="nil"/>
                    <w:right w:val="nil"/>
                  </w:tcBorders>
                  <w:noWrap/>
                  <w:vAlign w:val="bottom"/>
                  <w:hideMark/>
                </w:tcPr>
                <w:p w14:paraId="095ABF5E"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32</w:t>
                  </w:r>
                </w:p>
              </w:tc>
              <w:tc>
                <w:tcPr>
                  <w:tcW w:w="7229" w:type="dxa"/>
                  <w:gridSpan w:val="3"/>
                  <w:tcBorders>
                    <w:top w:val="nil"/>
                    <w:left w:val="nil"/>
                    <w:bottom w:val="nil"/>
                    <w:right w:val="nil"/>
                  </w:tcBorders>
                  <w:noWrap/>
                  <w:vAlign w:val="bottom"/>
                  <w:hideMark/>
                </w:tcPr>
                <w:p w14:paraId="796C3862"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Scraping Data From the Web with R</w:t>
                  </w:r>
                </w:p>
              </w:tc>
              <w:tc>
                <w:tcPr>
                  <w:tcW w:w="709" w:type="dxa"/>
                  <w:tcBorders>
                    <w:top w:val="nil"/>
                    <w:left w:val="nil"/>
                    <w:bottom w:val="nil"/>
                    <w:right w:val="nil"/>
                  </w:tcBorders>
                  <w:noWrap/>
                  <w:vAlign w:val="bottom"/>
                  <w:hideMark/>
                </w:tcPr>
                <w:p w14:paraId="47BC137E"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1D20137E" w14:textId="77777777" w:rsidTr="0047786B">
              <w:trPr>
                <w:trHeight w:val="320"/>
              </w:trPr>
              <w:tc>
                <w:tcPr>
                  <w:tcW w:w="534" w:type="dxa"/>
                  <w:tcBorders>
                    <w:top w:val="nil"/>
                    <w:left w:val="nil"/>
                    <w:bottom w:val="nil"/>
                    <w:right w:val="nil"/>
                  </w:tcBorders>
                  <w:noWrap/>
                  <w:vAlign w:val="bottom"/>
                  <w:hideMark/>
                </w:tcPr>
                <w:p w14:paraId="05D72A6F"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33</w:t>
                  </w:r>
                </w:p>
              </w:tc>
              <w:tc>
                <w:tcPr>
                  <w:tcW w:w="7229" w:type="dxa"/>
                  <w:gridSpan w:val="3"/>
                  <w:tcBorders>
                    <w:top w:val="nil"/>
                    <w:left w:val="nil"/>
                    <w:bottom w:val="nil"/>
                    <w:right w:val="nil"/>
                  </w:tcBorders>
                  <w:noWrap/>
                  <w:vAlign w:val="bottom"/>
                  <w:hideMark/>
                </w:tcPr>
                <w:p w14:paraId="2A839C26"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Data Storytelling with R and ggplot</w:t>
                  </w:r>
                </w:p>
              </w:tc>
              <w:tc>
                <w:tcPr>
                  <w:tcW w:w="709" w:type="dxa"/>
                  <w:tcBorders>
                    <w:top w:val="nil"/>
                    <w:left w:val="nil"/>
                    <w:bottom w:val="nil"/>
                    <w:right w:val="nil"/>
                  </w:tcBorders>
                  <w:noWrap/>
                  <w:vAlign w:val="bottom"/>
                  <w:hideMark/>
                </w:tcPr>
                <w:p w14:paraId="160A1DA5"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80</w:t>
                  </w:r>
                </w:p>
              </w:tc>
            </w:tr>
            <w:tr w:rsidR="004704C9" w:rsidRPr="002F4AB2" w14:paraId="5A3AD418" w14:textId="77777777" w:rsidTr="0047786B">
              <w:trPr>
                <w:trHeight w:val="320"/>
              </w:trPr>
              <w:tc>
                <w:tcPr>
                  <w:tcW w:w="534" w:type="dxa"/>
                  <w:tcBorders>
                    <w:top w:val="nil"/>
                    <w:left w:val="nil"/>
                    <w:bottom w:val="nil"/>
                    <w:right w:val="nil"/>
                  </w:tcBorders>
                  <w:noWrap/>
                  <w:vAlign w:val="bottom"/>
                  <w:hideMark/>
                </w:tcPr>
                <w:p w14:paraId="7298865D"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34</w:t>
                  </w:r>
                </w:p>
              </w:tc>
              <w:tc>
                <w:tcPr>
                  <w:tcW w:w="7229" w:type="dxa"/>
                  <w:gridSpan w:val="3"/>
                  <w:tcBorders>
                    <w:top w:val="nil"/>
                    <w:left w:val="nil"/>
                    <w:bottom w:val="nil"/>
                    <w:right w:val="nil"/>
                  </w:tcBorders>
                  <w:noWrap/>
                  <w:vAlign w:val="bottom"/>
                  <w:hideMark/>
                </w:tcPr>
                <w:p w14:paraId="60678376"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Unlocking the potential of the Stats NZ Integrated Data Infrastructure (IDI) for research</w:t>
                  </w:r>
                </w:p>
              </w:tc>
              <w:tc>
                <w:tcPr>
                  <w:tcW w:w="709" w:type="dxa"/>
                  <w:tcBorders>
                    <w:top w:val="nil"/>
                    <w:left w:val="nil"/>
                    <w:bottom w:val="nil"/>
                    <w:right w:val="nil"/>
                  </w:tcBorders>
                  <w:noWrap/>
                  <w:vAlign w:val="bottom"/>
                  <w:hideMark/>
                </w:tcPr>
                <w:p w14:paraId="7E2B326F"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0C74922F" w14:textId="77777777" w:rsidTr="0047786B">
              <w:trPr>
                <w:trHeight w:val="320"/>
              </w:trPr>
              <w:tc>
                <w:tcPr>
                  <w:tcW w:w="534" w:type="dxa"/>
                  <w:tcBorders>
                    <w:top w:val="nil"/>
                    <w:left w:val="nil"/>
                    <w:bottom w:val="nil"/>
                    <w:right w:val="nil"/>
                  </w:tcBorders>
                  <w:noWrap/>
                  <w:vAlign w:val="bottom"/>
                  <w:hideMark/>
                </w:tcPr>
                <w:p w14:paraId="1DE77BA8"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35</w:t>
                  </w:r>
                </w:p>
              </w:tc>
              <w:tc>
                <w:tcPr>
                  <w:tcW w:w="7229" w:type="dxa"/>
                  <w:gridSpan w:val="3"/>
                  <w:tcBorders>
                    <w:top w:val="nil"/>
                    <w:left w:val="nil"/>
                    <w:bottom w:val="nil"/>
                    <w:right w:val="nil"/>
                  </w:tcBorders>
                  <w:noWrap/>
                  <w:vAlign w:val="bottom"/>
                  <w:hideMark/>
                </w:tcPr>
                <w:p w14:paraId="547F94D3"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Life Reset – Job Search for Career Changers</w:t>
                  </w:r>
                </w:p>
              </w:tc>
              <w:tc>
                <w:tcPr>
                  <w:tcW w:w="709" w:type="dxa"/>
                  <w:tcBorders>
                    <w:top w:val="nil"/>
                    <w:left w:val="nil"/>
                    <w:bottom w:val="nil"/>
                    <w:right w:val="nil"/>
                  </w:tcBorders>
                  <w:noWrap/>
                  <w:vAlign w:val="bottom"/>
                  <w:hideMark/>
                </w:tcPr>
                <w:p w14:paraId="3D7D56B7"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5A2CF6E8" w14:textId="77777777" w:rsidTr="0047786B">
              <w:trPr>
                <w:trHeight w:val="320"/>
              </w:trPr>
              <w:tc>
                <w:tcPr>
                  <w:tcW w:w="534" w:type="dxa"/>
                  <w:tcBorders>
                    <w:top w:val="nil"/>
                    <w:left w:val="nil"/>
                    <w:bottom w:val="nil"/>
                    <w:right w:val="nil"/>
                  </w:tcBorders>
                  <w:noWrap/>
                  <w:vAlign w:val="bottom"/>
                  <w:hideMark/>
                </w:tcPr>
                <w:p w14:paraId="6F18D788"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36</w:t>
                  </w:r>
                </w:p>
              </w:tc>
              <w:tc>
                <w:tcPr>
                  <w:tcW w:w="7229" w:type="dxa"/>
                  <w:gridSpan w:val="3"/>
                  <w:tcBorders>
                    <w:top w:val="nil"/>
                    <w:left w:val="nil"/>
                    <w:bottom w:val="nil"/>
                    <w:right w:val="nil"/>
                  </w:tcBorders>
                  <w:noWrap/>
                  <w:vAlign w:val="bottom"/>
                  <w:hideMark/>
                </w:tcPr>
                <w:p w14:paraId="27118108"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Unleashing Research Potential: An Overview of Powerful Computing Resources for Data Analysis</w:t>
                  </w:r>
                </w:p>
              </w:tc>
              <w:tc>
                <w:tcPr>
                  <w:tcW w:w="709" w:type="dxa"/>
                  <w:tcBorders>
                    <w:top w:val="nil"/>
                    <w:left w:val="nil"/>
                    <w:bottom w:val="nil"/>
                    <w:right w:val="nil"/>
                  </w:tcBorders>
                  <w:noWrap/>
                  <w:vAlign w:val="bottom"/>
                  <w:hideMark/>
                </w:tcPr>
                <w:p w14:paraId="658FD6B6"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1C9B3C98" w14:textId="77777777" w:rsidTr="0047786B">
              <w:trPr>
                <w:trHeight w:val="320"/>
              </w:trPr>
              <w:tc>
                <w:tcPr>
                  <w:tcW w:w="534" w:type="dxa"/>
                  <w:tcBorders>
                    <w:top w:val="nil"/>
                    <w:left w:val="nil"/>
                    <w:bottom w:val="nil"/>
                    <w:right w:val="nil"/>
                  </w:tcBorders>
                  <w:noWrap/>
                  <w:vAlign w:val="bottom"/>
                  <w:hideMark/>
                </w:tcPr>
                <w:p w14:paraId="0A09069D"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37</w:t>
                  </w:r>
                </w:p>
              </w:tc>
              <w:tc>
                <w:tcPr>
                  <w:tcW w:w="7229" w:type="dxa"/>
                  <w:gridSpan w:val="3"/>
                  <w:tcBorders>
                    <w:top w:val="nil"/>
                    <w:left w:val="nil"/>
                    <w:bottom w:val="nil"/>
                    <w:right w:val="nil"/>
                  </w:tcBorders>
                  <w:noWrap/>
                  <w:vAlign w:val="bottom"/>
                  <w:hideMark/>
                </w:tcPr>
                <w:p w14:paraId="174F70D5"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Maximising Research Impact with Wikipedia</w:t>
                  </w:r>
                </w:p>
              </w:tc>
              <w:tc>
                <w:tcPr>
                  <w:tcW w:w="709" w:type="dxa"/>
                  <w:tcBorders>
                    <w:top w:val="nil"/>
                    <w:left w:val="nil"/>
                    <w:bottom w:val="nil"/>
                    <w:right w:val="nil"/>
                  </w:tcBorders>
                  <w:noWrap/>
                  <w:vAlign w:val="bottom"/>
                  <w:hideMark/>
                </w:tcPr>
                <w:p w14:paraId="5DA84CE8"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058CFE30" w14:textId="77777777" w:rsidTr="0047786B">
              <w:trPr>
                <w:trHeight w:val="320"/>
              </w:trPr>
              <w:tc>
                <w:tcPr>
                  <w:tcW w:w="534" w:type="dxa"/>
                  <w:tcBorders>
                    <w:top w:val="nil"/>
                    <w:left w:val="nil"/>
                    <w:bottom w:val="nil"/>
                    <w:right w:val="nil"/>
                  </w:tcBorders>
                  <w:noWrap/>
                  <w:vAlign w:val="bottom"/>
                  <w:hideMark/>
                </w:tcPr>
                <w:p w14:paraId="0A7064AB"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38</w:t>
                  </w:r>
                </w:p>
              </w:tc>
              <w:tc>
                <w:tcPr>
                  <w:tcW w:w="7229" w:type="dxa"/>
                  <w:gridSpan w:val="3"/>
                  <w:tcBorders>
                    <w:top w:val="nil"/>
                    <w:left w:val="nil"/>
                    <w:bottom w:val="nil"/>
                    <w:right w:val="nil"/>
                  </w:tcBorders>
                  <w:noWrap/>
                  <w:vAlign w:val="bottom"/>
                  <w:hideMark/>
                </w:tcPr>
                <w:p w14:paraId="14D2B89C"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AI Tools For Literature Reviews</w:t>
                  </w:r>
                </w:p>
              </w:tc>
              <w:tc>
                <w:tcPr>
                  <w:tcW w:w="709" w:type="dxa"/>
                  <w:tcBorders>
                    <w:top w:val="nil"/>
                    <w:left w:val="nil"/>
                    <w:bottom w:val="nil"/>
                    <w:right w:val="nil"/>
                  </w:tcBorders>
                  <w:noWrap/>
                  <w:vAlign w:val="bottom"/>
                  <w:hideMark/>
                </w:tcPr>
                <w:p w14:paraId="7300ECE5"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7E75193F" w14:textId="77777777" w:rsidTr="0047786B">
              <w:trPr>
                <w:trHeight w:val="320"/>
              </w:trPr>
              <w:tc>
                <w:tcPr>
                  <w:tcW w:w="534" w:type="dxa"/>
                  <w:tcBorders>
                    <w:top w:val="nil"/>
                    <w:left w:val="nil"/>
                    <w:bottom w:val="nil"/>
                    <w:right w:val="nil"/>
                  </w:tcBorders>
                  <w:noWrap/>
                  <w:vAlign w:val="bottom"/>
                  <w:hideMark/>
                </w:tcPr>
                <w:p w14:paraId="0D00279F"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39</w:t>
                  </w:r>
                </w:p>
              </w:tc>
              <w:tc>
                <w:tcPr>
                  <w:tcW w:w="7229" w:type="dxa"/>
                  <w:gridSpan w:val="3"/>
                  <w:tcBorders>
                    <w:top w:val="nil"/>
                    <w:left w:val="nil"/>
                    <w:bottom w:val="nil"/>
                    <w:right w:val="nil"/>
                  </w:tcBorders>
                  <w:noWrap/>
                  <w:vAlign w:val="bottom"/>
                  <w:hideMark/>
                </w:tcPr>
                <w:p w14:paraId="59FCAA5E"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Journeys into High Performance Computing</w:t>
                  </w:r>
                </w:p>
              </w:tc>
              <w:tc>
                <w:tcPr>
                  <w:tcW w:w="709" w:type="dxa"/>
                  <w:tcBorders>
                    <w:top w:val="nil"/>
                    <w:left w:val="nil"/>
                    <w:bottom w:val="nil"/>
                    <w:right w:val="nil"/>
                  </w:tcBorders>
                  <w:noWrap/>
                  <w:vAlign w:val="bottom"/>
                  <w:hideMark/>
                </w:tcPr>
                <w:p w14:paraId="4D20CD69"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6EC979BE" w14:textId="77777777" w:rsidTr="0047786B">
              <w:trPr>
                <w:trHeight w:val="320"/>
              </w:trPr>
              <w:tc>
                <w:tcPr>
                  <w:tcW w:w="534" w:type="dxa"/>
                  <w:tcBorders>
                    <w:top w:val="nil"/>
                    <w:left w:val="nil"/>
                    <w:bottom w:val="nil"/>
                    <w:right w:val="nil"/>
                  </w:tcBorders>
                  <w:noWrap/>
                  <w:vAlign w:val="bottom"/>
                  <w:hideMark/>
                </w:tcPr>
                <w:p w14:paraId="6D567980"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40</w:t>
                  </w:r>
                </w:p>
              </w:tc>
              <w:tc>
                <w:tcPr>
                  <w:tcW w:w="7229" w:type="dxa"/>
                  <w:gridSpan w:val="3"/>
                  <w:tcBorders>
                    <w:top w:val="nil"/>
                    <w:left w:val="nil"/>
                    <w:bottom w:val="nil"/>
                    <w:right w:val="nil"/>
                  </w:tcBorders>
                  <w:noWrap/>
                  <w:vAlign w:val="bottom"/>
                  <w:hideMark/>
                </w:tcPr>
                <w:p w14:paraId="298007D5"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How to Peer Review</w:t>
                  </w:r>
                </w:p>
              </w:tc>
              <w:tc>
                <w:tcPr>
                  <w:tcW w:w="709" w:type="dxa"/>
                  <w:tcBorders>
                    <w:top w:val="nil"/>
                    <w:left w:val="nil"/>
                    <w:bottom w:val="nil"/>
                    <w:right w:val="nil"/>
                  </w:tcBorders>
                  <w:noWrap/>
                  <w:vAlign w:val="bottom"/>
                  <w:hideMark/>
                </w:tcPr>
                <w:p w14:paraId="2FB9323F"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2F62382A" w14:textId="77777777" w:rsidTr="0047786B">
              <w:trPr>
                <w:trHeight w:val="320"/>
              </w:trPr>
              <w:tc>
                <w:tcPr>
                  <w:tcW w:w="534" w:type="dxa"/>
                  <w:tcBorders>
                    <w:top w:val="nil"/>
                    <w:left w:val="nil"/>
                    <w:bottom w:val="nil"/>
                    <w:right w:val="nil"/>
                  </w:tcBorders>
                  <w:noWrap/>
                  <w:vAlign w:val="bottom"/>
                  <w:hideMark/>
                </w:tcPr>
                <w:p w14:paraId="42506C94"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41</w:t>
                  </w:r>
                </w:p>
              </w:tc>
              <w:tc>
                <w:tcPr>
                  <w:tcW w:w="7229" w:type="dxa"/>
                  <w:gridSpan w:val="3"/>
                  <w:tcBorders>
                    <w:top w:val="nil"/>
                    <w:left w:val="nil"/>
                    <w:bottom w:val="nil"/>
                    <w:right w:val="nil"/>
                  </w:tcBorders>
                  <w:noWrap/>
                  <w:vAlign w:val="bottom"/>
                  <w:hideMark/>
                </w:tcPr>
                <w:p w14:paraId="22623BAA"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Sharing Sensitive Research Data With FileSender</w:t>
                  </w:r>
                </w:p>
              </w:tc>
              <w:tc>
                <w:tcPr>
                  <w:tcW w:w="709" w:type="dxa"/>
                  <w:tcBorders>
                    <w:top w:val="nil"/>
                    <w:left w:val="nil"/>
                    <w:bottom w:val="nil"/>
                    <w:right w:val="nil"/>
                  </w:tcBorders>
                  <w:noWrap/>
                  <w:vAlign w:val="bottom"/>
                  <w:hideMark/>
                </w:tcPr>
                <w:p w14:paraId="2D97B0B1"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0B490203" w14:textId="77777777" w:rsidTr="0047786B">
              <w:trPr>
                <w:trHeight w:val="320"/>
              </w:trPr>
              <w:tc>
                <w:tcPr>
                  <w:tcW w:w="534" w:type="dxa"/>
                  <w:tcBorders>
                    <w:top w:val="nil"/>
                    <w:left w:val="nil"/>
                    <w:bottom w:val="nil"/>
                    <w:right w:val="nil"/>
                  </w:tcBorders>
                  <w:noWrap/>
                  <w:vAlign w:val="bottom"/>
                  <w:hideMark/>
                </w:tcPr>
                <w:p w14:paraId="66117022"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42</w:t>
                  </w:r>
                </w:p>
              </w:tc>
              <w:tc>
                <w:tcPr>
                  <w:tcW w:w="7229" w:type="dxa"/>
                  <w:gridSpan w:val="3"/>
                  <w:tcBorders>
                    <w:top w:val="nil"/>
                    <w:left w:val="nil"/>
                    <w:bottom w:val="nil"/>
                    <w:right w:val="nil"/>
                  </w:tcBorders>
                  <w:noWrap/>
                  <w:vAlign w:val="bottom"/>
                  <w:hideMark/>
                </w:tcPr>
                <w:p w14:paraId="4607B021"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Working With Personally Identifiable Research Data</w:t>
                  </w:r>
                </w:p>
              </w:tc>
              <w:tc>
                <w:tcPr>
                  <w:tcW w:w="709" w:type="dxa"/>
                  <w:tcBorders>
                    <w:top w:val="nil"/>
                    <w:left w:val="nil"/>
                    <w:bottom w:val="nil"/>
                    <w:right w:val="nil"/>
                  </w:tcBorders>
                  <w:noWrap/>
                  <w:vAlign w:val="bottom"/>
                  <w:hideMark/>
                </w:tcPr>
                <w:p w14:paraId="2FFCAB6B"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72E24BC2" w14:textId="77777777" w:rsidTr="0047786B">
              <w:trPr>
                <w:trHeight w:val="320"/>
              </w:trPr>
              <w:tc>
                <w:tcPr>
                  <w:tcW w:w="534" w:type="dxa"/>
                  <w:tcBorders>
                    <w:top w:val="nil"/>
                    <w:left w:val="nil"/>
                    <w:bottom w:val="nil"/>
                    <w:right w:val="nil"/>
                  </w:tcBorders>
                  <w:noWrap/>
                  <w:vAlign w:val="bottom"/>
                  <w:hideMark/>
                </w:tcPr>
                <w:p w14:paraId="0ADEF446"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43</w:t>
                  </w:r>
                </w:p>
              </w:tc>
              <w:tc>
                <w:tcPr>
                  <w:tcW w:w="7229" w:type="dxa"/>
                  <w:gridSpan w:val="3"/>
                  <w:tcBorders>
                    <w:top w:val="nil"/>
                    <w:left w:val="nil"/>
                    <w:bottom w:val="nil"/>
                    <w:right w:val="nil"/>
                  </w:tcBorders>
                  <w:noWrap/>
                  <w:vAlign w:val="bottom"/>
                  <w:hideMark/>
                </w:tcPr>
                <w:p w14:paraId="264DEA56"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Supercharge Your Research: Unlocking AI's Hidden Potential Through Prompt Engineering</w:t>
                  </w:r>
                </w:p>
              </w:tc>
              <w:tc>
                <w:tcPr>
                  <w:tcW w:w="709" w:type="dxa"/>
                  <w:tcBorders>
                    <w:top w:val="nil"/>
                    <w:left w:val="nil"/>
                    <w:bottom w:val="nil"/>
                    <w:right w:val="nil"/>
                  </w:tcBorders>
                  <w:noWrap/>
                  <w:vAlign w:val="bottom"/>
                  <w:hideMark/>
                </w:tcPr>
                <w:p w14:paraId="1623B4F8"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2422DF06" w14:textId="77777777" w:rsidTr="0047786B">
              <w:trPr>
                <w:trHeight w:val="320"/>
              </w:trPr>
              <w:tc>
                <w:tcPr>
                  <w:tcW w:w="534" w:type="dxa"/>
                  <w:tcBorders>
                    <w:top w:val="nil"/>
                    <w:left w:val="nil"/>
                    <w:bottom w:val="nil"/>
                    <w:right w:val="nil"/>
                  </w:tcBorders>
                  <w:noWrap/>
                  <w:vAlign w:val="bottom"/>
                  <w:hideMark/>
                </w:tcPr>
                <w:p w14:paraId="6E813E1F"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44</w:t>
                  </w:r>
                </w:p>
              </w:tc>
              <w:tc>
                <w:tcPr>
                  <w:tcW w:w="7229" w:type="dxa"/>
                  <w:gridSpan w:val="3"/>
                  <w:tcBorders>
                    <w:top w:val="nil"/>
                    <w:left w:val="nil"/>
                    <w:bottom w:val="nil"/>
                    <w:right w:val="nil"/>
                  </w:tcBorders>
                  <w:noWrap/>
                  <w:vAlign w:val="bottom"/>
                  <w:hideMark/>
                </w:tcPr>
                <w:p w14:paraId="6F3913A2"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Capturing Longitudinal Data in REDCap</w:t>
                  </w:r>
                </w:p>
              </w:tc>
              <w:tc>
                <w:tcPr>
                  <w:tcW w:w="709" w:type="dxa"/>
                  <w:tcBorders>
                    <w:top w:val="nil"/>
                    <w:left w:val="nil"/>
                    <w:bottom w:val="nil"/>
                    <w:right w:val="nil"/>
                  </w:tcBorders>
                  <w:noWrap/>
                  <w:vAlign w:val="bottom"/>
                  <w:hideMark/>
                </w:tcPr>
                <w:p w14:paraId="7BB32F19"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5318B04D" w14:textId="77777777" w:rsidTr="0047786B">
              <w:trPr>
                <w:trHeight w:val="320"/>
              </w:trPr>
              <w:tc>
                <w:tcPr>
                  <w:tcW w:w="534" w:type="dxa"/>
                  <w:tcBorders>
                    <w:top w:val="nil"/>
                    <w:left w:val="nil"/>
                    <w:bottom w:val="nil"/>
                    <w:right w:val="nil"/>
                  </w:tcBorders>
                  <w:noWrap/>
                  <w:vAlign w:val="bottom"/>
                  <w:hideMark/>
                </w:tcPr>
                <w:p w14:paraId="68D2B647"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45</w:t>
                  </w:r>
                </w:p>
              </w:tc>
              <w:tc>
                <w:tcPr>
                  <w:tcW w:w="7229" w:type="dxa"/>
                  <w:gridSpan w:val="3"/>
                  <w:tcBorders>
                    <w:top w:val="nil"/>
                    <w:left w:val="nil"/>
                    <w:bottom w:val="nil"/>
                    <w:right w:val="nil"/>
                  </w:tcBorders>
                  <w:noWrap/>
                  <w:vAlign w:val="bottom"/>
                  <w:hideMark/>
                </w:tcPr>
                <w:p w14:paraId="76A7BE78"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How NeSI’s Consultancy Service Can Help Your Research</w:t>
                  </w:r>
                </w:p>
              </w:tc>
              <w:tc>
                <w:tcPr>
                  <w:tcW w:w="709" w:type="dxa"/>
                  <w:tcBorders>
                    <w:top w:val="nil"/>
                    <w:left w:val="nil"/>
                    <w:bottom w:val="nil"/>
                    <w:right w:val="nil"/>
                  </w:tcBorders>
                  <w:noWrap/>
                  <w:vAlign w:val="bottom"/>
                  <w:hideMark/>
                </w:tcPr>
                <w:p w14:paraId="1C430B64"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7B239A20" w14:textId="77777777" w:rsidTr="0047786B">
              <w:trPr>
                <w:trHeight w:val="320"/>
              </w:trPr>
              <w:tc>
                <w:tcPr>
                  <w:tcW w:w="534" w:type="dxa"/>
                  <w:tcBorders>
                    <w:top w:val="nil"/>
                    <w:left w:val="nil"/>
                    <w:bottom w:val="nil"/>
                    <w:right w:val="nil"/>
                  </w:tcBorders>
                  <w:noWrap/>
                  <w:vAlign w:val="bottom"/>
                  <w:hideMark/>
                </w:tcPr>
                <w:p w14:paraId="753063EB"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46</w:t>
                  </w:r>
                </w:p>
              </w:tc>
              <w:tc>
                <w:tcPr>
                  <w:tcW w:w="7229" w:type="dxa"/>
                  <w:gridSpan w:val="3"/>
                  <w:tcBorders>
                    <w:top w:val="nil"/>
                    <w:left w:val="nil"/>
                    <w:bottom w:val="nil"/>
                    <w:right w:val="nil"/>
                  </w:tcBorders>
                  <w:noWrap/>
                  <w:vAlign w:val="bottom"/>
                  <w:hideMark/>
                </w:tcPr>
                <w:p w14:paraId="5C76286E"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When science meets the headlines: Media engagement for research impact</w:t>
                  </w:r>
                </w:p>
              </w:tc>
              <w:tc>
                <w:tcPr>
                  <w:tcW w:w="709" w:type="dxa"/>
                  <w:tcBorders>
                    <w:top w:val="nil"/>
                    <w:left w:val="nil"/>
                    <w:bottom w:val="nil"/>
                    <w:right w:val="nil"/>
                  </w:tcBorders>
                  <w:noWrap/>
                  <w:vAlign w:val="bottom"/>
                  <w:hideMark/>
                </w:tcPr>
                <w:p w14:paraId="3BF9D9C1"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r w:rsidR="004704C9" w:rsidRPr="002F4AB2" w14:paraId="599B24BB" w14:textId="77777777" w:rsidTr="0047786B">
              <w:trPr>
                <w:trHeight w:val="320"/>
              </w:trPr>
              <w:tc>
                <w:tcPr>
                  <w:tcW w:w="534" w:type="dxa"/>
                  <w:tcBorders>
                    <w:top w:val="nil"/>
                    <w:left w:val="nil"/>
                    <w:bottom w:val="nil"/>
                    <w:right w:val="nil"/>
                  </w:tcBorders>
                  <w:noWrap/>
                  <w:vAlign w:val="bottom"/>
                  <w:hideMark/>
                </w:tcPr>
                <w:p w14:paraId="1FDCB5BD"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47</w:t>
                  </w:r>
                </w:p>
              </w:tc>
              <w:tc>
                <w:tcPr>
                  <w:tcW w:w="7229" w:type="dxa"/>
                  <w:gridSpan w:val="3"/>
                  <w:tcBorders>
                    <w:top w:val="nil"/>
                    <w:left w:val="nil"/>
                    <w:bottom w:val="nil"/>
                    <w:right w:val="nil"/>
                  </w:tcBorders>
                  <w:noWrap/>
                  <w:vAlign w:val="bottom"/>
                  <w:hideMark/>
                </w:tcPr>
                <w:p w14:paraId="7134CDBA" w14:textId="77777777" w:rsidR="004704C9" w:rsidRPr="002F4AB2" w:rsidRDefault="004704C9" w:rsidP="004704C9">
                  <w:pPr>
                    <w:spacing w:line="288" w:lineRule="auto"/>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Strategic publishing: Choosing where to publish</w:t>
                  </w:r>
                </w:p>
              </w:tc>
              <w:tc>
                <w:tcPr>
                  <w:tcW w:w="709" w:type="dxa"/>
                  <w:tcBorders>
                    <w:top w:val="nil"/>
                    <w:left w:val="nil"/>
                    <w:bottom w:val="nil"/>
                    <w:right w:val="nil"/>
                  </w:tcBorders>
                  <w:noWrap/>
                  <w:vAlign w:val="bottom"/>
                  <w:hideMark/>
                </w:tcPr>
                <w:p w14:paraId="11C55002" w14:textId="77777777" w:rsidR="004704C9" w:rsidRPr="002F4AB2" w:rsidRDefault="004704C9" w:rsidP="004704C9">
                  <w:pPr>
                    <w:spacing w:line="288" w:lineRule="auto"/>
                    <w:jc w:val="right"/>
                    <w:rPr>
                      <w:rFonts w:ascii="Aptos Display" w:eastAsia="Times New Roman" w:hAnsi="Aptos Display" w:cs="Calibri"/>
                      <w:color w:val="000000"/>
                      <w:lang w:eastAsia="en-GB"/>
                    </w:rPr>
                  </w:pPr>
                  <w:r w:rsidRPr="002F4AB2">
                    <w:rPr>
                      <w:rFonts w:ascii="Aptos Display" w:eastAsia="Times New Roman" w:hAnsi="Aptos Display" w:cs="Calibri"/>
                      <w:color w:val="000000"/>
                      <w:lang w:eastAsia="en-GB"/>
                    </w:rPr>
                    <w:t>500</w:t>
                  </w:r>
                </w:p>
              </w:tc>
            </w:tr>
          </w:tbl>
          <w:p w14:paraId="2FDD0921" w14:textId="77777777" w:rsidR="004704C9" w:rsidRPr="002F4AB2" w:rsidRDefault="004704C9" w:rsidP="004704C9">
            <w:pPr>
              <w:pStyle w:val="Heading2"/>
            </w:pPr>
            <w:r w:rsidRPr="002F4AB2">
              <w:t>Vision Mātauranga</w:t>
            </w:r>
          </w:p>
          <w:p w14:paraId="4DB3FFBE" w14:textId="77777777" w:rsidR="004704C9" w:rsidRDefault="004704C9" w:rsidP="004704C9">
            <w:pPr>
              <w:spacing w:line="288" w:lineRule="auto"/>
              <w:rPr>
                <w:rFonts w:ascii="Aptos Display" w:eastAsia="Times New Roman" w:hAnsi="Aptos Display" w:cs="Calibri"/>
                <w:color w:val="000000" w:themeColor="text1"/>
                <w:lang w:eastAsia="en-GB"/>
              </w:rPr>
            </w:pPr>
            <w:r w:rsidRPr="002F4AB2">
              <w:rPr>
                <w:rFonts w:ascii="Aptos Display" w:eastAsia="Times New Roman" w:hAnsi="Aptos Display" w:cs="Calibri"/>
                <w:color w:val="000000" w:themeColor="text1"/>
                <w:lang w:eastAsia="en-GB"/>
              </w:rPr>
              <w:t>PI Phil Wilcox and team will be developing additional tools to help us better understand how different diseases disproportionately impact the Māori community.</w:t>
            </w:r>
          </w:p>
          <w:p w14:paraId="6606BC2B" w14:textId="77777777" w:rsidR="004704C9" w:rsidRPr="002F4AB2" w:rsidRDefault="004704C9" w:rsidP="004704C9">
            <w:pPr>
              <w:spacing w:line="288" w:lineRule="auto"/>
              <w:rPr>
                <w:rFonts w:ascii="Aptos Display" w:eastAsia="Times New Roman" w:hAnsi="Aptos Display" w:cs="Calibri"/>
                <w:color w:val="000000" w:themeColor="text1"/>
                <w:lang w:eastAsia="en-GB"/>
              </w:rPr>
            </w:pPr>
          </w:p>
          <w:p w14:paraId="0D67042D" w14:textId="77777777" w:rsidR="004704C9" w:rsidRPr="002F4AB2" w:rsidRDefault="004704C9" w:rsidP="004704C9">
            <w:pPr>
              <w:spacing w:line="288" w:lineRule="auto"/>
              <w:rPr>
                <w:rFonts w:ascii="Aptos Display" w:hAnsi="Aptos Display"/>
                <w:kern w:val="2"/>
                <w14:ligatures w14:val="standardContextual"/>
              </w:rPr>
            </w:pPr>
            <w:r w:rsidRPr="002F4AB2">
              <w:rPr>
                <w:rFonts w:ascii="Aptos Display" w:hAnsi="Aptos Display"/>
              </w:rPr>
              <w:t>Our research connects to Vision Mātauranga principles, particularly through our focus on colorectal cancer, which has a high incidence among Māori. Understanding the evolutionary history of cancers may contribute to earlier diagnosis and improved treatment outcomes for Māori and other New Zealand populations. When analyses involve taonga species, we will consult with iwi and hapū to ensure respect for mātauranga Māori and data sovereignty. We also plan to share findings through the university's Māori science network, making our work accessible to Māori communities and students.</w:t>
            </w:r>
          </w:p>
          <w:p w14:paraId="4417F841" w14:textId="77777777" w:rsidR="004704C9" w:rsidRPr="002F4AB2" w:rsidRDefault="004704C9" w:rsidP="004704C9">
            <w:pPr>
              <w:spacing w:line="288" w:lineRule="auto"/>
              <w:rPr>
                <w:rFonts w:ascii="Aptos Display" w:hAnsi="Aptos Display"/>
                <w:color w:val="000000" w:themeColor="text1"/>
              </w:rPr>
            </w:pPr>
            <w:r w:rsidRPr="002F4AB2">
              <w:rPr>
                <w:rFonts w:ascii="Aptos Display" w:hAnsi="Aptos Display"/>
                <w:color w:val="000000" w:themeColor="text1"/>
              </w:rPr>
              <w:t>Extending beyond data, we are exploring the responsible framing and attribution of indigenous knowledge in scientific literature and in scientific models, ensuring our models reflect ethical and culturally appropriate practices.</w:t>
            </w:r>
          </w:p>
          <w:p w14:paraId="669BC182" w14:textId="77777777" w:rsidR="004704C9" w:rsidRPr="002F4AB2" w:rsidRDefault="004704C9" w:rsidP="004704C9">
            <w:pPr>
              <w:spacing w:line="288" w:lineRule="auto"/>
              <w:rPr>
                <w:rFonts w:ascii="Aptos Display" w:eastAsia="Times New Roman" w:hAnsi="Aptos Display" w:cs="Calibri"/>
                <w:color w:val="000000" w:themeColor="text1"/>
                <w:lang w:eastAsia="en-GB"/>
              </w:rPr>
            </w:pPr>
          </w:p>
          <w:p w14:paraId="005B87A6" w14:textId="77777777" w:rsidR="004704C9" w:rsidRPr="002F4AB2" w:rsidRDefault="004704C9" w:rsidP="004704C9">
            <w:pPr>
              <w:pStyle w:val="xmsonormal"/>
              <w:spacing w:before="0" w:beforeAutospacing="0" w:after="0" w:afterAutospacing="0" w:line="288" w:lineRule="auto"/>
              <w:rPr>
                <w:rFonts w:ascii="Aptos Display" w:hAnsi="Aptos Display" w:cs="Calibri"/>
                <w:color w:val="000000" w:themeColor="text1"/>
                <w:sz w:val="22"/>
                <w:szCs w:val="22"/>
              </w:rPr>
            </w:pPr>
            <w:r w:rsidRPr="002F4AB2">
              <w:rPr>
                <w:rFonts w:ascii="Aptos Display" w:hAnsi="Aptos Display" w:cs="Calibri"/>
                <w:color w:val="000000" w:themeColor="text1"/>
                <w:sz w:val="22"/>
                <w:szCs w:val="22"/>
              </w:rPr>
              <w:t xml:space="preserve">We continue to build on and support successes of internship programme for Māori students, led by Lara Greaves, and we will be offering this opportunity again this year.  One of the students from the previous </w:t>
            </w:r>
            <w:r w:rsidRPr="002F4AB2">
              <w:rPr>
                <w:rFonts w:ascii="Aptos Display" w:hAnsi="Aptos Display" w:cs="Calibri"/>
                <w:color w:val="000000" w:themeColor="text1"/>
                <w:sz w:val="22"/>
                <w:szCs w:val="22"/>
              </w:rPr>
              <w:lastRenderedPageBreak/>
              <w:t>summer scholarship programme (Tori) is now a PhD student with us.  Two others (Ben) and Eric) are now enrolled in Masters degrees.   The remaining student (Piki) is about to begin post-graduate studies.  We will continue to offer guidance to this cohort over the coming year as they navigate academia.</w:t>
            </w:r>
          </w:p>
          <w:p w14:paraId="526FA29A" w14:textId="77777777" w:rsidR="004704C9" w:rsidRPr="002F4AB2" w:rsidRDefault="004704C9" w:rsidP="004704C9">
            <w:pPr>
              <w:pStyle w:val="xmsonormal"/>
              <w:spacing w:before="0" w:beforeAutospacing="0" w:after="0" w:afterAutospacing="0" w:line="288" w:lineRule="auto"/>
              <w:rPr>
                <w:rFonts w:ascii="Aptos Display" w:hAnsi="Aptos Display" w:cs="Calibri"/>
                <w:color w:val="000000" w:themeColor="text1"/>
                <w:sz w:val="22"/>
                <w:szCs w:val="22"/>
              </w:rPr>
            </w:pPr>
          </w:p>
          <w:p w14:paraId="1FBDC9BC" w14:textId="77777777" w:rsidR="004704C9" w:rsidRPr="00CE5CA3" w:rsidRDefault="004704C9" w:rsidP="004704C9">
            <w:pPr>
              <w:pStyle w:val="xmsonormal"/>
              <w:spacing w:before="0" w:beforeAutospacing="0" w:after="0" w:afterAutospacing="0" w:line="288" w:lineRule="auto"/>
              <w:rPr>
                <w:rFonts w:ascii="Aptos Display" w:hAnsi="Aptos Display" w:cs="Calibri"/>
                <w:color w:val="000000" w:themeColor="text1"/>
                <w:sz w:val="22"/>
                <w:szCs w:val="22"/>
              </w:rPr>
            </w:pPr>
            <w:r w:rsidRPr="002F4AB2">
              <w:rPr>
                <w:rFonts w:ascii="Aptos Display" w:hAnsi="Aptos Display" w:cs="Calibri"/>
                <w:color w:val="000000" w:themeColor="text1"/>
                <w:sz w:val="22"/>
                <w:szCs w:val="22"/>
              </w:rPr>
              <w:t xml:space="preserve">Lara Greaves is also editing a special issue of the Journal of the Royal society of New Zealand on Māori data sovereignty – and we shall be working on ways to disseminate these case studies to Māori communities.  Lara will also be helping to design the </w:t>
            </w:r>
            <w:r w:rsidRPr="002F4AB2">
              <w:rPr>
                <w:rFonts w:ascii="Aptos Display" w:hAnsi="Aptos Display" w:cs="Calibri"/>
                <w:i/>
                <w:iCs/>
                <w:color w:val="000000" w:themeColor="text1"/>
                <w:sz w:val="22"/>
                <w:szCs w:val="22"/>
              </w:rPr>
              <w:t>Te Mana Raraunga</w:t>
            </w:r>
            <w:r w:rsidRPr="002F4AB2">
              <w:rPr>
                <w:rFonts w:ascii="Aptos Display" w:hAnsi="Aptos Display" w:cs="Calibri"/>
                <w:color w:val="000000" w:themeColor="text1"/>
                <w:sz w:val="22"/>
                <w:szCs w:val="22"/>
              </w:rPr>
              <w:t xml:space="preserve"> / (data sovereignty) website (https://www.temanararaunga.maori.nz/ )and creating resource banks for communities to use.</w:t>
            </w:r>
          </w:p>
          <w:p w14:paraId="4EF106B7" w14:textId="77777777" w:rsidR="004704C9" w:rsidRPr="002F4AB2" w:rsidRDefault="004704C9" w:rsidP="004704C9">
            <w:pPr>
              <w:pStyle w:val="Heading2"/>
            </w:pPr>
            <w:r w:rsidRPr="002F4AB2">
              <w:t>Collaboration and Partnerships (Domestic and international collaboration)</w:t>
            </w:r>
          </w:p>
          <w:p w14:paraId="0F9B7705" w14:textId="77777777" w:rsidR="004704C9" w:rsidRPr="002F4AB2" w:rsidRDefault="004704C9" w:rsidP="004704C9">
            <w:pPr>
              <w:pStyle w:val="ListParagraph"/>
              <w:widowControl/>
              <w:numPr>
                <w:ilvl w:val="0"/>
                <w:numId w:val="43"/>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hAnsi="Aptos Display"/>
                <w:color w:val="000000" w:themeColor="text1"/>
                <w:sz w:val="22"/>
              </w:rPr>
              <w:t xml:space="preserve">In addition to existing collaborations with the </w:t>
            </w:r>
            <w:r w:rsidRPr="002F4AB2">
              <w:rPr>
                <w:rFonts w:ascii="Aptos Display" w:hAnsi="Aptos Display"/>
                <w:i/>
                <w:iCs/>
                <w:color w:val="000000" w:themeColor="text1"/>
                <w:sz w:val="22"/>
              </w:rPr>
              <w:t>Allen Institute for AI</w:t>
            </w:r>
            <w:r w:rsidRPr="002F4AB2">
              <w:rPr>
                <w:rFonts w:ascii="Aptos Display" w:hAnsi="Aptos Display"/>
                <w:color w:val="000000" w:themeColor="text1"/>
                <w:sz w:val="22"/>
              </w:rPr>
              <w:t xml:space="preserve">, we now also have a research connection into </w:t>
            </w:r>
            <w:r w:rsidRPr="002F4AB2">
              <w:rPr>
                <w:rFonts w:ascii="Aptos Display" w:hAnsi="Aptos Display"/>
                <w:i/>
                <w:iCs/>
                <w:color w:val="000000" w:themeColor="text1"/>
                <w:sz w:val="22"/>
              </w:rPr>
              <w:t>Microsoft AI,</w:t>
            </w:r>
            <w:r w:rsidRPr="002F4AB2">
              <w:rPr>
                <w:rFonts w:ascii="Aptos Display" w:hAnsi="Aptos Display"/>
                <w:color w:val="000000" w:themeColor="text1"/>
                <w:sz w:val="22"/>
              </w:rPr>
              <w:t xml:space="preserve"> that we will be developing over the coming year.  </w:t>
            </w:r>
          </w:p>
          <w:p w14:paraId="5A31BACE" w14:textId="77777777" w:rsidR="004704C9" w:rsidRPr="002F4AB2" w:rsidRDefault="004704C9" w:rsidP="004704C9">
            <w:pPr>
              <w:pStyle w:val="ListParagraph"/>
              <w:widowControl/>
              <w:numPr>
                <w:ilvl w:val="0"/>
                <w:numId w:val="43"/>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hAnsi="Aptos Display"/>
                <w:color w:val="000000" w:themeColor="text1"/>
                <w:sz w:val="22"/>
              </w:rPr>
              <w:t>We will be aligning some of our projects with the newly refunded Genomics Aotearoa, and potentially proposing new projects, once the call for these comes out later in 2025.</w:t>
            </w:r>
          </w:p>
          <w:p w14:paraId="40D84F52" w14:textId="77777777" w:rsidR="004704C9" w:rsidRPr="002F4AB2" w:rsidRDefault="004704C9" w:rsidP="004704C9">
            <w:pPr>
              <w:pStyle w:val="ListParagraph"/>
              <w:widowControl/>
              <w:numPr>
                <w:ilvl w:val="0"/>
                <w:numId w:val="43"/>
              </w:numPr>
              <w:spacing w:after="0" w:line="288" w:lineRule="auto"/>
              <w:contextualSpacing/>
              <w:rPr>
                <w:rFonts w:ascii="Aptos Display" w:hAnsi="Aptos Display"/>
                <w:sz w:val="22"/>
              </w:rPr>
            </w:pPr>
            <w:r w:rsidRPr="002F4AB2">
              <w:rPr>
                <w:rFonts w:ascii="Aptos Display" w:hAnsi="Aptos Display"/>
                <w:sz w:val="22"/>
              </w:rPr>
              <w:t>Our genomics work involves multiple international collaborations, including with Professor David Posada's group at the University of Vigo (Spain), Professor Tanja Stadler at ETH Zürich (Switzerland), and experts in Bayesian phylogenetics (Dr Remco Bouckaert) for integration with the BEAST2 software. We are also developing domestic partnerships for applying our methods to New Zealand species data, linking theoretical advances to practical biodiversity management. These collaborative relationships enhance knowledge exchange and amplify our research impact.</w:t>
            </w:r>
          </w:p>
          <w:p w14:paraId="4567D880" w14:textId="77777777" w:rsidR="004704C9" w:rsidRPr="002F4AB2" w:rsidRDefault="004704C9" w:rsidP="004704C9">
            <w:pPr>
              <w:pStyle w:val="ListParagraph"/>
              <w:widowControl/>
              <w:numPr>
                <w:ilvl w:val="0"/>
                <w:numId w:val="43"/>
              </w:numPr>
              <w:spacing w:after="0" w:line="288" w:lineRule="auto"/>
              <w:contextualSpacing/>
              <w:rPr>
                <w:rFonts w:ascii="Aptos Display" w:eastAsia="Times New Roman" w:hAnsi="Aptos Display"/>
                <w:color w:val="000000" w:themeColor="text1"/>
                <w:sz w:val="22"/>
                <w:lang w:eastAsia="en-GB"/>
              </w:rPr>
            </w:pPr>
            <w:r w:rsidRPr="002F4AB2">
              <w:rPr>
                <w:rFonts w:ascii="Aptos Display" w:eastAsia="Times New Roman" w:hAnsi="Aptos Display"/>
                <w:color w:val="000000" w:themeColor="text1"/>
                <w:sz w:val="22"/>
                <w:lang w:eastAsia="en-GB"/>
              </w:rPr>
              <w:t xml:space="preserve">In the coming year the we will maintain our strong links to the </w:t>
            </w:r>
            <w:r w:rsidRPr="002F4AB2">
              <w:rPr>
                <w:rFonts w:ascii="Aptos Display" w:eastAsia="Times New Roman" w:hAnsi="Aptos Display"/>
                <w:i/>
                <w:iCs/>
                <w:color w:val="000000" w:themeColor="text1"/>
                <w:sz w:val="22"/>
                <w:lang w:eastAsia="en-GB"/>
              </w:rPr>
              <w:t>Hihi Recovery Group</w:t>
            </w:r>
            <w:r w:rsidRPr="002F4AB2">
              <w:rPr>
                <w:rFonts w:ascii="Aptos Display" w:eastAsia="Times New Roman" w:hAnsi="Aptos Display"/>
                <w:color w:val="000000" w:themeColor="text1"/>
                <w:sz w:val="22"/>
                <w:lang w:eastAsia="en-GB"/>
              </w:rPr>
              <w:t xml:space="preserve"> and its members, which include international collaborators Dr John Ewen and Dr Patricia Brekke, both research fellows at the Institute of Zoology, Zoological Society of London.  </w:t>
            </w:r>
          </w:p>
          <w:p w14:paraId="3BE98CED" w14:textId="77777777" w:rsidR="004704C9" w:rsidRPr="002F4AB2" w:rsidRDefault="004704C9" w:rsidP="004704C9">
            <w:pPr>
              <w:pStyle w:val="ListParagraph"/>
              <w:widowControl/>
              <w:numPr>
                <w:ilvl w:val="0"/>
                <w:numId w:val="43"/>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hAnsi="Aptos Display" w:cs="Calibri"/>
                <w:color w:val="000000" w:themeColor="text1"/>
                <w:sz w:val="22"/>
              </w:rPr>
              <w:t>We will continue our collaboration with the Globus group led by Prof. Ian Foster at Argonne nat. labs, USA.  We have developed provenance-racking additions to the Globus Flows toolkit and will be sharing these back with our Globus collaborators.  We meet with the Globus Flows team periodically</w:t>
            </w:r>
          </w:p>
          <w:p w14:paraId="09D0458E" w14:textId="77777777" w:rsidR="004704C9" w:rsidRPr="002F4AB2" w:rsidRDefault="004704C9" w:rsidP="004704C9">
            <w:pPr>
              <w:pStyle w:val="ListParagraph"/>
              <w:widowControl/>
              <w:numPr>
                <w:ilvl w:val="0"/>
                <w:numId w:val="43"/>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hAnsi="Aptos Display" w:cs="Calibri"/>
                <w:color w:val="000000" w:themeColor="text1"/>
                <w:sz w:val="22"/>
              </w:rPr>
              <w:t>Continued and direct collaboration with Stencila. We have been working on evaluating new Stencila’s features, and where appropriate aligning those features with LivePublication functions.</w:t>
            </w:r>
          </w:p>
          <w:p w14:paraId="160909D1" w14:textId="77777777" w:rsidR="004704C9" w:rsidRPr="002F4AB2" w:rsidRDefault="004704C9" w:rsidP="004704C9">
            <w:pPr>
              <w:pStyle w:val="ListParagraph"/>
              <w:widowControl/>
              <w:numPr>
                <w:ilvl w:val="0"/>
                <w:numId w:val="43"/>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hAnsi="Aptos Display" w:cs="Calibri"/>
                <w:color w:val="000000" w:themeColor="text1"/>
                <w:sz w:val="22"/>
              </w:rPr>
              <w:t>PIs Gahegan and Witbrock and post-doc Tan are now actively participating in the Trillion Parameters Consortium (TPC:</w:t>
            </w:r>
            <w:r>
              <w:rPr>
                <w:rFonts w:ascii="Aptos Display" w:hAnsi="Aptos Display" w:cs="Calibri"/>
                <w:color w:val="000000" w:themeColor="text1"/>
                <w:sz w:val="22"/>
              </w:rPr>
              <w:t xml:space="preserve"> </w:t>
            </w:r>
            <w:hyperlink r:id="rId10" w:history="1">
              <w:r w:rsidRPr="00090917">
                <w:rPr>
                  <w:rStyle w:val="Hyperlink"/>
                  <w:rFonts w:ascii="Aptos Display" w:hAnsi="Aptos Display" w:cs="Calibri"/>
                  <w:sz w:val="22"/>
                  <w:szCs w:val="22"/>
                </w:rPr>
                <w:t>https://www.anl.gov/cels/trillion-parameter-consortium</w:t>
              </w:r>
            </w:hyperlink>
            <w:r w:rsidRPr="002F4AB2">
              <w:rPr>
                <w:rFonts w:ascii="Aptos Display" w:hAnsi="Aptos Display" w:cs="Calibri"/>
                <w:color w:val="000000" w:themeColor="text1"/>
                <w:sz w:val="22"/>
              </w:rPr>
              <w:t xml:space="preserve">) TPC is an international consortium of over 1,500 AI researchers working together on research to help make AI more effective for science (AI4Sci). </w:t>
            </w:r>
          </w:p>
          <w:p w14:paraId="73CA575C" w14:textId="77777777" w:rsidR="004704C9" w:rsidRPr="002F4AB2" w:rsidRDefault="004704C9" w:rsidP="004704C9">
            <w:pPr>
              <w:pStyle w:val="ListParagraph"/>
              <w:widowControl/>
              <w:numPr>
                <w:ilvl w:val="0"/>
                <w:numId w:val="43"/>
              </w:numPr>
              <w:spacing w:after="0" w:line="288" w:lineRule="auto"/>
              <w:contextualSpacing/>
              <w:rPr>
                <w:rFonts w:ascii="Aptos Display" w:eastAsia="Times New Roman" w:hAnsi="Aptos Display" w:cs="Calibri"/>
                <w:color w:val="000000" w:themeColor="text1"/>
                <w:sz w:val="22"/>
                <w:lang w:eastAsia="en-GB"/>
              </w:rPr>
            </w:pPr>
            <w:r w:rsidRPr="002F4AB2">
              <w:rPr>
                <w:rFonts w:ascii="Aptos Display" w:eastAsia="Times New Roman" w:hAnsi="Aptos Display" w:cs="Calibri"/>
                <w:color w:val="000000" w:themeColor="text1"/>
                <w:sz w:val="22"/>
                <w:lang w:eastAsia="en-GB"/>
              </w:rPr>
              <w:t>PIs Paul Gardner &amp; Alex Gavryushkin have been elected leaders  for a pillar of the recently initiated RNA Platform (looking at selecting targets for vaccines or therapeutics). Gardner is also involved with an additional pillar looking at designing therapeutic RNAs.</w:t>
            </w:r>
          </w:p>
          <w:p w14:paraId="34866CB8" w14:textId="77777777" w:rsidR="004704C9" w:rsidRPr="002F4AB2" w:rsidRDefault="004704C9" w:rsidP="004704C9">
            <w:pPr>
              <w:pStyle w:val="Heading2"/>
            </w:pPr>
            <w:r w:rsidRPr="002F4AB2">
              <w:t>Support for Nationally Significant Databases and Collections</w:t>
            </w:r>
          </w:p>
          <w:p w14:paraId="240591E8" w14:textId="77777777" w:rsidR="004704C9" w:rsidRPr="002F4AB2" w:rsidRDefault="004704C9" w:rsidP="004704C9">
            <w:pPr>
              <w:spacing w:line="288" w:lineRule="auto"/>
              <w:rPr>
                <w:rFonts w:ascii="Aptos Display" w:hAnsi="Aptos Display"/>
              </w:rPr>
            </w:pPr>
            <w:r w:rsidRPr="002F4AB2">
              <w:rPr>
                <w:rFonts w:ascii="Aptos Display" w:hAnsi="Aptos Display"/>
              </w:rPr>
              <w:t xml:space="preserve">While no direct monetary support has been provided to nationally significant databases, our projects </w:t>
            </w:r>
            <w:r w:rsidRPr="002F4AB2">
              <w:rPr>
                <w:rFonts w:ascii="Aptos Display" w:hAnsi="Aptos Display"/>
              </w:rPr>
              <w:lastRenderedPageBreak/>
              <w:t>contribute indirectly by enhancing the value of biological datasets through more robust and scalable analyses. We plan to make all genetic sequence data, phylogenetic trees, and software tools openly available through public repositories such as GenBank, TreeBASE, and GitHub, aligning with national efforts to build enduring digital research assets and supporting the effective use of genomic databases critical to New Zealand's research ecosystem.</w:t>
            </w:r>
          </w:p>
          <w:p w14:paraId="16F83C18" w14:textId="77777777" w:rsidR="004704C9" w:rsidRPr="00FE07A9" w:rsidRDefault="004704C9" w:rsidP="004704C9">
            <w:pPr>
              <w:pStyle w:val="BodyText"/>
              <w:rPr>
                <w:rFonts w:ascii="Segoe UI" w:hAnsi="Segoe UI" w:cs="Segoe UI"/>
                <w:sz w:val="20"/>
                <w:szCs w:val="20"/>
              </w:rPr>
            </w:pPr>
          </w:p>
        </w:tc>
      </w:tr>
    </w:tbl>
    <w:p w14:paraId="4B458DE6" w14:textId="0951844E" w:rsidR="009A0F5D" w:rsidRPr="00FE07A9" w:rsidRDefault="009A0F5D" w:rsidP="0064618B">
      <w:pPr>
        <w:pStyle w:val="Heading2"/>
        <w:rPr>
          <w:rFonts w:ascii="Segoe UI Symbol" w:eastAsia="Gustan Bold" w:hAnsi="Segoe UI Symbol" w:cs="Times New Roman"/>
          <w:b w:val="0"/>
          <w:color w:val="2D4B6E"/>
          <w:w w:val="100"/>
          <w:szCs w:val="24"/>
          <w:lang w:val="en-NZ" w:eastAsia="en-US"/>
        </w:rPr>
      </w:pPr>
      <w:r w:rsidRPr="00FE07A9">
        <w:rPr>
          <w:rFonts w:ascii="Segoe UI Symbol" w:eastAsia="Gustan Bold" w:hAnsi="Segoe UI Symbol" w:cs="Times New Roman"/>
          <w:b w:val="0"/>
          <w:color w:val="2D4B6E"/>
          <w:w w:val="100"/>
          <w:szCs w:val="24"/>
          <w:lang w:val="en-NZ" w:eastAsia="en-US"/>
        </w:rPr>
        <w:lastRenderedPageBreak/>
        <w:t xml:space="preserve">Section 4: </w:t>
      </w:r>
      <w:r w:rsidR="006B7BBD">
        <w:rPr>
          <w:rFonts w:ascii="Segoe UI Symbol" w:eastAsia="Gustan Bold" w:hAnsi="Segoe UI Symbol" w:cs="Times New Roman"/>
          <w:b w:val="0"/>
          <w:color w:val="2D4B6E"/>
          <w:w w:val="100"/>
          <w:szCs w:val="24"/>
          <w:lang w:val="en-NZ" w:eastAsia="en-US"/>
        </w:rPr>
        <w:t>Risks or Issues</w:t>
      </w:r>
    </w:p>
    <w:tbl>
      <w:tblPr>
        <w:tblStyle w:val="TableGrid"/>
        <w:tblW w:w="0" w:type="auto"/>
        <w:tblLook w:val="04A0" w:firstRow="1" w:lastRow="0" w:firstColumn="1" w:lastColumn="0" w:noHBand="0" w:noVBand="1"/>
      </w:tblPr>
      <w:tblGrid>
        <w:gridCol w:w="9632"/>
      </w:tblGrid>
      <w:tr w:rsidR="009A3948" w:rsidRPr="00D2675E" w14:paraId="11FEE5B7" w14:textId="77777777" w:rsidTr="008F42F4">
        <w:tc>
          <w:tcPr>
            <w:tcW w:w="9632" w:type="dxa"/>
            <w:vAlign w:val="center"/>
          </w:tcPr>
          <w:bookmarkEnd w:id="8"/>
          <w:p w14:paraId="576D2A5C" w14:textId="5411991B" w:rsidR="009A3948" w:rsidRPr="00FE07A9" w:rsidRDefault="009A3948" w:rsidP="009A3948">
            <w:pPr>
              <w:pStyle w:val="BodyText"/>
              <w:rPr>
                <w:rFonts w:ascii="Segoe UI" w:hAnsi="Segoe UI" w:cs="Segoe UI"/>
                <w:b/>
                <w:bCs w:val="0"/>
                <w:sz w:val="20"/>
                <w:szCs w:val="20"/>
              </w:rPr>
            </w:pPr>
            <w:r w:rsidRPr="00FE07A9">
              <w:rPr>
                <w:rFonts w:ascii="Segoe UI" w:hAnsi="Segoe UI" w:cs="Segoe UI"/>
                <w:b/>
                <w:bCs w:val="0"/>
                <w:sz w:val="20"/>
                <w:szCs w:val="20"/>
              </w:rPr>
              <w:t>Question</w:t>
            </w:r>
          </w:p>
        </w:tc>
      </w:tr>
      <w:tr w:rsidR="009A3948" w:rsidRPr="00D2675E" w14:paraId="0146EF34" w14:textId="77777777" w:rsidTr="006964C0">
        <w:tc>
          <w:tcPr>
            <w:tcW w:w="9632" w:type="dxa"/>
          </w:tcPr>
          <w:p w14:paraId="1F43315D" w14:textId="1DAE37EC" w:rsidR="00D97D93" w:rsidRDefault="000F3930" w:rsidP="006B7BBD">
            <w:pPr>
              <w:rPr>
                <w:rFonts w:ascii="Segoe UI" w:hAnsi="Segoe UI" w:cs="Segoe UI"/>
                <w:sz w:val="20"/>
                <w:szCs w:val="20"/>
              </w:rPr>
            </w:pPr>
            <w:r>
              <w:rPr>
                <w:rFonts w:ascii="Segoe UI" w:hAnsi="Segoe UI" w:cs="Segoe UI"/>
                <w:sz w:val="20"/>
                <w:szCs w:val="20"/>
              </w:rPr>
              <w:t>For your total SSIF investment, b</w:t>
            </w:r>
            <w:r w:rsidR="009A3948" w:rsidRPr="00BF0BBE">
              <w:rPr>
                <w:rFonts w:ascii="Segoe UI" w:hAnsi="Segoe UI" w:cs="Segoe UI"/>
                <w:sz w:val="20"/>
                <w:szCs w:val="20"/>
              </w:rPr>
              <w:t>riefly describe the key risks</w:t>
            </w:r>
            <w:r w:rsidR="009A3948">
              <w:rPr>
                <w:rFonts w:ascii="Segoe UI" w:hAnsi="Segoe UI" w:cs="Segoe UI"/>
                <w:sz w:val="20"/>
                <w:szCs w:val="20"/>
              </w:rPr>
              <w:t xml:space="preserve"> or</w:t>
            </w:r>
            <w:r w:rsidR="009A3948" w:rsidRPr="00BF0BBE">
              <w:rPr>
                <w:rFonts w:ascii="Segoe UI" w:hAnsi="Segoe UI" w:cs="Segoe UI"/>
                <w:sz w:val="20"/>
                <w:szCs w:val="20"/>
              </w:rPr>
              <w:t xml:space="preserve"> issues that influenced your planning for </w:t>
            </w:r>
            <w:r w:rsidR="009A3948">
              <w:rPr>
                <w:rFonts w:ascii="Segoe UI" w:hAnsi="Segoe UI" w:cs="Segoe UI"/>
                <w:sz w:val="20"/>
                <w:szCs w:val="20"/>
              </w:rPr>
              <w:t>the upcoming financial year, and how you plan on mitigating these.</w:t>
            </w:r>
            <w:r w:rsidR="00F67553" w:rsidRPr="00BF0BBE">
              <w:rPr>
                <w:rFonts w:ascii="Segoe UI" w:hAnsi="Segoe UI" w:cs="Segoe UI"/>
                <w:sz w:val="20"/>
                <w:szCs w:val="20"/>
              </w:rPr>
              <w:t xml:space="preserve"> Where relevant</w:t>
            </w:r>
            <w:r w:rsidR="00D97D93">
              <w:rPr>
                <w:rFonts w:ascii="Segoe UI" w:hAnsi="Segoe UI" w:cs="Segoe UI"/>
                <w:sz w:val="20"/>
                <w:szCs w:val="20"/>
              </w:rPr>
              <w:t>:</w:t>
            </w:r>
          </w:p>
          <w:p w14:paraId="7AB0E3F7" w14:textId="7840FC1A" w:rsidR="00D97D93" w:rsidRDefault="00F67553" w:rsidP="00D97D93">
            <w:pPr>
              <w:pStyle w:val="ListParagraph"/>
              <w:numPr>
                <w:ilvl w:val="0"/>
                <w:numId w:val="41"/>
              </w:numPr>
              <w:rPr>
                <w:rFonts w:cs="Segoe UI"/>
                <w:szCs w:val="20"/>
              </w:rPr>
            </w:pPr>
            <w:r w:rsidRPr="00D97D93">
              <w:rPr>
                <w:rFonts w:cs="Segoe UI"/>
                <w:szCs w:val="20"/>
              </w:rPr>
              <w:t>include an assessment of sensitive technologies and how you will address any risks</w:t>
            </w:r>
          </w:p>
          <w:p w14:paraId="4CD3B94B" w14:textId="4B15F82A" w:rsidR="009A3948" w:rsidRDefault="00D97D93" w:rsidP="006B7BBD">
            <w:pPr>
              <w:pStyle w:val="ListParagraph"/>
              <w:numPr>
                <w:ilvl w:val="0"/>
                <w:numId w:val="41"/>
              </w:numPr>
              <w:rPr>
                <w:rFonts w:cs="Segoe UI"/>
                <w:szCs w:val="20"/>
              </w:rPr>
            </w:pPr>
            <w:r>
              <w:rPr>
                <w:rFonts w:cs="Segoe UI"/>
                <w:szCs w:val="20"/>
              </w:rPr>
              <w:t>c</w:t>
            </w:r>
            <w:r w:rsidR="00F67553" w:rsidRPr="00D97D93">
              <w:rPr>
                <w:rFonts w:cs="Segoe UI"/>
                <w:szCs w:val="20"/>
              </w:rPr>
              <w:t>onfirm you have maintained your risk register</w:t>
            </w:r>
            <w:r w:rsidRPr="00D97D93">
              <w:rPr>
                <w:rFonts w:cs="Segoe UI"/>
                <w:szCs w:val="20"/>
              </w:rPr>
              <w:t xml:space="preserve"> to include risks outlined</w:t>
            </w:r>
          </w:p>
          <w:p w14:paraId="17DC80D3" w14:textId="4606D6CE" w:rsidR="009A3948" w:rsidRPr="00D97D93" w:rsidRDefault="009A3948" w:rsidP="00F67553">
            <w:pPr>
              <w:pStyle w:val="ListParagraph"/>
              <w:numPr>
                <w:ilvl w:val="0"/>
                <w:numId w:val="41"/>
              </w:numPr>
              <w:rPr>
                <w:rFonts w:cs="Segoe UI"/>
                <w:szCs w:val="20"/>
              </w:rPr>
            </w:pPr>
            <w:r w:rsidRPr="00D97D93">
              <w:rPr>
                <w:rFonts w:cs="Segoe UI"/>
                <w:szCs w:val="20"/>
              </w:rPr>
              <w:t>include forecast risks related to cumulative over- or under-spend (</w:t>
            </w:r>
            <w:r w:rsidR="00F67553" w:rsidRPr="00D97D93">
              <w:rPr>
                <w:rFonts w:cs="Segoe UI"/>
                <w:szCs w:val="20"/>
              </w:rPr>
              <w:t>i.e.</w:t>
            </w:r>
            <w:r w:rsidRPr="00D97D93">
              <w:rPr>
                <w:rFonts w:cs="Segoe UI"/>
                <w:szCs w:val="20"/>
              </w:rPr>
              <w:t xml:space="preserve"> funding received either in excess of, or below, planned spend) over the entire contract period. </w:t>
            </w:r>
            <w:r w:rsidR="00D97D93">
              <w:rPr>
                <w:rFonts w:cs="Segoe UI"/>
                <w:szCs w:val="20"/>
              </w:rPr>
              <w:t>O</w:t>
            </w:r>
            <w:r w:rsidRPr="00D97D93">
              <w:rPr>
                <w:rFonts w:cs="Segoe UI"/>
                <w:szCs w:val="20"/>
              </w:rPr>
              <w:t>utline your strategy in the coming year to address any spending discrepancies or risks.</w:t>
            </w:r>
          </w:p>
        </w:tc>
      </w:tr>
      <w:tr w:rsidR="009B31E3" w:rsidRPr="00D2675E" w14:paraId="007CAC35" w14:textId="77777777" w:rsidTr="003533A4">
        <w:tc>
          <w:tcPr>
            <w:tcW w:w="9632" w:type="dxa"/>
          </w:tcPr>
          <w:p w14:paraId="61F5391B" w14:textId="77777777" w:rsidR="006556E9" w:rsidRDefault="006556E9" w:rsidP="009B31E3">
            <w:pPr>
              <w:pStyle w:val="BodyText"/>
              <w:rPr>
                <w:rFonts w:ascii="Segoe UI" w:hAnsi="Segoe UI" w:cs="Segoe UI"/>
                <w:i/>
                <w:iCs w:val="0"/>
                <w:sz w:val="20"/>
                <w:szCs w:val="20"/>
              </w:rPr>
            </w:pPr>
          </w:p>
          <w:p w14:paraId="60F5EE12" w14:textId="5A7F5538" w:rsidR="009B31E3" w:rsidRPr="00A44A7F" w:rsidRDefault="007C3551" w:rsidP="009B31E3">
            <w:pPr>
              <w:pStyle w:val="BodyText"/>
              <w:rPr>
                <w:rFonts w:ascii="Aptos Display" w:hAnsi="Aptos Display" w:cs="Segoe UI"/>
                <w:i/>
                <w:iCs w:val="0"/>
              </w:rPr>
            </w:pPr>
            <w:r w:rsidRPr="00A44A7F">
              <w:rPr>
                <w:rFonts w:ascii="Aptos Display" w:hAnsi="Aptos Display" w:cs="Segoe UI"/>
                <w:i/>
                <w:iCs w:val="0"/>
              </w:rPr>
              <w:t xml:space="preserve">We are not working with any sensitive laboratory methods or data directly in this project.  Computational methods are being developed for genomics and population health, then deployed into action via Genomics Aotearoa (and into secure research infrastructure provided by Rakeiora </w:t>
            </w:r>
            <w:hyperlink r:id="rId11" w:history="1">
              <w:r w:rsidRPr="00A44A7F">
                <w:rPr>
                  <w:rStyle w:val="Hyperlink"/>
                  <w:rFonts w:ascii="Aptos Display" w:hAnsi="Aptos Display" w:cs="Segoe UI"/>
                  <w:i/>
                  <w:szCs w:val="22"/>
                </w:rPr>
                <w:t>https://www.genomics-aotearoa.org.nz/our-work/health-projects/rakeiora-pathfinder-genomic-medicine</w:t>
              </w:r>
            </w:hyperlink>
            <w:r w:rsidRPr="00A44A7F">
              <w:rPr>
                <w:rFonts w:ascii="Aptos Display" w:hAnsi="Aptos Display" w:cs="Segoe UI"/>
                <w:i/>
                <w:iCs w:val="0"/>
              </w:rPr>
              <w:t xml:space="preserve">. </w:t>
            </w:r>
          </w:p>
          <w:p w14:paraId="13C1C2BF" w14:textId="77777777" w:rsidR="000F3930" w:rsidRDefault="007C3551" w:rsidP="00900F63">
            <w:pPr>
              <w:pStyle w:val="BodyText"/>
              <w:rPr>
                <w:rFonts w:ascii="Aptos Display" w:hAnsi="Aptos Display" w:cs="Segoe UI"/>
              </w:rPr>
            </w:pPr>
            <w:r w:rsidRPr="00A44A7F">
              <w:rPr>
                <w:rFonts w:ascii="Aptos Display" w:hAnsi="Aptos Display" w:cs="Segoe UI"/>
              </w:rPr>
              <w:t>Previous risk of underspend on PhD funding (due to Covid-related delays in the first 3 years of the project) has now been mitigated and the requisite number of PhD scholarships have now been allocated.</w:t>
            </w:r>
          </w:p>
          <w:p w14:paraId="6EDBC760" w14:textId="0BDC5695" w:rsidR="006556E9" w:rsidRPr="003C6BBD" w:rsidRDefault="006556E9" w:rsidP="00900F63">
            <w:pPr>
              <w:pStyle w:val="BodyText"/>
              <w:rPr>
                <w:rFonts w:ascii="Aptos Display" w:hAnsi="Aptos Display" w:cs="Segoe UI"/>
              </w:rPr>
            </w:pPr>
          </w:p>
        </w:tc>
      </w:tr>
    </w:tbl>
    <w:p w14:paraId="2456A5A3" w14:textId="0479A781" w:rsidR="009A0F5D" w:rsidRPr="00FE07A9" w:rsidRDefault="009A0F5D" w:rsidP="0064618B">
      <w:pPr>
        <w:pStyle w:val="Heading2"/>
        <w:rPr>
          <w:rFonts w:ascii="Segoe UI Symbol" w:eastAsia="Gustan Bold" w:hAnsi="Segoe UI Symbol" w:cs="Times New Roman"/>
          <w:b w:val="0"/>
          <w:color w:val="2D4B6E"/>
          <w:w w:val="100"/>
          <w:szCs w:val="24"/>
          <w:lang w:val="en-NZ" w:eastAsia="en-US"/>
        </w:rPr>
      </w:pPr>
      <w:r w:rsidRPr="00FE07A9">
        <w:rPr>
          <w:rFonts w:ascii="Segoe UI Symbol" w:eastAsia="Gustan Bold" w:hAnsi="Segoe UI Symbol" w:cs="Times New Roman"/>
          <w:b w:val="0"/>
          <w:color w:val="2D4B6E"/>
          <w:w w:val="100"/>
          <w:szCs w:val="24"/>
          <w:lang w:val="en-NZ" w:eastAsia="en-US"/>
        </w:rPr>
        <w:t xml:space="preserve">Section 5: </w:t>
      </w:r>
      <w:r w:rsidR="003C18E5" w:rsidRPr="00FE07A9">
        <w:rPr>
          <w:rFonts w:ascii="Segoe UI Symbol" w:eastAsia="Gustan Bold" w:hAnsi="Segoe UI Symbol" w:cs="Times New Roman"/>
          <w:b w:val="0"/>
          <w:color w:val="2D4B6E"/>
          <w:w w:val="100"/>
          <w:szCs w:val="24"/>
          <w:lang w:val="en-NZ" w:eastAsia="en-US"/>
        </w:rPr>
        <w:t>Additional or Confidential Information</w:t>
      </w:r>
    </w:p>
    <w:tbl>
      <w:tblPr>
        <w:tblStyle w:val="TableGrid"/>
        <w:tblW w:w="0" w:type="auto"/>
        <w:tblLook w:val="04A0" w:firstRow="1" w:lastRow="0" w:firstColumn="1" w:lastColumn="0" w:noHBand="0" w:noVBand="1"/>
      </w:tblPr>
      <w:tblGrid>
        <w:gridCol w:w="9632"/>
      </w:tblGrid>
      <w:tr w:rsidR="009A3948" w:rsidRPr="00D2675E" w14:paraId="66968081" w14:textId="77777777" w:rsidTr="004C549B">
        <w:tc>
          <w:tcPr>
            <w:tcW w:w="9632" w:type="dxa"/>
            <w:vAlign w:val="center"/>
          </w:tcPr>
          <w:p w14:paraId="7C01A7FD" w14:textId="759D08DE" w:rsidR="009A3948" w:rsidRPr="00FE07A9" w:rsidRDefault="009A3948" w:rsidP="009A3948">
            <w:pPr>
              <w:pStyle w:val="BodyText"/>
              <w:rPr>
                <w:rFonts w:ascii="Segoe UI" w:hAnsi="Segoe UI" w:cs="Segoe UI"/>
                <w:b/>
                <w:bCs w:val="0"/>
                <w:sz w:val="20"/>
                <w:szCs w:val="20"/>
              </w:rPr>
            </w:pPr>
            <w:r w:rsidRPr="00FE07A9">
              <w:rPr>
                <w:rFonts w:ascii="Segoe UI" w:hAnsi="Segoe UI" w:cs="Segoe UI"/>
                <w:b/>
                <w:bCs w:val="0"/>
                <w:sz w:val="20"/>
                <w:szCs w:val="20"/>
              </w:rPr>
              <w:t>Question</w:t>
            </w:r>
          </w:p>
        </w:tc>
      </w:tr>
      <w:tr w:rsidR="009A3948" w:rsidRPr="00D2675E" w14:paraId="3389A568" w14:textId="77777777" w:rsidTr="00D76178">
        <w:tc>
          <w:tcPr>
            <w:tcW w:w="9632" w:type="dxa"/>
          </w:tcPr>
          <w:p w14:paraId="43F24B8B" w14:textId="252A94E6" w:rsidR="009A3948" w:rsidRDefault="009A3948" w:rsidP="00A85DC4">
            <w:pPr>
              <w:rPr>
                <w:rFonts w:ascii="Segoe UI" w:hAnsi="Segoe UI" w:cs="Segoe UI"/>
                <w:sz w:val="20"/>
                <w:szCs w:val="20"/>
              </w:rPr>
            </w:pPr>
            <w:r w:rsidRPr="00FE07A9">
              <w:rPr>
                <w:rFonts w:ascii="Segoe UI" w:hAnsi="Segoe UI" w:cs="Segoe UI"/>
                <w:sz w:val="20"/>
                <w:szCs w:val="20"/>
              </w:rPr>
              <w:t xml:space="preserve">Use this section to comment on any other aspect of your SSIF investment that you would like to draw to MBIE’s attention.  </w:t>
            </w:r>
          </w:p>
          <w:p w14:paraId="6A2549B5" w14:textId="4148E94A" w:rsidR="009A3948" w:rsidRPr="00FE07A9" w:rsidRDefault="009A3948" w:rsidP="00900F63">
            <w:pPr>
              <w:pStyle w:val="BodyText"/>
              <w:rPr>
                <w:rFonts w:ascii="Segoe UI" w:hAnsi="Segoe UI" w:cs="Segoe UI"/>
                <w:sz w:val="20"/>
                <w:szCs w:val="20"/>
              </w:rPr>
            </w:pPr>
            <w:r w:rsidRPr="00FE07A9">
              <w:rPr>
                <w:rFonts w:ascii="Segoe UI" w:hAnsi="Segoe UI" w:cs="Segoe UI"/>
                <w:sz w:val="20"/>
                <w:szCs w:val="20"/>
              </w:rPr>
              <w:t>Please clearly mark as ‘Confidential’ any information that you consider to be particularly sensitive or commercial in-confidence.</w:t>
            </w:r>
          </w:p>
        </w:tc>
      </w:tr>
      <w:tr w:rsidR="009B31E3" w:rsidRPr="00D2675E" w14:paraId="096F15FF" w14:textId="77777777" w:rsidTr="00E04D50">
        <w:tc>
          <w:tcPr>
            <w:tcW w:w="9632" w:type="dxa"/>
          </w:tcPr>
          <w:p w14:paraId="718BD9F1" w14:textId="77777777" w:rsidR="006556E9" w:rsidRDefault="006556E9" w:rsidP="00900F63">
            <w:pPr>
              <w:pStyle w:val="BodyText"/>
              <w:rPr>
                <w:rFonts w:ascii="Segoe UI" w:hAnsi="Segoe UI" w:cs="Segoe UI"/>
                <w:i/>
                <w:iCs w:val="0"/>
                <w:sz w:val="20"/>
                <w:szCs w:val="20"/>
              </w:rPr>
            </w:pPr>
          </w:p>
          <w:p w14:paraId="51FA3F3C" w14:textId="179CB301" w:rsidR="009B31E3" w:rsidRDefault="007C3551" w:rsidP="00900F63">
            <w:pPr>
              <w:pStyle w:val="BodyText"/>
              <w:rPr>
                <w:rFonts w:ascii="Aptos Display" w:hAnsi="Aptos Display" w:cs="Segoe UI"/>
                <w:i/>
                <w:iCs w:val="0"/>
              </w:rPr>
            </w:pPr>
            <w:r w:rsidRPr="00A44A7F">
              <w:rPr>
                <w:rFonts w:ascii="Aptos Display" w:hAnsi="Aptos Display" w:cs="Segoe UI"/>
                <w:i/>
                <w:iCs w:val="0"/>
              </w:rPr>
              <w:t>N/A</w:t>
            </w:r>
          </w:p>
          <w:p w14:paraId="73C5E1A9" w14:textId="0C4F879C" w:rsidR="003C6BBD" w:rsidRPr="009A6E52" w:rsidRDefault="003C6BBD" w:rsidP="00900F63">
            <w:pPr>
              <w:pStyle w:val="BodyText"/>
              <w:rPr>
                <w:rFonts w:ascii="Aptos Display" w:hAnsi="Aptos Display" w:cs="Segoe UI"/>
                <w:i/>
                <w:iCs w:val="0"/>
              </w:rPr>
            </w:pPr>
          </w:p>
        </w:tc>
      </w:tr>
    </w:tbl>
    <w:p w14:paraId="0AAF8E16" w14:textId="235D1EEE" w:rsidR="003E2DC6" w:rsidRPr="009A4457" w:rsidRDefault="003E2DC6" w:rsidP="009A6E52">
      <w:pPr>
        <w:pStyle w:val="BodyTextBullet10"/>
        <w:numPr>
          <w:ilvl w:val="0"/>
          <w:numId w:val="0"/>
        </w:numPr>
        <w:rPr>
          <w:lang w:eastAsia="en-NZ"/>
        </w:rPr>
      </w:pPr>
    </w:p>
    <w:sectPr w:rsidR="003E2DC6" w:rsidRPr="009A4457" w:rsidSect="00BD2A24">
      <w:headerReference w:type="even" r:id="rId12"/>
      <w:headerReference w:type="default" r:id="rId13"/>
      <w:footerReference w:type="even" r:id="rId14"/>
      <w:footerReference w:type="default" r:id="rId15"/>
      <w:headerReference w:type="first" r:id="rId16"/>
      <w:footerReference w:type="first" r:id="rId17"/>
      <w:pgSz w:w="11910" w:h="16840" w:code="9"/>
      <w:pgMar w:top="1134" w:right="1134" w:bottom="2268" w:left="1134" w:header="731" w:footer="567" w:gutter="0"/>
      <w:pgBorders w:offsetFrom="page">
        <w:top w:val="single" w:sz="4" w:space="24" w:color="A6A6A6" w:themeColor="background1" w:themeShade="A6"/>
        <w:left w:val="single" w:sz="4" w:space="24" w:color="A6A6A6" w:themeColor="background1" w:themeShade="A6"/>
        <w:bottom w:val="single" w:sz="4" w:space="24" w:color="A6A6A6" w:themeColor="background1" w:themeShade="A6"/>
        <w:right w:val="single" w:sz="4" w:space="24" w:color="A6A6A6" w:themeColor="background1" w:themeShade="A6"/>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D289F" w14:textId="77777777" w:rsidR="00607195" w:rsidRDefault="00607195">
      <w:r>
        <w:separator/>
      </w:r>
    </w:p>
  </w:endnote>
  <w:endnote w:type="continuationSeparator" w:id="0">
    <w:p w14:paraId="6219C63A" w14:textId="77777777" w:rsidR="00607195" w:rsidRDefault="00607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ptos Display">
    <w:panose1 w:val="020B0004020202020204"/>
    <w:charset w:val="00"/>
    <w:family w:val="swiss"/>
    <w:pitch w:val="variable"/>
    <w:sig w:usb0="20000287" w:usb1="00000003" w:usb2="00000000" w:usb3="00000000" w:csb0="0000019F" w:csb1="00000000"/>
  </w:font>
  <w:font w:name="Gustan Bold">
    <w:altName w:val="Calibri"/>
    <w:panose1 w:val="020B0604020202020204"/>
    <w:charset w:val="00"/>
    <w:family w:val="swiss"/>
    <w:notTrueType/>
    <w:pitch w:val="variable"/>
    <w:sig w:usb0="A00000FF" w:usb1="5001F8EB" w:usb2="00000030" w:usb3="00000000" w:csb0="0000019B" w:csb1="00000000"/>
  </w:font>
  <w:font w:name="Arial">
    <w:panose1 w:val="020B0604020202020204"/>
    <w:charset w:val="00"/>
    <w:family w:val="swiss"/>
    <w:pitch w:val="variable"/>
    <w:sig w:usb0="E0002EFF" w:usb1="C000785B" w:usb2="00000009" w:usb3="00000000" w:csb0="000001FF" w:csb1="00000000"/>
  </w:font>
  <w:font w:name="Gustan Light">
    <w:altName w:val="Times New Roman"/>
    <w:panose1 w:val="020B0604020202020204"/>
    <w:charset w:val="4D"/>
    <w:family w:val="roman"/>
    <w:notTrueType/>
    <w:pitch w:val="variable"/>
    <w:sig w:usb0="A00000FF" w:usb1="5000206B" w:usb2="00000010" w:usb3="00000000" w:csb0="00000193" w:csb1="00000000"/>
  </w:font>
  <w:font w:name="Segoe UI Semibold">
    <w:panose1 w:val="020B0702040204020203"/>
    <w:charset w:val="00"/>
    <w:family w:val="swiss"/>
    <w:pitch w:val="variable"/>
    <w:sig w:usb0="E4002EFF" w:usb1="C000E47F" w:usb2="00000009" w:usb3="00000000" w:csb0="000001FF" w:csb1="00000000"/>
  </w:font>
  <w:font w:name="Yu Gothic UI Semilight">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Light">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ZWAdobeF">
    <w:altName w:val="Calibri"/>
    <w:panose1 w:val="020B0604020202020204"/>
    <w:charset w:val="00"/>
    <w:family w:val="auto"/>
    <w:pitch w:val="variable"/>
    <w:sig w:usb0="20002A87" w:usb1="00000000" w:usb2="00000000" w:usb3="00000000" w:csb0="000001FF" w:csb1="00000000"/>
  </w:font>
  <w:font w:name="Segoe UI Semilight">
    <w:panose1 w:val="020B04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BB02" w14:textId="35561648" w:rsidR="00974C47" w:rsidRPr="00E65BB3" w:rsidRDefault="00E65BB3" w:rsidP="00D15462">
    <w:pPr>
      <w:pStyle w:val="Footer"/>
    </w:pPr>
    <w:r>
      <w:rPr>
        <w:w w:val="115"/>
      </w:rPr>
      <w:t>an Opportunity to HOST</w:t>
    </w:r>
    <w:r w:rsidRPr="003B0B9C">
      <w:rPr>
        <w:w w:val="115"/>
      </w:rPr>
      <w:t xml:space="preserve"> </w:t>
    </w:r>
    <w:r>
      <w:rPr>
        <w:w w:val="115"/>
      </w:rPr>
      <w:t>The</w:t>
    </w:r>
    <w:r w:rsidRPr="003B0B9C">
      <w:rPr>
        <w:w w:val="115"/>
      </w:rPr>
      <w:t xml:space="preserve"> </w:t>
    </w:r>
    <w:r w:rsidR="00F94146">
      <w:rPr>
        <w:w w:val="115"/>
      </w:rPr>
      <w:t xml:space="preserve">RNA DEVELOPMENT </w:t>
    </w:r>
    <w:r>
      <w:rPr>
        <w:w w:val="115"/>
      </w:rPr>
      <w:t xml:space="preserve">platform 2022 proposal template  </w:t>
    </w:r>
    <w:r w:rsidRPr="006C2829">
      <w:rPr>
        <w:w w:val="115"/>
      </w:rPr>
      <w:t xml:space="preserve"> </w:t>
    </w:r>
    <w:r>
      <w:rPr>
        <w:w w:val="115"/>
      </w:rPr>
      <w:t xml:space="preserve">            |           PAG</w:t>
    </w:r>
    <w:r w:rsidRPr="006C2829">
      <w:rPr>
        <w:w w:val="115"/>
      </w:rPr>
      <w:t xml:space="preserve">E </w:t>
    </w:r>
    <w:r w:rsidRPr="00F4023B">
      <w:rPr>
        <w:w w:val="115"/>
      </w:rPr>
      <w:fldChar w:fldCharType="begin"/>
    </w:r>
    <w:r w:rsidRPr="00F4023B">
      <w:rPr>
        <w:w w:val="115"/>
      </w:rPr>
      <w:instrText xml:space="preserve"> PAGE   \* MERGEFORMAT </w:instrText>
    </w:r>
    <w:r w:rsidRPr="00F4023B">
      <w:rPr>
        <w:w w:val="115"/>
      </w:rPr>
      <w:fldChar w:fldCharType="separate"/>
    </w:r>
    <w:r w:rsidR="00B4317E">
      <w:rPr>
        <w:noProof/>
        <w:w w:val="115"/>
      </w:rPr>
      <w:t>4</w:t>
    </w:r>
    <w:r w:rsidRPr="00F4023B">
      <w:rPr>
        <w:noProof/>
        <w:w w:val="1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D7CA" w14:textId="178DAF6E" w:rsidR="00885563" w:rsidRPr="00ED7AED" w:rsidRDefault="00BF0BBE" w:rsidP="00D15462">
    <w:pPr>
      <w:pStyle w:val="Footer"/>
      <w:rPr>
        <w:rFonts w:ascii="Segoe UI" w:hAnsi="Segoe UI" w:cs="Segoe UI"/>
      </w:rPr>
    </w:pPr>
    <w:r w:rsidRPr="00ED7AED">
      <w:rPr>
        <w:rFonts w:ascii="Segoe UI" w:hAnsi="Segoe UI" w:cs="Segoe UI"/>
      </w:rPr>
      <w:t xml:space="preserve">SSIF </w:t>
    </w:r>
    <w:r w:rsidR="00307B54" w:rsidRPr="00ED7AED">
      <w:rPr>
        <w:rFonts w:ascii="Segoe UI" w:hAnsi="Segoe UI" w:cs="Segoe UI"/>
      </w:rPr>
      <w:t>FLP</w:t>
    </w:r>
    <w:r w:rsidRPr="00ED7AED">
      <w:rPr>
        <w:rFonts w:ascii="Segoe UI" w:hAnsi="Segoe UI" w:cs="Segoe UI"/>
      </w:rPr>
      <w:t xml:space="preserve"> Reporting Templat</w:t>
    </w:r>
    <w:r w:rsidR="00F67553" w:rsidRPr="00ED7AED">
      <w:rPr>
        <w:rFonts w:ascii="Segoe UI" w:hAnsi="Segoe UI" w:cs="Segoe UI"/>
      </w:rPr>
      <w:t>e</w:t>
    </w:r>
    <w:r w:rsidR="00B90FE6" w:rsidRPr="00ED7AED">
      <w:rPr>
        <w:rFonts w:ascii="Segoe UI" w:hAnsi="Segoe UI" w:cs="Segoe UI"/>
      </w:rPr>
      <w:tab/>
      <w:t xml:space="preserve">Page </w:t>
    </w:r>
    <w:r w:rsidR="00B90FE6" w:rsidRPr="00ED7AED">
      <w:rPr>
        <w:rFonts w:ascii="Segoe UI" w:hAnsi="Segoe UI" w:cs="Segoe UI"/>
      </w:rPr>
      <w:fldChar w:fldCharType="begin"/>
    </w:r>
    <w:r w:rsidR="00B90FE6" w:rsidRPr="00ED7AED">
      <w:rPr>
        <w:rFonts w:ascii="Segoe UI" w:hAnsi="Segoe UI" w:cs="Segoe UI"/>
      </w:rPr>
      <w:instrText xml:space="preserve"> PAGE   \* MERGEFORMAT </w:instrText>
    </w:r>
    <w:r w:rsidR="00B90FE6" w:rsidRPr="00ED7AED">
      <w:rPr>
        <w:rFonts w:ascii="Segoe UI" w:hAnsi="Segoe UI" w:cs="Segoe UI"/>
      </w:rPr>
      <w:fldChar w:fldCharType="separate"/>
    </w:r>
    <w:r w:rsidR="00B90FE6" w:rsidRPr="00ED7AED">
      <w:rPr>
        <w:rFonts w:ascii="Segoe UI" w:hAnsi="Segoe UI" w:cs="Segoe UI"/>
      </w:rPr>
      <w:t>1</w:t>
    </w:r>
    <w:r w:rsidR="00B90FE6" w:rsidRPr="00ED7AED">
      <w:rPr>
        <w:rFonts w:ascii="Segoe UI" w:hAnsi="Segoe UI" w:cs="Segoe UI"/>
      </w:rPr>
      <w:fldChar w:fldCharType="end"/>
    </w:r>
  </w:p>
  <w:p w14:paraId="4B8D1090" w14:textId="77777777" w:rsidR="005368CC" w:rsidRPr="00ED7AED" w:rsidRDefault="005368CC" w:rsidP="00D15462">
    <w:pPr>
      <w:pStyle w:val="Footer2"/>
      <w:rPr>
        <w:rFonts w:ascii="Segoe UI" w:hAnsi="Segoe UI" w:cs="Segoe UI"/>
      </w:rPr>
    </w:pPr>
    <w:r w:rsidRPr="00ED7AED">
      <w:rPr>
        <w:rFonts w:ascii="Segoe UI" w:hAnsi="Segoe UI" w:cs="Segoe UI"/>
      </w:rPr>
      <w:t>Science System Investment and Performance - Labour, Science and Enterprise Group</w:t>
    </w:r>
  </w:p>
  <w:p w14:paraId="55716105" w14:textId="0D10A83B" w:rsidR="00E17032" w:rsidRPr="00ED7AED" w:rsidRDefault="005368CC" w:rsidP="00F67553">
    <w:pPr>
      <w:pStyle w:val="Footer2"/>
      <w:rPr>
        <w:rFonts w:ascii="Segoe UI" w:hAnsi="Segoe UI" w:cs="Segoe UI"/>
      </w:rPr>
    </w:pPr>
    <w:r w:rsidRPr="00ED7AED">
      <w:rPr>
        <w:rFonts w:ascii="Segoe UI" w:hAnsi="Segoe UI" w:cs="Segoe UI"/>
      </w:rPr>
      <w:t>Ministry of Business, Innovation &amp; Employment</w:t>
    </w:r>
    <w:r w:rsidRPr="00ED7AED" w:rsidDel="009B6179">
      <w:rPr>
        <w:rFonts w:ascii="Segoe UI" w:hAnsi="Segoe UI" w:cs="Segoe UI"/>
      </w:rPr>
      <w:t xml:space="preserve"> </w:t>
    </w:r>
    <w:r w:rsidRPr="00ED7AED">
      <w:rPr>
        <w:rFonts w:ascii="Segoe UI" w:hAnsi="Segoe UI" w:cs="Segoe UI"/>
      </w:rPr>
      <w:t>| Hīkina Whakatutuki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BEC8" w14:textId="5F0D4D8A" w:rsidR="00BD2A24" w:rsidRPr="00ED7AED" w:rsidRDefault="00AD0249" w:rsidP="00D15462">
    <w:pPr>
      <w:pStyle w:val="Footer"/>
      <w:rPr>
        <w:rFonts w:ascii="Segoe UI" w:hAnsi="Segoe UI" w:cs="Segoe UI"/>
      </w:rPr>
    </w:pPr>
    <w:r w:rsidRPr="00ED7AED">
      <w:rPr>
        <w:rFonts w:ascii="Segoe UI" w:hAnsi="Segoe UI" w:cs="Segoe UI"/>
      </w:rPr>
      <w:t>SSIF</w:t>
    </w:r>
    <w:r w:rsidR="00DF07F2" w:rsidRPr="00ED7AED">
      <w:rPr>
        <w:rFonts w:ascii="Segoe UI" w:hAnsi="Segoe UI" w:cs="Segoe UI"/>
      </w:rPr>
      <w:t xml:space="preserve"> </w:t>
    </w:r>
    <w:r w:rsidR="00F059C1" w:rsidRPr="00ED7AED">
      <w:rPr>
        <w:rFonts w:ascii="Segoe UI" w:hAnsi="Segoe UI" w:cs="Segoe UI"/>
      </w:rPr>
      <w:t>F</w:t>
    </w:r>
    <w:r w:rsidR="00054C05" w:rsidRPr="00ED7AED">
      <w:rPr>
        <w:rFonts w:ascii="Segoe UI" w:hAnsi="Segoe UI" w:cs="Segoe UI"/>
      </w:rPr>
      <w:t>LP</w:t>
    </w:r>
    <w:r w:rsidRPr="00ED7AED">
      <w:rPr>
        <w:rFonts w:ascii="Segoe UI" w:hAnsi="Segoe UI" w:cs="Segoe UI"/>
      </w:rPr>
      <w:t xml:space="preserve"> Reporting Template</w:t>
    </w:r>
    <w:r w:rsidR="00BD2A24" w:rsidRPr="00ED7AED">
      <w:rPr>
        <w:rFonts w:ascii="Segoe UI" w:hAnsi="Segoe UI" w:cs="Segoe UI"/>
      </w:rPr>
      <w:tab/>
      <w:t xml:space="preserve">Page </w:t>
    </w:r>
    <w:r w:rsidR="00BD2A24" w:rsidRPr="00ED7AED">
      <w:rPr>
        <w:rFonts w:ascii="Segoe UI" w:hAnsi="Segoe UI" w:cs="Segoe UI"/>
      </w:rPr>
      <w:fldChar w:fldCharType="begin"/>
    </w:r>
    <w:r w:rsidR="00BD2A24" w:rsidRPr="00ED7AED">
      <w:rPr>
        <w:rFonts w:ascii="Segoe UI" w:hAnsi="Segoe UI" w:cs="Segoe UI"/>
      </w:rPr>
      <w:instrText xml:space="preserve"> PAGE   \* MERGEFORMAT </w:instrText>
    </w:r>
    <w:r w:rsidR="00BD2A24" w:rsidRPr="00ED7AED">
      <w:rPr>
        <w:rFonts w:ascii="Segoe UI" w:hAnsi="Segoe UI" w:cs="Segoe UI"/>
      </w:rPr>
      <w:fldChar w:fldCharType="separate"/>
    </w:r>
    <w:r w:rsidR="00BD2A24" w:rsidRPr="00ED7AED">
      <w:rPr>
        <w:rFonts w:ascii="Segoe UI" w:hAnsi="Segoe UI" w:cs="Segoe UI"/>
      </w:rPr>
      <w:t>2</w:t>
    </w:r>
    <w:r w:rsidR="00BD2A24" w:rsidRPr="00ED7AED">
      <w:rPr>
        <w:rFonts w:ascii="Segoe UI" w:hAnsi="Segoe UI" w:cs="Segoe UI"/>
      </w:rPr>
      <w:fldChar w:fldCharType="end"/>
    </w:r>
  </w:p>
  <w:p w14:paraId="5A6EAD2F" w14:textId="77777777" w:rsidR="00BD2A24" w:rsidRPr="00ED7AED" w:rsidRDefault="00BD2A24" w:rsidP="00D15462">
    <w:pPr>
      <w:pStyle w:val="Footer2"/>
      <w:rPr>
        <w:rFonts w:ascii="Segoe UI" w:hAnsi="Segoe UI" w:cs="Segoe UI"/>
      </w:rPr>
    </w:pPr>
    <w:r w:rsidRPr="00ED7AED">
      <w:rPr>
        <w:rFonts w:ascii="Segoe UI" w:hAnsi="Segoe UI" w:cs="Segoe UI"/>
      </w:rPr>
      <w:t>Science System Investment and Performance - Labour, Science and Enterprise Group</w:t>
    </w:r>
  </w:p>
  <w:p w14:paraId="776954FE" w14:textId="26EDE1BC" w:rsidR="005368CC" w:rsidRPr="00ED7AED" w:rsidRDefault="00BD2A24" w:rsidP="00232BA3">
    <w:pPr>
      <w:pStyle w:val="Footer2"/>
      <w:rPr>
        <w:rFonts w:ascii="Segoe UI" w:hAnsi="Segoe UI" w:cs="Segoe UI"/>
      </w:rPr>
    </w:pPr>
    <w:r w:rsidRPr="00ED7AED">
      <w:rPr>
        <w:rFonts w:ascii="Segoe UI" w:hAnsi="Segoe UI" w:cs="Segoe UI"/>
      </w:rPr>
      <w:t>Ministry of Business, Innovation &amp; Employment</w:t>
    </w:r>
    <w:r w:rsidRPr="00ED7AED" w:rsidDel="009B6179">
      <w:rPr>
        <w:rFonts w:ascii="Segoe UI" w:hAnsi="Segoe UI" w:cs="Segoe UI"/>
      </w:rPr>
      <w:t xml:space="preserve"> </w:t>
    </w:r>
    <w:r w:rsidRPr="00ED7AED">
      <w:rPr>
        <w:rFonts w:ascii="Segoe UI" w:hAnsi="Segoe UI" w:cs="Segoe UI"/>
      </w:rPr>
      <w:t>| Hīkina Whakatutuki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68CD4" w14:textId="77777777" w:rsidR="00607195" w:rsidRPr="001F114C" w:rsidRDefault="00607195">
      <w:pPr>
        <w:rPr>
          <w:color w:val="808080" w:themeColor="background1" w:themeShade="80"/>
        </w:rPr>
      </w:pPr>
      <w:r>
        <w:t xml:space="preserve">                                                                                                                                                 </w:t>
      </w:r>
      <w:r w:rsidRPr="001F114C">
        <w:rPr>
          <w:color w:val="808080" w:themeColor="background1" w:themeShade="80"/>
        </w:rPr>
        <w:separator/>
      </w:r>
    </w:p>
  </w:footnote>
  <w:footnote w:type="continuationSeparator" w:id="0">
    <w:p w14:paraId="1A0899FC" w14:textId="77777777" w:rsidR="00607195" w:rsidRDefault="00607195">
      <w:r>
        <w:continuationSeparator/>
      </w:r>
    </w:p>
  </w:footnote>
  <w:footnote w:type="continuationNotice" w:id="1">
    <w:p w14:paraId="6F3D003F" w14:textId="77777777" w:rsidR="00607195" w:rsidRDefault="006071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0F47" w14:textId="02F829C3" w:rsidR="00974C47" w:rsidRPr="00F5605E" w:rsidRDefault="00607195" w:rsidP="00E16CAB">
    <w:pPr>
      <w:pStyle w:val="Header"/>
      <w:spacing w:after="240"/>
    </w:pPr>
    <w:r>
      <w:rPr>
        <w:noProof/>
      </w:rPr>
      <w:pict w14:anchorId="138E7C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19094" o:spid="_x0000_s1027" type="#_x0000_t136" alt="" style="position:absolute;left:0;text-align:left;margin-left:0;margin-top:0;width:494.35pt;height:185.35pt;rotation:315;z-index:-2516449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22A5" w14:textId="7C114F19" w:rsidR="00A71F9D" w:rsidRDefault="00607195" w:rsidP="009334B1">
    <w:pPr>
      <w:pStyle w:val="Header"/>
      <w:spacing w:after="0"/>
    </w:pPr>
    <w:r>
      <w:rPr>
        <w:noProof/>
      </w:rPr>
      <w:pict w14:anchorId="60BEFF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19095" o:spid="_x0000_s1026" type="#_x0000_t136" alt="" style="position:absolute;left:0;text-align:left;margin-left:0;margin-top:0;width:494.35pt;height:185.35pt;rotation:315;z-index:-25164288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Template"/>
          <w10:wrap anchorx="margin" anchory="margin"/>
        </v:shape>
      </w:pict>
    </w:r>
    <w:r w:rsidR="00A71F9D">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56F9" w14:textId="44CFD5FA" w:rsidR="003C6C1A" w:rsidRDefault="00607195" w:rsidP="00D15462">
    <w:pPr>
      <w:pStyle w:val="Header"/>
      <w:spacing w:after="720"/>
    </w:pPr>
    <w:r>
      <w:rPr>
        <w:noProof/>
      </w:rPr>
      <w:pict w14:anchorId="4FB080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19093" o:spid="_x0000_s1025" type="#_x0000_t136" alt="" style="position:absolute;left:0;text-align:left;margin-left:0;margin-top:0;width:494.35pt;height:185.35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Template"/>
          <w10:wrap anchorx="margin" anchory="margin"/>
        </v:shape>
      </w:pict>
    </w:r>
    <w:r w:rsidR="00BD2A24">
      <w:rPr>
        <w:noProof/>
        <w:lang w:eastAsia="en-NZ"/>
      </w:rPr>
      <mc:AlternateContent>
        <mc:Choice Requires="wps">
          <w:drawing>
            <wp:anchor distT="0" distB="0" distL="114300" distR="114300" simplePos="0" relativeHeight="251667456" behindDoc="0" locked="0" layoutInCell="1" allowOverlap="1" wp14:anchorId="17F27097" wp14:editId="011C6C12">
              <wp:simplePos x="0" y="0"/>
              <wp:positionH relativeFrom="column">
                <wp:posOffset>-417830</wp:posOffset>
              </wp:positionH>
              <wp:positionV relativeFrom="paragraph">
                <wp:posOffset>568325</wp:posOffset>
              </wp:positionV>
              <wp:extent cx="6948000" cy="11575"/>
              <wp:effectExtent l="19050" t="19050" r="24765" b="26670"/>
              <wp:wrapNone/>
              <wp:docPr id="12" name="Straight Connector 12"/>
              <wp:cNvGraphicFramePr/>
              <a:graphic xmlns:a="http://schemas.openxmlformats.org/drawingml/2006/main">
                <a:graphicData uri="http://schemas.microsoft.com/office/word/2010/wordprocessingShape">
                  <wps:wsp>
                    <wps:cNvCnPr/>
                    <wps:spPr>
                      <a:xfrm flipV="1">
                        <a:off x="0" y="0"/>
                        <a:ext cx="6948000" cy="11575"/>
                      </a:xfrm>
                      <a:prstGeom prst="line">
                        <a:avLst/>
                      </a:prstGeom>
                      <a:ln w="381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0509F2" id="Straight Connector 12"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pt,44.75pt" to="514.2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" strokecolor="#5a5a5a [2109]" strokeweight="3pt"/>
          </w:pict>
        </mc:Fallback>
      </mc:AlternateContent>
    </w:r>
    <w:r w:rsidR="00BD2A24">
      <w:rPr>
        <w:noProof/>
      </w:rPr>
      <mc:AlternateContent>
        <mc:Choice Requires="wpg">
          <w:drawing>
            <wp:anchor distT="0" distB="0" distL="114300" distR="114300" simplePos="0" relativeHeight="251665408" behindDoc="1" locked="0" layoutInCell="1" allowOverlap="1" wp14:anchorId="47F6C8E5" wp14:editId="271017D1">
              <wp:simplePos x="0" y="0"/>
              <wp:positionH relativeFrom="column">
                <wp:posOffset>-394335</wp:posOffset>
              </wp:positionH>
              <wp:positionV relativeFrom="paragraph">
                <wp:posOffset>-158115</wp:posOffset>
              </wp:positionV>
              <wp:extent cx="6929472" cy="733425"/>
              <wp:effectExtent l="0" t="0" r="5080" b="9525"/>
              <wp:wrapNone/>
              <wp:docPr id="3" name="Group 3"/>
              <wp:cNvGraphicFramePr/>
              <a:graphic xmlns:a="http://schemas.openxmlformats.org/drawingml/2006/main">
                <a:graphicData uri="http://schemas.microsoft.com/office/word/2010/wordprocessingGroup">
                  <wpg:wgp>
                    <wpg:cNvGrpSpPr/>
                    <wpg:grpSpPr>
                      <a:xfrm>
                        <a:off x="0" y="0"/>
                        <a:ext cx="6929472" cy="733425"/>
                        <a:chOff x="0" y="0"/>
                        <a:chExt cx="6929472" cy="733425"/>
                      </a:xfrm>
                    </wpg:grpSpPr>
                    <pic:pic xmlns:pic="http://schemas.openxmlformats.org/drawingml/2006/picture">
                      <pic:nvPicPr>
                        <pic:cNvPr id="13" name="Picture 13" descr="C:\Users\shiree\downloads\MBIE Templates New\MBIE Templates New\memo clean.jpg"/>
                        <pic:cNvPicPr>
                          <a:picLocks noChangeAspect="1"/>
                        </pic:cNvPicPr>
                      </pic:nvPicPr>
                      <pic:blipFill rotWithShape="1">
                        <a:blip r:embed="rId1" cstate="print">
                          <a:extLst>
                            <a:ext uri="{28A0092B-C50C-407E-A947-70E740481C1C}">
                              <a14:useLocalDpi xmlns:a14="http://schemas.microsoft.com/office/drawing/2010/main" val="0"/>
                            </a:ext>
                          </a:extLst>
                        </a:blip>
                        <a:srcRect l="7418" t="25970" r="50181" b="17827"/>
                        <a:stretch/>
                      </pic:blipFill>
                      <pic:spPr bwMode="auto">
                        <a:xfrm>
                          <a:off x="0" y="52899"/>
                          <a:ext cx="2365375" cy="5416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 name="Picture 1" descr="C:\Users\shiree\downloads\MBIE Templates New\MBIE Templates New\memo clean.jpg"/>
                        <pic:cNvPicPr>
                          <a:picLocks noChangeAspect="1"/>
                        </pic:cNvPicPr>
                      </pic:nvPicPr>
                      <pic:blipFill rotWithShape="1">
                        <a:blip r:embed="rId1" cstate="print">
                          <a:extLst>
                            <a:ext uri="{28A0092B-C50C-407E-A947-70E740481C1C}">
                              <a14:useLocalDpi xmlns:a14="http://schemas.microsoft.com/office/drawing/2010/main" val="0"/>
                            </a:ext>
                          </a:extLst>
                        </a:blip>
                        <a:srcRect l="77567"/>
                        <a:stretch/>
                      </pic:blipFill>
                      <pic:spPr bwMode="auto">
                        <a:xfrm>
                          <a:off x="5977607" y="0"/>
                          <a:ext cx="951865" cy="73342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65CAC90" id="Group 3" o:spid="_x0000_s1026" style="position:absolute;margin-left:-31.05pt;margin-top:-12.45pt;width:545.65pt;height:57.75pt;z-index:-251651072" coordsize="69294,73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top:528;width:23653;height:5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">
                <v:imagedata r:id="rId2" o:title="memo clean" croptop="17020f" cropbottom="11683f" cropleft="4861f" cropright="32887f"/>
              </v:shape>
              <v:shape id="Picture 1" o:spid="_x0000_s1028" type="#_x0000_t75" style="position:absolute;left:59776;width:9518;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">
                <v:imagedata r:id="rId2" o:title="memo clean" cropleft="50834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C5A023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BEACB2C"/>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45428476"/>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9486857C"/>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3"/>
    <w:multiLevelType w:val="singleLevel"/>
    <w:tmpl w:val="D360A006"/>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9"/>
    <w:multiLevelType w:val="singleLevel"/>
    <w:tmpl w:val="C40229A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0F7BAF"/>
    <w:multiLevelType w:val="hybridMultilevel"/>
    <w:tmpl w:val="56A0945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06A46CFD"/>
    <w:multiLevelType w:val="hybridMultilevel"/>
    <w:tmpl w:val="50AEAC5C"/>
    <w:lvl w:ilvl="0" w:tplc="F7F2A6D4">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0D9A055A"/>
    <w:multiLevelType w:val="hybridMultilevel"/>
    <w:tmpl w:val="120C972E"/>
    <w:lvl w:ilvl="0" w:tplc="48E60018">
      <w:numFmt w:val="bullet"/>
      <w:lvlText w:val="&gt;"/>
      <w:lvlJc w:val="left"/>
      <w:pPr>
        <w:ind w:left="720" w:hanging="360"/>
      </w:pPr>
      <w:rPr>
        <w:rFonts w:ascii="Calibri" w:hAnsi="Calibri" w:hint="default"/>
        <w:b/>
        <w:bCs/>
        <w:color w:val="AD2750" w:themeColor="accent6" w:themeShade="BF"/>
        <w:w w:val="77"/>
        <w:sz w:val="18"/>
        <w:szCs w:val="18"/>
        <w:lang w:val="en-US" w:eastAsia="en-US" w:bidi="ar-SA"/>
      </w:rPr>
    </w:lvl>
    <w:lvl w:ilvl="1" w:tplc="14090003">
      <w:start w:val="1"/>
      <w:numFmt w:val="bullet"/>
      <w:lvlText w:val="o"/>
      <w:lvlJc w:val="left"/>
      <w:pPr>
        <w:ind w:left="1440" w:hanging="360"/>
      </w:pPr>
      <w:rPr>
        <w:rFonts w:ascii="Courier New" w:hAnsi="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hint="default"/>
      </w:rPr>
    </w:lvl>
    <w:lvl w:ilvl="8" w:tplc="14090005">
      <w:start w:val="1"/>
      <w:numFmt w:val="bullet"/>
      <w:lvlText w:val=""/>
      <w:lvlJc w:val="left"/>
      <w:pPr>
        <w:ind w:left="6480" w:hanging="360"/>
      </w:pPr>
      <w:rPr>
        <w:rFonts w:ascii="Wingdings" w:hAnsi="Wingdings" w:hint="default"/>
      </w:rPr>
    </w:lvl>
  </w:abstractNum>
  <w:abstractNum w:abstractNumId="9" w15:restartNumberingAfterBreak="0">
    <w:nsid w:val="17EE3610"/>
    <w:multiLevelType w:val="hybridMultilevel"/>
    <w:tmpl w:val="A30461F8"/>
    <w:lvl w:ilvl="0" w:tplc="0212B3B2">
      <w:numFmt w:val="bullet"/>
      <w:pStyle w:val="ListBullet"/>
      <w:lvlText w:val=""/>
      <w:lvlJc w:val="left"/>
      <w:pPr>
        <w:ind w:left="1070" w:hanging="360"/>
      </w:pPr>
      <w:rPr>
        <w:rFonts w:ascii="Symbol" w:eastAsia="Calibri" w:hAnsi="Symbol" w:cs="Times New Roman" w:hint="default"/>
      </w:rPr>
    </w:lvl>
    <w:lvl w:ilvl="1" w:tplc="891463EC">
      <w:start w:val="1"/>
      <w:numFmt w:val="bullet"/>
      <w:lvlText w:val="○"/>
      <w:lvlJc w:val="left"/>
      <w:pPr>
        <w:ind w:left="1440" w:hanging="360"/>
      </w:pPr>
      <w:rPr>
        <w:rFonts w:ascii="Courier New" w:hAnsi="Courier New" w:hint="default"/>
      </w:rPr>
    </w:lvl>
    <w:lvl w:ilvl="2" w:tplc="B7BC3966">
      <w:start w:val="1"/>
      <w:numFmt w:val="bullet"/>
      <w:pStyle w:val="ListBullet3"/>
      <w:lvlText w:val="○"/>
      <w:lvlJc w:val="left"/>
      <w:pPr>
        <w:ind w:left="2160" w:hanging="360"/>
      </w:pPr>
      <w:rPr>
        <w:rFonts w:ascii="Courier New" w:hAnsi="Courier New"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1CFD46A5"/>
    <w:multiLevelType w:val="hybridMultilevel"/>
    <w:tmpl w:val="C3F634C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FF119DB"/>
    <w:multiLevelType w:val="hybridMultilevel"/>
    <w:tmpl w:val="BE08E38E"/>
    <w:lvl w:ilvl="0" w:tplc="5944FB72">
      <w:start w:val="1"/>
      <w:numFmt w:val="bullet"/>
      <w:lvlText w:val=""/>
      <w:lvlJc w:val="left"/>
      <w:pPr>
        <w:ind w:left="2588" w:hanging="360"/>
      </w:pPr>
      <w:rPr>
        <w:rFonts w:ascii="Symbol" w:hAnsi="Symbol" w:hint="default"/>
        <w:b/>
        <w:i w:val="0"/>
        <w:sz w:val="12"/>
      </w:rPr>
    </w:lvl>
    <w:lvl w:ilvl="1" w:tplc="790EA314">
      <w:numFmt w:val="bullet"/>
      <w:pStyle w:val="BodyTextBullet2"/>
      <w:lvlText w:val="&gt;"/>
      <w:lvlJc w:val="left"/>
      <w:pPr>
        <w:ind w:left="3308" w:hanging="360"/>
      </w:pPr>
      <w:rPr>
        <w:rFonts w:ascii="Calibri" w:hAnsi="Calibri" w:hint="default"/>
        <w:b/>
        <w:bCs/>
        <w:color w:val="FCAF17"/>
        <w:w w:val="77"/>
        <w:sz w:val="18"/>
        <w:szCs w:val="18"/>
        <w:lang w:val="en-US" w:eastAsia="en-US" w:bidi="ar-SA"/>
      </w:rPr>
    </w:lvl>
    <w:lvl w:ilvl="2" w:tplc="14090005">
      <w:start w:val="1"/>
      <w:numFmt w:val="bullet"/>
      <w:lvlText w:val=""/>
      <w:lvlJc w:val="left"/>
      <w:pPr>
        <w:ind w:left="4028" w:hanging="360"/>
      </w:pPr>
      <w:rPr>
        <w:rFonts w:ascii="Wingdings" w:hAnsi="Wingdings" w:hint="default"/>
      </w:rPr>
    </w:lvl>
    <w:lvl w:ilvl="3" w:tplc="14090001" w:tentative="1">
      <w:start w:val="1"/>
      <w:numFmt w:val="bullet"/>
      <w:lvlText w:val=""/>
      <w:lvlJc w:val="left"/>
      <w:pPr>
        <w:ind w:left="4748" w:hanging="360"/>
      </w:pPr>
      <w:rPr>
        <w:rFonts w:ascii="Symbol" w:hAnsi="Symbol" w:hint="default"/>
      </w:rPr>
    </w:lvl>
    <w:lvl w:ilvl="4" w:tplc="14090003" w:tentative="1">
      <w:start w:val="1"/>
      <w:numFmt w:val="bullet"/>
      <w:lvlText w:val="o"/>
      <w:lvlJc w:val="left"/>
      <w:pPr>
        <w:ind w:left="5468" w:hanging="360"/>
      </w:pPr>
      <w:rPr>
        <w:rFonts w:ascii="Courier New" w:hAnsi="Courier New" w:cs="Courier New" w:hint="default"/>
      </w:rPr>
    </w:lvl>
    <w:lvl w:ilvl="5" w:tplc="14090005" w:tentative="1">
      <w:start w:val="1"/>
      <w:numFmt w:val="bullet"/>
      <w:lvlText w:val=""/>
      <w:lvlJc w:val="left"/>
      <w:pPr>
        <w:ind w:left="6188" w:hanging="360"/>
      </w:pPr>
      <w:rPr>
        <w:rFonts w:ascii="Wingdings" w:hAnsi="Wingdings" w:hint="default"/>
      </w:rPr>
    </w:lvl>
    <w:lvl w:ilvl="6" w:tplc="14090001" w:tentative="1">
      <w:start w:val="1"/>
      <w:numFmt w:val="bullet"/>
      <w:lvlText w:val=""/>
      <w:lvlJc w:val="left"/>
      <w:pPr>
        <w:ind w:left="6908" w:hanging="360"/>
      </w:pPr>
      <w:rPr>
        <w:rFonts w:ascii="Symbol" w:hAnsi="Symbol" w:hint="default"/>
      </w:rPr>
    </w:lvl>
    <w:lvl w:ilvl="7" w:tplc="14090003" w:tentative="1">
      <w:start w:val="1"/>
      <w:numFmt w:val="bullet"/>
      <w:lvlText w:val="o"/>
      <w:lvlJc w:val="left"/>
      <w:pPr>
        <w:ind w:left="7628" w:hanging="360"/>
      </w:pPr>
      <w:rPr>
        <w:rFonts w:ascii="Courier New" w:hAnsi="Courier New" w:cs="Courier New" w:hint="default"/>
      </w:rPr>
    </w:lvl>
    <w:lvl w:ilvl="8" w:tplc="14090005" w:tentative="1">
      <w:start w:val="1"/>
      <w:numFmt w:val="bullet"/>
      <w:lvlText w:val=""/>
      <w:lvlJc w:val="left"/>
      <w:pPr>
        <w:ind w:left="8348" w:hanging="360"/>
      </w:pPr>
      <w:rPr>
        <w:rFonts w:ascii="Wingdings" w:hAnsi="Wingdings" w:hint="default"/>
      </w:rPr>
    </w:lvl>
  </w:abstractNum>
  <w:abstractNum w:abstractNumId="12" w15:restartNumberingAfterBreak="0">
    <w:nsid w:val="21D23C7D"/>
    <w:multiLevelType w:val="multilevel"/>
    <w:tmpl w:val="4C0020AC"/>
    <w:lvl w:ilvl="0">
      <w:start w:val="1"/>
      <w:numFmt w:val="bullet"/>
      <w:lvlText w:val=""/>
      <w:lvlJc w:val="left"/>
      <w:pPr>
        <w:tabs>
          <w:tab w:val="num" w:pos="709"/>
        </w:tabs>
        <w:ind w:left="709" w:hanging="709"/>
      </w:pPr>
      <w:rPr>
        <w:rFonts w:ascii="Symbol" w:hAnsi="Symbol" w:hint="default"/>
      </w:rPr>
    </w:lvl>
    <w:lvl w:ilvl="1">
      <w:start w:val="1"/>
      <w:numFmt w:val="bullet"/>
      <w:lvlText w:val=""/>
      <w:lvlJc w:val="left"/>
      <w:pPr>
        <w:tabs>
          <w:tab w:val="num" w:pos="709"/>
        </w:tabs>
        <w:ind w:left="1418" w:hanging="709"/>
      </w:pPr>
      <w:rPr>
        <w:rFonts w:ascii="Symbol" w:hAnsi="Symbol" w:hint="default"/>
        <w:color w:val="auto"/>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3" w15:restartNumberingAfterBreak="0">
    <w:nsid w:val="30AD1470"/>
    <w:multiLevelType w:val="multilevel"/>
    <w:tmpl w:val="029094CE"/>
    <w:lvl w:ilvl="0">
      <w:start w:val="1"/>
      <w:numFmt w:val="decimal"/>
      <w:pStyle w:val="NumberedHeading1"/>
      <w:lvlText w:val="%1."/>
      <w:lvlJc w:val="left"/>
      <w:pPr>
        <w:ind w:left="425" w:hanging="425"/>
      </w:pPr>
      <w:rPr>
        <w:rFonts w:hint="default"/>
      </w:rPr>
    </w:lvl>
    <w:lvl w:ilvl="1">
      <w:start w:val="1"/>
      <w:numFmt w:val="decimal"/>
      <w:pStyle w:val="NumberedHeading2"/>
      <w:lvlText w:val="%1.%2."/>
      <w:lvlJc w:val="left"/>
      <w:pPr>
        <w:ind w:left="709" w:hanging="709"/>
      </w:pPr>
      <w:rPr>
        <w:rFonts w:hint="default"/>
      </w:rPr>
    </w:lvl>
    <w:lvl w:ilvl="2">
      <w:start w:val="1"/>
      <w:numFmt w:val="decimal"/>
      <w:pStyle w:val="NumberedHeading3"/>
      <w:lvlText w:val="%1.%2.%3."/>
      <w:lvlJc w:val="left"/>
      <w:pPr>
        <w:ind w:left="425" w:hanging="425"/>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123397B"/>
    <w:multiLevelType w:val="hybridMultilevel"/>
    <w:tmpl w:val="C7826242"/>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2907621"/>
    <w:multiLevelType w:val="hybridMultilevel"/>
    <w:tmpl w:val="D98A395E"/>
    <w:lvl w:ilvl="0" w:tplc="45402DB2">
      <w:start w:val="1"/>
      <w:numFmt w:val="decimal"/>
      <w:pStyle w:val="BodyTextNumber"/>
      <w:lvlText w:val="%1."/>
      <w:lvlJc w:val="left"/>
      <w:pPr>
        <w:ind w:left="1800" w:hanging="360"/>
      </w:pPr>
      <w:rPr>
        <w:rFonts w:hint="default"/>
      </w:rPr>
    </w:lvl>
    <w:lvl w:ilvl="1" w:tplc="14090019" w:tentative="1">
      <w:start w:val="1"/>
      <w:numFmt w:val="lowerLetter"/>
      <w:lvlText w:val="%2."/>
      <w:lvlJc w:val="left"/>
      <w:pPr>
        <w:ind w:left="2520" w:hanging="360"/>
      </w:pPr>
    </w:lvl>
    <w:lvl w:ilvl="2" w:tplc="1409001B" w:tentative="1">
      <w:start w:val="1"/>
      <w:numFmt w:val="lowerRoman"/>
      <w:lvlText w:val="%3."/>
      <w:lvlJc w:val="right"/>
      <w:pPr>
        <w:ind w:left="3240" w:hanging="180"/>
      </w:pPr>
    </w:lvl>
    <w:lvl w:ilvl="3" w:tplc="1409000F" w:tentative="1">
      <w:start w:val="1"/>
      <w:numFmt w:val="decimal"/>
      <w:lvlText w:val="%4."/>
      <w:lvlJc w:val="left"/>
      <w:pPr>
        <w:ind w:left="3960" w:hanging="360"/>
      </w:pPr>
    </w:lvl>
    <w:lvl w:ilvl="4" w:tplc="14090019" w:tentative="1">
      <w:start w:val="1"/>
      <w:numFmt w:val="lowerLetter"/>
      <w:lvlText w:val="%5."/>
      <w:lvlJc w:val="left"/>
      <w:pPr>
        <w:ind w:left="4680" w:hanging="360"/>
      </w:pPr>
    </w:lvl>
    <w:lvl w:ilvl="5" w:tplc="1409001B" w:tentative="1">
      <w:start w:val="1"/>
      <w:numFmt w:val="lowerRoman"/>
      <w:lvlText w:val="%6."/>
      <w:lvlJc w:val="right"/>
      <w:pPr>
        <w:ind w:left="5400" w:hanging="180"/>
      </w:pPr>
    </w:lvl>
    <w:lvl w:ilvl="6" w:tplc="1409000F" w:tentative="1">
      <w:start w:val="1"/>
      <w:numFmt w:val="decimal"/>
      <w:lvlText w:val="%7."/>
      <w:lvlJc w:val="left"/>
      <w:pPr>
        <w:ind w:left="6120" w:hanging="360"/>
      </w:pPr>
    </w:lvl>
    <w:lvl w:ilvl="7" w:tplc="14090019" w:tentative="1">
      <w:start w:val="1"/>
      <w:numFmt w:val="lowerLetter"/>
      <w:lvlText w:val="%8."/>
      <w:lvlJc w:val="left"/>
      <w:pPr>
        <w:ind w:left="6840" w:hanging="360"/>
      </w:pPr>
    </w:lvl>
    <w:lvl w:ilvl="8" w:tplc="1409001B" w:tentative="1">
      <w:start w:val="1"/>
      <w:numFmt w:val="lowerRoman"/>
      <w:lvlText w:val="%9."/>
      <w:lvlJc w:val="right"/>
      <w:pPr>
        <w:ind w:left="7560" w:hanging="180"/>
      </w:pPr>
    </w:lvl>
  </w:abstractNum>
  <w:abstractNum w:abstractNumId="16" w15:restartNumberingAfterBreak="0">
    <w:nsid w:val="34A4400D"/>
    <w:multiLevelType w:val="hybridMultilevel"/>
    <w:tmpl w:val="E0FE0A4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372E13C0"/>
    <w:multiLevelType w:val="hybridMultilevel"/>
    <w:tmpl w:val="A2F03FB4"/>
    <w:lvl w:ilvl="0" w:tplc="F62489C8">
      <w:numFmt w:val="bullet"/>
      <w:lvlText w:val=""/>
      <w:lvlJc w:val="left"/>
      <w:pPr>
        <w:ind w:left="1070" w:hanging="360"/>
      </w:pPr>
      <w:rPr>
        <w:rFonts w:ascii="Symbol" w:eastAsia="Calibri" w:hAnsi="Symbol" w:cs="Times New Roman" w:hint="default"/>
      </w:rPr>
    </w:lvl>
    <w:lvl w:ilvl="1" w:tplc="E9724970">
      <w:start w:val="1"/>
      <w:numFmt w:val="bullet"/>
      <w:pStyle w:val="ListBullet2"/>
      <w:lvlText w:val=""/>
      <w:lvlJc w:val="left"/>
      <w:pPr>
        <w:ind w:left="1210" w:hanging="360"/>
      </w:pPr>
      <w:rPr>
        <w:rFonts w:ascii="Symbol" w:hAnsi="Symbol" w:hint="default"/>
      </w:rPr>
    </w:lvl>
    <w:lvl w:ilvl="2" w:tplc="B7BC3966">
      <w:start w:val="1"/>
      <w:numFmt w:val="bullet"/>
      <w:lvlText w:val="○"/>
      <w:lvlJc w:val="left"/>
      <w:pPr>
        <w:ind w:left="2160" w:hanging="360"/>
      </w:pPr>
      <w:rPr>
        <w:rFonts w:ascii="Courier New" w:hAnsi="Courier New"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DB16DA5"/>
    <w:multiLevelType w:val="multilevel"/>
    <w:tmpl w:val="1C9CF540"/>
    <w:lvl w:ilvl="0">
      <w:start w:val="1"/>
      <w:numFmt w:val="decimal"/>
      <w:pStyle w:val="ListNumber"/>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pStyle w:val="ListNumber3"/>
      <w:lvlText w:val="%1.%2.%3."/>
      <w:lvlJc w:val="left"/>
      <w:pPr>
        <w:ind w:left="1559" w:hanging="70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069483F"/>
    <w:multiLevelType w:val="multilevel"/>
    <w:tmpl w:val="ED58F982"/>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decimal"/>
      <w:lvlText w:val="(%4)"/>
      <w:lvlJc w:val="left"/>
      <w:pPr>
        <w:ind w:left="709" w:hanging="709"/>
      </w:pPr>
      <w:rPr>
        <w:rFonts w:hint="default"/>
      </w:rPr>
    </w:lvl>
    <w:lvl w:ilvl="4">
      <w:start w:val="1"/>
      <w:numFmt w:val="lowerLetter"/>
      <w:lvlText w:val="(%5)"/>
      <w:lvlJc w:val="left"/>
      <w:pPr>
        <w:ind w:left="709" w:hanging="709"/>
      </w:pPr>
      <w:rPr>
        <w:rFonts w:hint="default"/>
      </w:rPr>
    </w:lvl>
    <w:lvl w:ilvl="5">
      <w:start w:val="1"/>
      <w:numFmt w:val="lowerRoman"/>
      <w:lvlText w:val="(%6)"/>
      <w:lvlJc w:val="left"/>
      <w:pPr>
        <w:ind w:left="709" w:hanging="709"/>
      </w:pPr>
      <w:rPr>
        <w:rFonts w:hint="default"/>
      </w:rPr>
    </w:lvl>
    <w:lvl w:ilvl="6">
      <w:start w:val="1"/>
      <w:numFmt w:val="decimal"/>
      <w:lvlText w:val="%7."/>
      <w:lvlJc w:val="left"/>
      <w:pPr>
        <w:ind w:left="709" w:hanging="709"/>
      </w:pPr>
      <w:rPr>
        <w:rFonts w:hint="default"/>
      </w:rPr>
    </w:lvl>
    <w:lvl w:ilvl="7">
      <w:start w:val="1"/>
      <w:numFmt w:val="lowerLetter"/>
      <w:lvlText w:val="%8."/>
      <w:lvlJc w:val="left"/>
      <w:pPr>
        <w:ind w:left="709" w:hanging="709"/>
      </w:pPr>
      <w:rPr>
        <w:rFonts w:hint="default"/>
      </w:rPr>
    </w:lvl>
    <w:lvl w:ilvl="8">
      <w:start w:val="1"/>
      <w:numFmt w:val="lowerRoman"/>
      <w:lvlText w:val="%9."/>
      <w:lvlJc w:val="left"/>
      <w:pPr>
        <w:ind w:left="709" w:hanging="709"/>
      </w:pPr>
      <w:rPr>
        <w:rFonts w:hint="default"/>
      </w:rPr>
    </w:lvl>
  </w:abstractNum>
  <w:abstractNum w:abstractNumId="20" w15:restartNumberingAfterBreak="0">
    <w:nsid w:val="424E781C"/>
    <w:multiLevelType w:val="hybridMultilevel"/>
    <w:tmpl w:val="4C56DCF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45C015FF"/>
    <w:multiLevelType w:val="multilevel"/>
    <w:tmpl w:val="22A6B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616286"/>
    <w:multiLevelType w:val="multilevel"/>
    <w:tmpl w:val="DE88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A6202"/>
    <w:multiLevelType w:val="multilevel"/>
    <w:tmpl w:val="73980852"/>
    <w:lvl w:ilvl="0">
      <w:start w:val="1"/>
      <w:numFmt w:val="bullet"/>
      <w:lvlText w:val=""/>
      <w:lvlJc w:val="left"/>
      <w:pPr>
        <w:tabs>
          <w:tab w:val="num" w:pos="1701"/>
        </w:tabs>
        <w:ind w:left="1701" w:hanging="850"/>
      </w:pPr>
      <w:rPr>
        <w:rFonts w:ascii="Symbol" w:hAnsi="Symbol" w:hint="default"/>
      </w:rPr>
    </w:lvl>
    <w:lvl w:ilvl="1">
      <w:start w:val="1"/>
      <w:numFmt w:val="bullet"/>
      <w:lvlText w:val="▬"/>
      <w:lvlJc w:val="left"/>
      <w:pPr>
        <w:tabs>
          <w:tab w:val="num" w:pos="2552"/>
        </w:tabs>
        <w:ind w:left="2552" w:hanging="851"/>
      </w:pPr>
      <w:rPr>
        <w:rFonts w:ascii="Lucida Console" w:hAnsi="Lucida Console"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4" w15:restartNumberingAfterBreak="0">
    <w:nsid w:val="53133B36"/>
    <w:multiLevelType w:val="hybridMultilevel"/>
    <w:tmpl w:val="B2723FDA"/>
    <w:lvl w:ilvl="0" w:tplc="14090001">
      <w:start w:val="1"/>
      <w:numFmt w:val="bullet"/>
      <w:lvlText w:val=""/>
      <w:lvlJc w:val="left"/>
      <w:pPr>
        <w:ind w:left="1316" w:hanging="360"/>
      </w:pPr>
      <w:rPr>
        <w:rFonts w:ascii="Symbol" w:hAnsi="Symbol" w:hint="default"/>
      </w:rPr>
    </w:lvl>
    <w:lvl w:ilvl="1" w:tplc="14090003" w:tentative="1">
      <w:start w:val="1"/>
      <w:numFmt w:val="bullet"/>
      <w:lvlText w:val="o"/>
      <w:lvlJc w:val="left"/>
      <w:pPr>
        <w:ind w:left="2036" w:hanging="360"/>
      </w:pPr>
      <w:rPr>
        <w:rFonts w:ascii="Courier New" w:hAnsi="Courier New" w:cs="Courier New" w:hint="default"/>
      </w:rPr>
    </w:lvl>
    <w:lvl w:ilvl="2" w:tplc="14090005" w:tentative="1">
      <w:start w:val="1"/>
      <w:numFmt w:val="bullet"/>
      <w:lvlText w:val=""/>
      <w:lvlJc w:val="left"/>
      <w:pPr>
        <w:ind w:left="2756" w:hanging="360"/>
      </w:pPr>
      <w:rPr>
        <w:rFonts w:ascii="Wingdings" w:hAnsi="Wingdings" w:hint="default"/>
      </w:rPr>
    </w:lvl>
    <w:lvl w:ilvl="3" w:tplc="14090001" w:tentative="1">
      <w:start w:val="1"/>
      <w:numFmt w:val="bullet"/>
      <w:lvlText w:val=""/>
      <w:lvlJc w:val="left"/>
      <w:pPr>
        <w:ind w:left="3476" w:hanging="360"/>
      </w:pPr>
      <w:rPr>
        <w:rFonts w:ascii="Symbol" w:hAnsi="Symbol" w:hint="default"/>
      </w:rPr>
    </w:lvl>
    <w:lvl w:ilvl="4" w:tplc="14090003" w:tentative="1">
      <w:start w:val="1"/>
      <w:numFmt w:val="bullet"/>
      <w:lvlText w:val="o"/>
      <w:lvlJc w:val="left"/>
      <w:pPr>
        <w:ind w:left="4196" w:hanging="360"/>
      </w:pPr>
      <w:rPr>
        <w:rFonts w:ascii="Courier New" w:hAnsi="Courier New" w:cs="Courier New" w:hint="default"/>
      </w:rPr>
    </w:lvl>
    <w:lvl w:ilvl="5" w:tplc="14090005" w:tentative="1">
      <w:start w:val="1"/>
      <w:numFmt w:val="bullet"/>
      <w:lvlText w:val=""/>
      <w:lvlJc w:val="left"/>
      <w:pPr>
        <w:ind w:left="4916" w:hanging="360"/>
      </w:pPr>
      <w:rPr>
        <w:rFonts w:ascii="Wingdings" w:hAnsi="Wingdings" w:hint="default"/>
      </w:rPr>
    </w:lvl>
    <w:lvl w:ilvl="6" w:tplc="14090001" w:tentative="1">
      <w:start w:val="1"/>
      <w:numFmt w:val="bullet"/>
      <w:lvlText w:val=""/>
      <w:lvlJc w:val="left"/>
      <w:pPr>
        <w:ind w:left="5636" w:hanging="360"/>
      </w:pPr>
      <w:rPr>
        <w:rFonts w:ascii="Symbol" w:hAnsi="Symbol" w:hint="default"/>
      </w:rPr>
    </w:lvl>
    <w:lvl w:ilvl="7" w:tplc="14090003" w:tentative="1">
      <w:start w:val="1"/>
      <w:numFmt w:val="bullet"/>
      <w:lvlText w:val="o"/>
      <w:lvlJc w:val="left"/>
      <w:pPr>
        <w:ind w:left="6356" w:hanging="360"/>
      </w:pPr>
      <w:rPr>
        <w:rFonts w:ascii="Courier New" w:hAnsi="Courier New" w:cs="Courier New" w:hint="default"/>
      </w:rPr>
    </w:lvl>
    <w:lvl w:ilvl="8" w:tplc="14090005" w:tentative="1">
      <w:start w:val="1"/>
      <w:numFmt w:val="bullet"/>
      <w:lvlText w:val=""/>
      <w:lvlJc w:val="left"/>
      <w:pPr>
        <w:ind w:left="7076" w:hanging="360"/>
      </w:pPr>
      <w:rPr>
        <w:rFonts w:ascii="Wingdings" w:hAnsi="Wingdings" w:hint="default"/>
      </w:rPr>
    </w:lvl>
  </w:abstractNum>
  <w:abstractNum w:abstractNumId="25" w15:restartNumberingAfterBreak="0">
    <w:nsid w:val="53F100BF"/>
    <w:multiLevelType w:val="hybridMultilevel"/>
    <w:tmpl w:val="763C39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A6A6659"/>
    <w:multiLevelType w:val="hybridMultilevel"/>
    <w:tmpl w:val="ECA07AA2"/>
    <w:lvl w:ilvl="0" w:tplc="1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D4E5049"/>
    <w:multiLevelType w:val="hybridMultilevel"/>
    <w:tmpl w:val="E1CC0CAA"/>
    <w:lvl w:ilvl="0" w:tplc="75D033A4">
      <w:start w:val="1"/>
      <w:numFmt w:val="bullet"/>
      <w:lvlText w:val=""/>
      <w:lvlJc w:val="left"/>
      <w:pPr>
        <w:ind w:left="720" w:hanging="360"/>
      </w:pPr>
      <w:rPr>
        <w:rFonts w:ascii="Symbol" w:hAnsi="Symbol" w:hint="default"/>
        <w:b/>
        <w:bCs/>
        <w:color w:val="auto"/>
        <w:w w:val="77"/>
        <w:sz w:val="18"/>
        <w:szCs w:val="18"/>
        <w:lang w:val="en-US" w:eastAsia="en-US" w:bidi="ar-SA"/>
      </w:rPr>
    </w:lvl>
    <w:lvl w:ilvl="1" w:tplc="14090003">
      <w:start w:val="1"/>
      <w:numFmt w:val="bullet"/>
      <w:lvlText w:val="o"/>
      <w:lvlJc w:val="left"/>
      <w:pPr>
        <w:ind w:left="1440" w:hanging="360"/>
      </w:pPr>
      <w:rPr>
        <w:rFonts w:ascii="Courier New" w:hAnsi="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hint="default"/>
      </w:rPr>
    </w:lvl>
    <w:lvl w:ilvl="8" w:tplc="14090005">
      <w:start w:val="1"/>
      <w:numFmt w:val="bullet"/>
      <w:lvlText w:val=""/>
      <w:lvlJc w:val="left"/>
      <w:pPr>
        <w:ind w:left="6480" w:hanging="360"/>
      </w:pPr>
      <w:rPr>
        <w:rFonts w:ascii="Wingdings" w:hAnsi="Wingdings" w:hint="default"/>
      </w:rPr>
    </w:lvl>
  </w:abstractNum>
  <w:abstractNum w:abstractNumId="28" w15:restartNumberingAfterBreak="0">
    <w:nsid w:val="65D614D0"/>
    <w:multiLevelType w:val="hybridMultilevel"/>
    <w:tmpl w:val="36189B30"/>
    <w:lvl w:ilvl="0" w:tplc="1409000B">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69E42A7E"/>
    <w:multiLevelType w:val="multilevel"/>
    <w:tmpl w:val="22A6B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E72C8C"/>
    <w:multiLevelType w:val="multilevel"/>
    <w:tmpl w:val="22A6B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1A63650"/>
    <w:multiLevelType w:val="hybridMultilevel"/>
    <w:tmpl w:val="EE223308"/>
    <w:lvl w:ilvl="0" w:tplc="B9AC8984">
      <w:numFmt w:val="bullet"/>
      <w:lvlText w:val="-"/>
      <w:lvlJc w:val="left"/>
      <w:pPr>
        <w:ind w:left="720" w:hanging="360"/>
      </w:pPr>
      <w:rPr>
        <w:rFonts w:ascii="Aptos Display" w:eastAsia="Times New Roman" w:hAnsi="Aptos Display"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C77CAB"/>
    <w:multiLevelType w:val="hybridMultilevel"/>
    <w:tmpl w:val="10FAAC92"/>
    <w:lvl w:ilvl="0" w:tplc="14090001">
      <w:start w:val="1"/>
      <w:numFmt w:val="bullet"/>
      <w:lvlText w:val=""/>
      <w:lvlJc w:val="left"/>
      <w:pPr>
        <w:ind w:left="1316" w:hanging="360"/>
      </w:pPr>
      <w:rPr>
        <w:rFonts w:ascii="Symbol" w:hAnsi="Symbol" w:hint="default"/>
      </w:rPr>
    </w:lvl>
    <w:lvl w:ilvl="1" w:tplc="14090003" w:tentative="1">
      <w:start w:val="1"/>
      <w:numFmt w:val="bullet"/>
      <w:lvlText w:val="o"/>
      <w:lvlJc w:val="left"/>
      <w:pPr>
        <w:ind w:left="2036" w:hanging="360"/>
      </w:pPr>
      <w:rPr>
        <w:rFonts w:ascii="Courier New" w:hAnsi="Courier New" w:cs="Courier New" w:hint="default"/>
      </w:rPr>
    </w:lvl>
    <w:lvl w:ilvl="2" w:tplc="14090005" w:tentative="1">
      <w:start w:val="1"/>
      <w:numFmt w:val="bullet"/>
      <w:lvlText w:val=""/>
      <w:lvlJc w:val="left"/>
      <w:pPr>
        <w:ind w:left="2756" w:hanging="360"/>
      </w:pPr>
      <w:rPr>
        <w:rFonts w:ascii="Wingdings" w:hAnsi="Wingdings" w:hint="default"/>
      </w:rPr>
    </w:lvl>
    <w:lvl w:ilvl="3" w:tplc="14090001" w:tentative="1">
      <w:start w:val="1"/>
      <w:numFmt w:val="bullet"/>
      <w:lvlText w:val=""/>
      <w:lvlJc w:val="left"/>
      <w:pPr>
        <w:ind w:left="3476" w:hanging="360"/>
      </w:pPr>
      <w:rPr>
        <w:rFonts w:ascii="Symbol" w:hAnsi="Symbol" w:hint="default"/>
      </w:rPr>
    </w:lvl>
    <w:lvl w:ilvl="4" w:tplc="14090003" w:tentative="1">
      <w:start w:val="1"/>
      <w:numFmt w:val="bullet"/>
      <w:lvlText w:val="o"/>
      <w:lvlJc w:val="left"/>
      <w:pPr>
        <w:ind w:left="4196" w:hanging="360"/>
      </w:pPr>
      <w:rPr>
        <w:rFonts w:ascii="Courier New" w:hAnsi="Courier New" w:cs="Courier New" w:hint="default"/>
      </w:rPr>
    </w:lvl>
    <w:lvl w:ilvl="5" w:tplc="14090005" w:tentative="1">
      <w:start w:val="1"/>
      <w:numFmt w:val="bullet"/>
      <w:lvlText w:val=""/>
      <w:lvlJc w:val="left"/>
      <w:pPr>
        <w:ind w:left="4916" w:hanging="360"/>
      </w:pPr>
      <w:rPr>
        <w:rFonts w:ascii="Wingdings" w:hAnsi="Wingdings" w:hint="default"/>
      </w:rPr>
    </w:lvl>
    <w:lvl w:ilvl="6" w:tplc="14090001" w:tentative="1">
      <w:start w:val="1"/>
      <w:numFmt w:val="bullet"/>
      <w:lvlText w:val=""/>
      <w:lvlJc w:val="left"/>
      <w:pPr>
        <w:ind w:left="5636" w:hanging="360"/>
      </w:pPr>
      <w:rPr>
        <w:rFonts w:ascii="Symbol" w:hAnsi="Symbol" w:hint="default"/>
      </w:rPr>
    </w:lvl>
    <w:lvl w:ilvl="7" w:tplc="14090003" w:tentative="1">
      <w:start w:val="1"/>
      <w:numFmt w:val="bullet"/>
      <w:lvlText w:val="o"/>
      <w:lvlJc w:val="left"/>
      <w:pPr>
        <w:ind w:left="6356" w:hanging="360"/>
      </w:pPr>
      <w:rPr>
        <w:rFonts w:ascii="Courier New" w:hAnsi="Courier New" w:cs="Courier New" w:hint="default"/>
      </w:rPr>
    </w:lvl>
    <w:lvl w:ilvl="8" w:tplc="14090005" w:tentative="1">
      <w:start w:val="1"/>
      <w:numFmt w:val="bullet"/>
      <w:lvlText w:val=""/>
      <w:lvlJc w:val="left"/>
      <w:pPr>
        <w:ind w:left="7076" w:hanging="360"/>
      </w:pPr>
      <w:rPr>
        <w:rFonts w:ascii="Wingdings" w:hAnsi="Wingdings" w:hint="default"/>
      </w:rPr>
    </w:lvl>
  </w:abstractNum>
  <w:abstractNum w:abstractNumId="33" w15:restartNumberingAfterBreak="0">
    <w:nsid w:val="76D92D67"/>
    <w:multiLevelType w:val="hybridMultilevel"/>
    <w:tmpl w:val="23B6701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77E00E2D"/>
    <w:multiLevelType w:val="hybridMultilevel"/>
    <w:tmpl w:val="260E3AD8"/>
    <w:lvl w:ilvl="0" w:tplc="BD969CFC">
      <w:start w:val="1"/>
      <w:numFmt w:val="decimal"/>
      <w:lvlText w:val="%1."/>
      <w:lvlJc w:val="left"/>
      <w:pPr>
        <w:ind w:left="360" w:hanging="360"/>
      </w:pPr>
    </w:lvl>
    <w:lvl w:ilvl="1" w:tplc="14090019">
      <w:start w:val="1"/>
      <w:numFmt w:val="lowerLetter"/>
      <w:lvlText w:val="%2."/>
      <w:lvlJc w:val="left"/>
      <w:pPr>
        <w:ind w:left="1080" w:hanging="360"/>
      </w:pPr>
    </w:lvl>
    <w:lvl w:ilvl="2" w:tplc="1409001B">
      <w:start w:val="1"/>
      <w:numFmt w:val="lowerRoman"/>
      <w:lvlText w:val="%3."/>
      <w:lvlJc w:val="right"/>
      <w:pPr>
        <w:ind w:left="1800" w:hanging="180"/>
      </w:pPr>
    </w:lvl>
    <w:lvl w:ilvl="3" w:tplc="1409000F">
      <w:start w:val="1"/>
      <w:numFmt w:val="decimal"/>
      <w:lvlText w:val="%4."/>
      <w:lvlJc w:val="left"/>
      <w:pPr>
        <w:ind w:left="2520" w:hanging="360"/>
      </w:pPr>
    </w:lvl>
    <w:lvl w:ilvl="4" w:tplc="14090019">
      <w:start w:val="1"/>
      <w:numFmt w:val="lowerLetter"/>
      <w:lvlText w:val="%5."/>
      <w:lvlJc w:val="left"/>
      <w:pPr>
        <w:ind w:left="3240" w:hanging="360"/>
      </w:pPr>
    </w:lvl>
    <w:lvl w:ilvl="5" w:tplc="1409001B">
      <w:start w:val="1"/>
      <w:numFmt w:val="lowerRoman"/>
      <w:lvlText w:val="%6."/>
      <w:lvlJc w:val="right"/>
      <w:pPr>
        <w:ind w:left="3960" w:hanging="180"/>
      </w:pPr>
    </w:lvl>
    <w:lvl w:ilvl="6" w:tplc="1409000F">
      <w:start w:val="1"/>
      <w:numFmt w:val="decimal"/>
      <w:lvlText w:val="%7."/>
      <w:lvlJc w:val="left"/>
      <w:pPr>
        <w:ind w:left="4680" w:hanging="360"/>
      </w:pPr>
    </w:lvl>
    <w:lvl w:ilvl="7" w:tplc="14090019">
      <w:start w:val="1"/>
      <w:numFmt w:val="lowerLetter"/>
      <w:lvlText w:val="%8."/>
      <w:lvlJc w:val="left"/>
      <w:pPr>
        <w:ind w:left="5400" w:hanging="360"/>
      </w:pPr>
    </w:lvl>
    <w:lvl w:ilvl="8" w:tplc="1409001B">
      <w:start w:val="1"/>
      <w:numFmt w:val="lowerRoman"/>
      <w:lvlText w:val="%9."/>
      <w:lvlJc w:val="right"/>
      <w:pPr>
        <w:ind w:left="6120" w:hanging="180"/>
      </w:pPr>
    </w:lvl>
  </w:abstractNum>
  <w:abstractNum w:abstractNumId="35" w15:restartNumberingAfterBreak="0">
    <w:nsid w:val="792E2350"/>
    <w:multiLevelType w:val="multilevel"/>
    <w:tmpl w:val="6ACC6BFC"/>
    <w:lvl w:ilvl="0">
      <w:start w:val="1"/>
      <w:numFmt w:val="decimal"/>
      <w:lvlText w:val="%1."/>
      <w:lvlJc w:val="left"/>
      <w:pPr>
        <w:tabs>
          <w:tab w:val="num" w:pos="567"/>
        </w:tabs>
        <w:ind w:left="567" w:hanging="567"/>
      </w:pPr>
      <w:rPr>
        <w:sz w:val="20"/>
      </w:rPr>
    </w:lvl>
    <w:lvl w:ilvl="1">
      <w:start w:val="1"/>
      <w:numFmt w:val="decimal"/>
      <w:lvlText w:val="%1.%2"/>
      <w:lvlJc w:val="left"/>
      <w:pPr>
        <w:tabs>
          <w:tab w:val="num" w:pos="567"/>
        </w:tabs>
        <w:ind w:left="567" w:hanging="567"/>
      </w:pPr>
    </w:lvl>
    <w:lvl w:ilvl="2">
      <w:start w:val="1"/>
      <w:numFmt w:val="decimal"/>
      <w:lvlText w:val="%1.%2.%3"/>
      <w:lvlJc w:val="left"/>
      <w:pPr>
        <w:tabs>
          <w:tab w:val="num" w:pos="8081"/>
        </w:tabs>
        <w:ind w:left="8081" w:hanging="709"/>
      </w:pPr>
    </w:lvl>
    <w:lvl w:ilvl="3">
      <w:start w:val="1"/>
      <w:numFmt w:val="decimal"/>
      <w:lvlText w:val="%1.%2.%3.%4"/>
      <w:lvlJc w:val="left"/>
      <w:pPr>
        <w:tabs>
          <w:tab w:val="num" w:pos="2126"/>
        </w:tabs>
        <w:ind w:left="2126" w:hanging="850"/>
      </w:pPr>
    </w:lvl>
    <w:lvl w:ilvl="4">
      <w:start w:val="1"/>
      <w:numFmt w:val="lowerLetter"/>
      <w:lvlText w:val="(%5)"/>
      <w:lvlJc w:val="left"/>
      <w:pPr>
        <w:tabs>
          <w:tab w:val="num" w:pos="2693"/>
        </w:tabs>
        <w:ind w:left="2693" w:hanging="567"/>
      </w:pPr>
    </w:lvl>
    <w:lvl w:ilvl="5">
      <w:start w:val="1"/>
      <w:numFmt w:val="lowerRoman"/>
      <w:lvlText w:val="(%6)"/>
      <w:lvlJc w:val="left"/>
      <w:pPr>
        <w:tabs>
          <w:tab w:val="num" w:pos="3413"/>
        </w:tabs>
        <w:ind w:left="3260" w:hanging="567"/>
      </w:pPr>
    </w:lvl>
    <w:lvl w:ilvl="6">
      <w:start w:val="1"/>
      <w:numFmt w:val="bullet"/>
      <w:lvlText w:val=""/>
      <w:lvlJc w:val="left"/>
      <w:pPr>
        <w:tabs>
          <w:tab w:val="num" w:pos="3827"/>
        </w:tabs>
        <w:ind w:left="3827" w:hanging="567"/>
      </w:pPr>
      <w:rPr>
        <w:rFonts w:ascii="Symbol" w:hAnsi="Symbol" w:hint="default"/>
        <w:color w:val="auto"/>
      </w:rPr>
    </w:lvl>
    <w:lvl w:ilvl="7">
      <w:start w:val="1"/>
      <w:numFmt w:val="bullet"/>
      <w:lvlText w:val=""/>
      <w:lvlJc w:val="left"/>
      <w:pPr>
        <w:tabs>
          <w:tab w:val="num" w:pos="4394"/>
        </w:tabs>
        <w:ind w:left="4394" w:hanging="567"/>
      </w:pPr>
      <w:rPr>
        <w:rFonts w:ascii="Symbol" w:hAnsi="Symbol" w:hint="default"/>
        <w:color w:val="auto"/>
        <w:sz w:val="20"/>
      </w:rPr>
    </w:lvl>
    <w:lvl w:ilvl="8">
      <w:start w:val="1"/>
      <w:numFmt w:val="lowerLetter"/>
      <w:lvlText w:val="(%9)"/>
      <w:lvlJc w:val="left"/>
      <w:pPr>
        <w:tabs>
          <w:tab w:val="num" w:pos="4961"/>
        </w:tabs>
        <w:ind w:left="4961" w:hanging="567"/>
      </w:pPr>
    </w:lvl>
  </w:abstractNum>
  <w:abstractNum w:abstractNumId="36" w15:restartNumberingAfterBreak="0">
    <w:nsid w:val="7C7574D4"/>
    <w:multiLevelType w:val="hybridMultilevel"/>
    <w:tmpl w:val="953A61A8"/>
    <w:lvl w:ilvl="0" w:tplc="F2FEB2AC">
      <w:start w:val="1"/>
      <w:numFmt w:val="bullet"/>
      <w:pStyle w:val="Bodytextbullet1"/>
      <w:lvlText w:val=""/>
      <w:lvlJc w:val="left"/>
      <w:pPr>
        <w:ind w:left="2061" w:hanging="360"/>
      </w:pPr>
      <w:rPr>
        <w:rFonts w:ascii="Symbol" w:hAnsi="Symbol" w:hint="default"/>
      </w:rPr>
    </w:lvl>
    <w:lvl w:ilvl="1" w:tplc="14090003">
      <w:start w:val="1"/>
      <w:numFmt w:val="bullet"/>
      <w:lvlText w:val="o"/>
      <w:lvlJc w:val="left"/>
      <w:pPr>
        <w:ind w:left="2781" w:hanging="360"/>
      </w:pPr>
      <w:rPr>
        <w:rFonts w:ascii="Courier New" w:hAnsi="Courier New" w:cs="Courier New" w:hint="default"/>
      </w:rPr>
    </w:lvl>
    <w:lvl w:ilvl="2" w:tplc="14090005">
      <w:start w:val="1"/>
      <w:numFmt w:val="bullet"/>
      <w:lvlText w:val=""/>
      <w:lvlJc w:val="left"/>
      <w:pPr>
        <w:ind w:left="3501" w:hanging="360"/>
      </w:pPr>
      <w:rPr>
        <w:rFonts w:ascii="Wingdings" w:hAnsi="Wingdings" w:hint="default"/>
      </w:rPr>
    </w:lvl>
    <w:lvl w:ilvl="3" w:tplc="14090001">
      <w:start w:val="1"/>
      <w:numFmt w:val="bullet"/>
      <w:lvlText w:val=""/>
      <w:lvlJc w:val="left"/>
      <w:pPr>
        <w:ind w:left="4221" w:hanging="360"/>
      </w:pPr>
      <w:rPr>
        <w:rFonts w:ascii="Symbol" w:hAnsi="Symbol" w:hint="default"/>
      </w:rPr>
    </w:lvl>
    <w:lvl w:ilvl="4" w:tplc="14090003">
      <w:start w:val="1"/>
      <w:numFmt w:val="bullet"/>
      <w:lvlText w:val="o"/>
      <w:lvlJc w:val="left"/>
      <w:pPr>
        <w:ind w:left="4941" w:hanging="360"/>
      </w:pPr>
      <w:rPr>
        <w:rFonts w:ascii="Courier New" w:hAnsi="Courier New" w:cs="Courier New" w:hint="default"/>
      </w:rPr>
    </w:lvl>
    <w:lvl w:ilvl="5" w:tplc="14090005">
      <w:start w:val="1"/>
      <w:numFmt w:val="bullet"/>
      <w:lvlText w:val=""/>
      <w:lvlJc w:val="left"/>
      <w:pPr>
        <w:ind w:left="5661" w:hanging="360"/>
      </w:pPr>
      <w:rPr>
        <w:rFonts w:ascii="Wingdings" w:hAnsi="Wingdings" w:hint="default"/>
      </w:rPr>
    </w:lvl>
    <w:lvl w:ilvl="6" w:tplc="14090001">
      <w:start w:val="1"/>
      <w:numFmt w:val="bullet"/>
      <w:lvlText w:val=""/>
      <w:lvlJc w:val="left"/>
      <w:pPr>
        <w:ind w:left="6381" w:hanging="360"/>
      </w:pPr>
      <w:rPr>
        <w:rFonts w:ascii="Symbol" w:hAnsi="Symbol" w:hint="default"/>
      </w:rPr>
    </w:lvl>
    <w:lvl w:ilvl="7" w:tplc="14090003">
      <w:start w:val="1"/>
      <w:numFmt w:val="bullet"/>
      <w:lvlText w:val="o"/>
      <w:lvlJc w:val="left"/>
      <w:pPr>
        <w:ind w:left="7101" w:hanging="360"/>
      </w:pPr>
      <w:rPr>
        <w:rFonts w:ascii="Courier New" w:hAnsi="Courier New" w:cs="Courier New" w:hint="default"/>
      </w:rPr>
    </w:lvl>
    <w:lvl w:ilvl="8" w:tplc="14090005">
      <w:start w:val="1"/>
      <w:numFmt w:val="bullet"/>
      <w:lvlText w:val=""/>
      <w:lvlJc w:val="left"/>
      <w:pPr>
        <w:ind w:left="7821" w:hanging="360"/>
      </w:pPr>
      <w:rPr>
        <w:rFonts w:ascii="Wingdings" w:hAnsi="Wingdings" w:hint="default"/>
      </w:rPr>
    </w:lvl>
  </w:abstractNum>
  <w:abstractNum w:abstractNumId="37" w15:restartNumberingAfterBreak="0">
    <w:nsid w:val="7DE806F6"/>
    <w:multiLevelType w:val="hybridMultilevel"/>
    <w:tmpl w:val="21B2288A"/>
    <w:lvl w:ilvl="0" w:tplc="8370C178">
      <w:start w:val="1"/>
      <w:numFmt w:val="bullet"/>
      <w:pStyle w:val="BodyTextBullet10"/>
      <w:lvlText w:val=""/>
      <w:lvlJc w:val="left"/>
      <w:pPr>
        <w:ind w:left="198" w:hanging="360"/>
      </w:pPr>
      <w:rPr>
        <w:rFonts w:ascii="Symbol" w:hAnsi="Symbol" w:hint="default"/>
        <w:b/>
        <w:bCs/>
        <w:color w:val="auto"/>
        <w:w w:val="77"/>
        <w:sz w:val="22"/>
        <w:szCs w:val="18"/>
        <w:lang w:val="en-US" w:eastAsia="en-US" w:bidi="ar-SA"/>
      </w:rPr>
    </w:lvl>
    <w:lvl w:ilvl="1" w:tplc="14090003">
      <w:start w:val="1"/>
      <w:numFmt w:val="bullet"/>
      <w:lvlText w:val="o"/>
      <w:lvlJc w:val="left"/>
      <w:pPr>
        <w:ind w:left="918" w:hanging="360"/>
      </w:pPr>
      <w:rPr>
        <w:rFonts w:ascii="Courier New" w:hAnsi="Courier New" w:hint="default"/>
      </w:rPr>
    </w:lvl>
    <w:lvl w:ilvl="2" w:tplc="14090005">
      <w:start w:val="1"/>
      <w:numFmt w:val="bullet"/>
      <w:lvlText w:val=""/>
      <w:lvlJc w:val="left"/>
      <w:pPr>
        <w:ind w:left="1638" w:hanging="360"/>
      </w:pPr>
      <w:rPr>
        <w:rFonts w:ascii="Wingdings" w:hAnsi="Wingdings" w:hint="default"/>
      </w:rPr>
    </w:lvl>
    <w:lvl w:ilvl="3" w:tplc="14090001">
      <w:start w:val="1"/>
      <w:numFmt w:val="bullet"/>
      <w:lvlText w:val=""/>
      <w:lvlJc w:val="left"/>
      <w:pPr>
        <w:ind w:left="2358" w:hanging="360"/>
      </w:pPr>
      <w:rPr>
        <w:rFonts w:ascii="Symbol" w:hAnsi="Symbol" w:hint="default"/>
      </w:rPr>
    </w:lvl>
    <w:lvl w:ilvl="4" w:tplc="14090003">
      <w:start w:val="1"/>
      <w:numFmt w:val="bullet"/>
      <w:lvlText w:val="o"/>
      <w:lvlJc w:val="left"/>
      <w:pPr>
        <w:ind w:left="3078" w:hanging="360"/>
      </w:pPr>
      <w:rPr>
        <w:rFonts w:ascii="Courier New" w:hAnsi="Courier New" w:hint="default"/>
      </w:rPr>
    </w:lvl>
    <w:lvl w:ilvl="5" w:tplc="14090005">
      <w:start w:val="1"/>
      <w:numFmt w:val="bullet"/>
      <w:lvlText w:val=""/>
      <w:lvlJc w:val="left"/>
      <w:pPr>
        <w:ind w:left="3798" w:hanging="360"/>
      </w:pPr>
      <w:rPr>
        <w:rFonts w:ascii="Wingdings" w:hAnsi="Wingdings" w:hint="default"/>
      </w:rPr>
    </w:lvl>
    <w:lvl w:ilvl="6" w:tplc="14090001">
      <w:start w:val="1"/>
      <w:numFmt w:val="bullet"/>
      <w:lvlText w:val=""/>
      <w:lvlJc w:val="left"/>
      <w:pPr>
        <w:ind w:left="4518" w:hanging="360"/>
      </w:pPr>
      <w:rPr>
        <w:rFonts w:ascii="Symbol" w:hAnsi="Symbol" w:hint="default"/>
      </w:rPr>
    </w:lvl>
    <w:lvl w:ilvl="7" w:tplc="14090003">
      <w:start w:val="1"/>
      <w:numFmt w:val="bullet"/>
      <w:lvlText w:val="o"/>
      <w:lvlJc w:val="left"/>
      <w:pPr>
        <w:ind w:left="5238" w:hanging="360"/>
      </w:pPr>
      <w:rPr>
        <w:rFonts w:ascii="Courier New" w:hAnsi="Courier New" w:hint="default"/>
      </w:rPr>
    </w:lvl>
    <w:lvl w:ilvl="8" w:tplc="14090005">
      <w:start w:val="1"/>
      <w:numFmt w:val="bullet"/>
      <w:lvlText w:val=""/>
      <w:lvlJc w:val="left"/>
      <w:pPr>
        <w:ind w:left="5958" w:hanging="360"/>
      </w:pPr>
      <w:rPr>
        <w:rFonts w:ascii="Wingdings" w:hAnsi="Wingdings" w:hint="default"/>
      </w:rPr>
    </w:lvl>
  </w:abstractNum>
  <w:num w:numId="1" w16cid:durableId="272975796">
    <w:abstractNumId w:val="15"/>
  </w:num>
  <w:num w:numId="2" w16cid:durableId="1904869705">
    <w:abstractNumId w:val="9"/>
  </w:num>
  <w:num w:numId="3" w16cid:durableId="571697790">
    <w:abstractNumId w:val="18"/>
  </w:num>
  <w:num w:numId="4" w16cid:durableId="2132822809">
    <w:abstractNumId w:val="13"/>
  </w:num>
  <w:num w:numId="5" w16cid:durableId="1351250746">
    <w:abstractNumId w:val="19"/>
  </w:num>
  <w:num w:numId="6" w16cid:durableId="1207135058">
    <w:abstractNumId w:val="12"/>
  </w:num>
  <w:num w:numId="7" w16cid:durableId="105199790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6601016">
    <w:abstractNumId w:val="7"/>
  </w:num>
  <w:num w:numId="9" w16cid:durableId="2092383244">
    <w:abstractNumId w:val="23"/>
  </w:num>
  <w:num w:numId="10" w16cid:durableId="6943096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startOverride w:val="1"/>
    </w:lvlOverride>
  </w:num>
  <w:num w:numId="11" w16cid:durableId="1652057523">
    <w:abstractNumId w:val="8"/>
  </w:num>
  <w:num w:numId="12" w16cid:durableId="731974993">
    <w:abstractNumId w:val="11"/>
  </w:num>
  <w:num w:numId="13" w16cid:durableId="1311910148">
    <w:abstractNumId w:val="17"/>
  </w:num>
  <w:num w:numId="14" w16cid:durableId="1024480451">
    <w:abstractNumId w:val="3"/>
  </w:num>
  <w:num w:numId="15" w16cid:durableId="971397761">
    <w:abstractNumId w:val="2"/>
  </w:num>
  <w:num w:numId="16" w16cid:durableId="1263221843">
    <w:abstractNumId w:val="1"/>
  </w:num>
  <w:num w:numId="17" w16cid:durableId="744689036">
    <w:abstractNumId w:val="0"/>
  </w:num>
  <w:num w:numId="18" w16cid:durableId="1419213483">
    <w:abstractNumId w:val="27"/>
  </w:num>
  <w:num w:numId="19" w16cid:durableId="105392570">
    <w:abstractNumId w:val="27"/>
    <w:lvlOverride w:ilvl="0">
      <w:startOverride w:val="1"/>
    </w:lvlOverride>
  </w:num>
  <w:num w:numId="20" w16cid:durableId="1704743744">
    <w:abstractNumId w:val="37"/>
  </w:num>
  <w:num w:numId="21" w16cid:durableId="796334543">
    <w:abstractNumId w:val="18"/>
  </w:num>
  <w:num w:numId="22" w16cid:durableId="268973009">
    <w:abstractNumId w:val="4"/>
  </w:num>
  <w:num w:numId="23" w16cid:durableId="1147556413">
    <w:abstractNumId w:val="22"/>
  </w:num>
  <w:num w:numId="24" w16cid:durableId="14381096">
    <w:abstractNumId w:val="32"/>
  </w:num>
  <w:num w:numId="25" w16cid:durableId="374819857">
    <w:abstractNumId w:val="5"/>
  </w:num>
  <w:num w:numId="26" w16cid:durableId="1482235784">
    <w:abstractNumId w:val="5"/>
  </w:num>
  <w:num w:numId="27" w16cid:durableId="107940721">
    <w:abstractNumId w:val="5"/>
  </w:num>
  <w:num w:numId="28" w16cid:durableId="114178124">
    <w:abstractNumId w:val="5"/>
  </w:num>
  <w:num w:numId="29" w16cid:durableId="2098673890">
    <w:abstractNumId w:val="5"/>
  </w:num>
  <w:num w:numId="30" w16cid:durableId="1479179708">
    <w:abstractNumId w:val="5"/>
  </w:num>
  <w:num w:numId="31" w16cid:durableId="1664352635">
    <w:abstractNumId w:val="24"/>
  </w:num>
  <w:num w:numId="32" w16cid:durableId="1113015758">
    <w:abstractNumId w:val="16"/>
  </w:num>
  <w:num w:numId="33" w16cid:durableId="1619412434">
    <w:abstractNumId w:val="25"/>
  </w:num>
  <w:num w:numId="34" w16cid:durableId="1099259903">
    <w:abstractNumId w:val="36"/>
  </w:num>
  <w:num w:numId="35" w16cid:durableId="272633473">
    <w:abstractNumId w:val="10"/>
  </w:num>
  <w:num w:numId="36" w16cid:durableId="1215115238">
    <w:abstractNumId w:val="20"/>
  </w:num>
  <w:num w:numId="37" w16cid:durableId="933785607">
    <w:abstractNumId w:val="6"/>
  </w:num>
  <w:num w:numId="38" w16cid:durableId="1544098489">
    <w:abstractNumId w:val="33"/>
  </w:num>
  <w:num w:numId="39" w16cid:durableId="1117069066">
    <w:abstractNumId w:val="26"/>
  </w:num>
  <w:num w:numId="40" w16cid:durableId="39015301">
    <w:abstractNumId w:val="28"/>
  </w:num>
  <w:num w:numId="41" w16cid:durableId="571280765">
    <w:abstractNumId w:val="14"/>
  </w:num>
  <w:num w:numId="42" w16cid:durableId="248582992">
    <w:abstractNumId w:val="21"/>
  </w:num>
  <w:num w:numId="43" w16cid:durableId="530457951">
    <w:abstractNumId w:val="29"/>
  </w:num>
  <w:num w:numId="44" w16cid:durableId="1666468444">
    <w:abstractNumId w:val="31"/>
  </w:num>
  <w:num w:numId="45" w16cid:durableId="1152717630">
    <w:abstractNumId w:val="3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19A"/>
    <w:rsid w:val="0000017D"/>
    <w:rsid w:val="000001F0"/>
    <w:rsid w:val="0000393C"/>
    <w:rsid w:val="00004A47"/>
    <w:rsid w:val="00004DA0"/>
    <w:rsid w:val="00006228"/>
    <w:rsid w:val="0000754D"/>
    <w:rsid w:val="000107F5"/>
    <w:rsid w:val="000113E9"/>
    <w:rsid w:val="000114D0"/>
    <w:rsid w:val="00011CB9"/>
    <w:rsid w:val="00013A0D"/>
    <w:rsid w:val="00016AE7"/>
    <w:rsid w:val="0001746D"/>
    <w:rsid w:val="0001756E"/>
    <w:rsid w:val="0002012D"/>
    <w:rsid w:val="00022CB1"/>
    <w:rsid w:val="000238D4"/>
    <w:rsid w:val="00023A5B"/>
    <w:rsid w:val="00023D0D"/>
    <w:rsid w:val="00025CD8"/>
    <w:rsid w:val="00025E77"/>
    <w:rsid w:val="00026032"/>
    <w:rsid w:val="000263D3"/>
    <w:rsid w:val="00026432"/>
    <w:rsid w:val="00027CE5"/>
    <w:rsid w:val="00031E0C"/>
    <w:rsid w:val="00032AE1"/>
    <w:rsid w:val="000331A0"/>
    <w:rsid w:val="00033E26"/>
    <w:rsid w:val="000350A0"/>
    <w:rsid w:val="00035DF3"/>
    <w:rsid w:val="00036C98"/>
    <w:rsid w:val="00037FD8"/>
    <w:rsid w:val="0004006C"/>
    <w:rsid w:val="000408E4"/>
    <w:rsid w:val="00040940"/>
    <w:rsid w:val="00040CBC"/>
    <w:rsid w:val="00040F1A"/>
    <w:rsid w:val="00040F56"/>
    <w:rsid w:val="00041236"/>
    <w:rsid w:val="00041F29"/>
    <w:rsid w:val="00042BD9"/>
    <w:rsid w:val="00042CEF"/>
    <w:rsid w:val="000449C7"/>
    <w:rsid w:val="000452C7"/>
    <w:rsid w:val="000454BC"/>
    <w:rsid w:val="00046438"/>
    <w:rsid w:val="00046CC9"/>
    <w:rsid w:val="00047A4D"/>
    <w:rsid w:val="00047C6C"/>
    <w:rsid w:val="000501FC"/>
    <w:rsid w:val="00050472"/>
    <w:rsid w:val="000505D2"/>
    <w:rsid w:val="000510EA"/>
    <w:rsid w:val="00051B16"/>
    <w:rsid w:val="00051B67"/>
    <w:rsid w:val="00051E6C"/>
    <w:rsid w:val="00052BC3"/>
    <w:rsid w:val="00053251"/>
    <w:rsid w:val="0005382F"/>
    <w:rsid w:val="0005421C"/>
    <w:rsid w:val="00054739"/>
    <w:rsid w:val="00054C05"/>
    <w:rsid w:val="000553F9"/>
    <w:rsid w:val="00055B1C"/>
    <w:rsid w:val="00055D40"/>
    <w:rsid w:val="00056454"/>
    <w:rsid w:val="0006031F"/>
    <w:rsid w:val="0006272F"/>
    <w:rsid w:val="00063458"/>
    <w:rsid w:val="000649B4"/>
    <w:rsid w:val="0006598D"/>
    <w:rsid w:val="00065C55"/>
    <w:rsid w:val="00066F2B"/>
    <w:rsid w:val="0006715D"/>
    <w:rsid w:val="00067E31"/>
    <w:rsid w:val="00070C58"/>
    <w:rsid w:val="00070FCF"/>
    <w:rsid w:val="00071D78"/>
    <w:rsid w:val="000733CE"/>
    <w:rsid w:val="000734A7"/>
    <w:rsid w:val="00075602"/>
    <w:rsid w:val="00076B69"/>
    <w:rsid w:val="00080BC6"/>
    <w:rsid w:val="00080E91"/>
    <w:rsid w:val="00081BBF"/>
    <w:rsid w:val="00082BB0"/>
    <w:rsid w:val="00083DB0"/>
    <w:rsid w:val="00083F78"/>
    <w:rsid w:val="000845B5"/>
    <w:rsid w:val="00084E6D"/>
    <w:rsid w:val="00086E80"/>
    <w:rsid w:val="000878EB"/>
    <w:rsid w:val="0009015B"/>
    <w:rsid w:val="00090DD7"/>
    <w:rsid w:val="000915B8"/>
    <w:rsid w:val="00091629"/>
    <w:rsid w:val="00091E5B"/>
    <w:rsid w:val="000929DD"/>
    <w:rsid w:val="000940A5"/>
    <w:rsid w:val="000946C5"/>
    <w:rsid w:val="00094D0A"/>
    <w:rsid w:val="00094F57"/>
    <w:rsid w:val="000953E7"/>
    <w:rsid w:val="0009579B"/>
    <w:rsid w:val="000965D8"/>
    <w:rsid w:val="00097FAE"/>
    <w:rsid w:val="000A0069"/>
    <w:rsid w:val="000A0226"/>
    <w:rsid w:val="000A1A69"/>
    <w:rsid w:val="000A2698"/>
    <w:rsid w:val="000A2919"/>
    <w:rsid w:val="000A2968"/>
    <w:rsid w:val="000A372C"/>
    <w:rsid w:val="000A3730"/>
    <w:rsid w:val="000A3F87"/>
    <w:rsid w:val="000A5492"/>
    <w:rsid w:val="000B02CA"/>
    <w:rsid w:val="000B0452"/>
    <w:rsid w:val="000B04C7"/>
    <w:rsid w:val="000B06D7"/>
    <w:rsid w:val="000B14DA"/>
    <w:rsid w:val="000B1F12"/>
    <w:rsid w:val="000B266F"/>
    <w:rsid w:val="000B2721"/>
    <w:rsid w:val="000B2758"/>
    <w:rsid w:val="000B31A6"/>
    <w:rsid w:val="000B38CC"/>
    <w:rsid w:val="000B5656"/>
    <w:rsid w:val="000B5E4F"/>
    <w:rsid w:val="000B756C"/>
    <w:rsid w:val="000C00E7"/>
    <w:rsid w:val="000C046C"/>
    <w:rsid w:val="000C105B"/>
    <w:rsid w:val="000C164A"/>
    <w:rsid w:val="000C2049"/>
    <w:rsid w:val="000C3CEB"/>
    <w:rsid w:val="000C75F8"/>
    <w:rsid w:val="000C76A3"/>
    <w:rsid w:val="000C7EC3"/>
    <w:rsid w:val="000D0750"/>
    <w:rsid w:val="000D0F32"/>
    <w:rsid w:val="000D138E"/>
    <w:rsid w:val="000D1D04"/>
    <w:rsid w:val="000D1D0F"/>
    <w:rsid w:val="000D1F7F"/>
    <w:rsid w:val="000D245E"/>
    <w:rsid w:val="000D3AA8"/>
    <w:rsid w:val="000D3F27"/>
    <w:rsid w:val="000D4FEC"/>
    <w:rsid w:val="000D5461"/>
    <w:rsid w:val="000D5CCC"/>
    <w:rsid w:val="000D5F3D"/>
    <w:rsid w:val="000D6EE1"/>
    <w:rsid w:val="000E0324"/>
    <w:rsid w:val="000E080F"/>
    <w:rsid w:val="000E08C7"/>
    <w:rsid w:val="000E15E9"/>
    <w:rsid w:val="000E16D9"/>
    <w:rsid w:val="000E2426"/>
    <w:rsid w:val="000E2743"/>
    <w:rsid w:val="000E2887"/>
    <w:rsid w:val="000E2F33"/>
    <w:rsid w:val="000E3262"/>
    <w:rsid w:val="000E3B9C"/>
    <w:rsid w:val="000E453B"/>
    <w:rsid w:val="000E4EC8"/>
    <w:rsid w:val="000E713A"/>
    <w:rsid w:val="000E7EF9"/>
    <w:rsid w:val="000F0592"/>
    <w:rsid w:val="000F101F"/>
    <w:rsid w:val="000F13F9"/>
    <w:rsid w:val="000F26A5"/>
    <w:rsid w:val="000F2851"/>
    <w:rsid w:val="000F372A"/>
    <w:rsid w:val="000F3930"/>
    <w:rsid w:val="000F3A39"/>
    <w:rsid w:val="000F5B2A"/>
    <w:rsid w:val="000F71E2"/>
    <w:rsid w:val="000F7918"/>
    <w:rsid w:val="000F7A47"/>
    <w:rsid w:val="00100F52"/>
    <w:rsid w:val="00101000"/>
    <w:rsid w:val="00101399"/>
    <w:rsid w:val="00101A79"/>
    <w:rsid w:val="00101C40"/>
    <w:rsid w:val="00101F52"/>
    <w:rsid w:val="0010276F"/>
    <w:rsid w:val="0010283E"/>
    <w:rsid w:val="00102EB6"/>
    <w:rsid w:val="00103164"/>
    <w:rsid w:val="00104432"/>
    <w:rsid w:val="00104C9B"/>
    <w:rsid w:val="001054D9"/>
    <w:rsid w:val="0010575D"/>
    <w:rsid w:val="00106D0C"/>
    <w:rsid w:val="00110347"/>
    <w:rsid w:val="00110501"/>
    <w:rsid w:val="001107EE"/>
    <w:rsid w:val="001113CE"/>
    <w:rsid w:val="00111E20"/>
    <w:rsid w:val="00111E37"/>
    <w:rsid w:val="0011214F"/>
    <w:rsid w:val="00112E89"/>
    <w:rsid w:val="001130DD"/>
    <w:rsid w:val="00114021"/>
    <w:rsid w:val="0011484D"/>
    <w:rsid w:val="00115A43"/>
    <w:rsid w:val="00116A90"/>
    <w:rsid w:val="001171A8"/>
    <w:rsid w:val="00120B14"/>
    <w:rsid w:val="0012129B"/>
    <w:rsid w:val="001212D5"/>
    <w:rsid w:val="001215A0"/>
    <w:rsid w:val="0012331A"/>
    <w:rsid w:val="00123A86"/>
    <w:rsid w:val="00123B72"/>
    <w:rsid w:val="00124218"/>
    <w:rsid w:val="0012472E"/>
    <w:rsid w:val="0012473F"/>
    <w:rsid w:val="001261EE"/>
    <w:rsid w:val="0012653F"/>
    <w:rsid w:val="00126D63"/>
    <w:rsid w:val="001311BD"/>
    <w:rsid w:val="00132119"/>
    <w:rsid w:val="001322B4"/>
    <w:rsid w:val="0013404B"/>
    <w:rsid w:val="001357BD"/>
    <w:rsid w:val="00136277"/>
    <w:rsid w:val="0013722A"/>
    <w:rsid w:val="001377EA"/>
    <w:rsid w:val="0014034B"/>
    <w:rsid w:val="00140FEE"/>
    <w:rsid w:val="00142A57"/>
    <w:rsid w:val="00142C06"/>
    <w:rsid w:val="0014421D"/>
    <w:rsid w:val="0014551E"/>
    <w:rsid w:val="00145B71"/>
    <w:rsid w:val="00147206"/>
    <w:rsid w:val="00147BFA"/>
    <w:rsid w:val="001501CC"/>
    <w:rsid w:val="001513CE"/>
    <w:rsid w:val="0015152F"/>
    <w:rsid w:val="00152A72"/>
    <w:rsid w:val="00153654"/>
    <w:rsid w:val="00154217"/>
    <w:rsid w:val="00154723"/>
    <w:rsid w:val="0015515D"/>
    <w:rsid w:val="0015610B"/>
    <w:rsid w:val="00156E85"/>
    <w:rsid w:val="00157B4E"/>
    <w:rsid w:val="0016184E"/>
    <w:rsid w:val="001621CA"/>
    <w:rsid w:val="0016287E"/>
    <w:rsid w:val="0016315C"/>
    <w:rsid w:val="001641A3"/>
    <w:rsid w:val="00165282"/>
    <w:rsid w:val="0016592B"/>
    <w:rsid w:val="00165DA5"/>
    <w:rsid w:val="001668F1"/>
    <w:rsid w:val="0017005A"/>
    <w:rsid w:val="00170154"/>
    <w:rsid w:val="00170CA5"/>
    <w:rsid w:val="00173DB7"/>
    <w:rsid w:val="00173FA5"/>
    <w:rsid w:val="00174B80"/>
    <w:rsid w:val="001755C4"/>
    <w:rsid w:val="00175C4D"/>
    <w:rsid w:val="00177E32"/>
    <w:rsid w:val="001805C3"/>
    <w:rsid w:val="0018062C"/>
    <w:rsid w:val="001808A3"/>
    <w:rsid w:val="00180988"/>
    <w:rsid w:val="00182D2B"/>
    <w:rsid w:val="00182EFE"/>
    <w:rsid w:val="001837DF"/>
    <w:rsid w:val="001845B2"/>
    <w:rsid w:val="00184CD1"/>
    <w:rsid w:val="00185188"/>
    <w:rsid w:val="0018530D"/>
    <w:rsid w:val="00185960"/>
    <w:rsid w:val="00186844"/>
    <w:rsid w:val="00186CAB"/>
    <w:rsid w:val="00186D1C"/>
    <w:rsid w:val="00187458"/>
    <w:rsid w:val="00187CBB"/>
    <w:rsid w:val="001905C4"/>
    <w:rsid w:val="00190A56"/>
    <w:rsid w:val="00190AFE"/>
    <w:rsid w:val="00191355"/>
    <w:rsid w:val="0019312E"/>
    <w:rsid w:val="00194A7F"/>
    <w:rsid w:val="00195BAD"/>
    <w:rsid w:val="00196A46"/>
    <w:rsid w:val="0019706F"/>
    <w:rsid w:val="00197DE6"/>
    <w:rsid w:val="001A0186"/>
    <w:rsid w:val="001A0CC1"/>
    <w:rsid w:val="001A31FA"/>
    <w:rsid w:val="001A363D"/>
    <w:rsid w:val="001A3EC4"/>
    <w:rsid w:val="001A3FAE"/>
    <w:rsid w:val="001A4C1E"/>
    <w:rsid w:val="001A4F32"/>
    <w:rsid w:val="001A62CD"/>
    <w:rsid w:val="001A6632"/>
    <w:rsid w:val="001A7BF2"/>
    <w:rsid w:val="001B0C91"/>
    <w:rsid w:val="001B0F98"/>
    <w:rsid w:val="001B1268"/>
    <w:rsid w:val="001B1CE3"/>
    <w:rsid w:val="001B2B28"/>
    <w:rsid w:val="001B2FD2"/>
    <w:rsid w:val="001B3294"/>
    <w:rsid w:val="001B3B4D"/>
    <w:rsid w:val="001B492B"/>
    <w:rsid w:val="001B5183"/>
    <w:rsid w:val="001B55F8"/>
    <w:rsid w:val="001B5D69"/>
    <w:rsid w:val="001B631A"/>
    <w:rsid w:val="001B77BC"/>
    <w:rsid w:val="001B7FC1"/>
    <w:rsid w:val="001C02DB"/>
    <w:rsid w:val="001C2201"/>
    <w:rsid w:val="001C33E5"/>
    <w:rsid w:val="001C3D6F"/>
    <w:rsid w:val="001C4534"/>
    <w:rsid w:val="001C4F78"/>
    <w:rsid w:val="001C5263"/>
    <w:rsid w:val="001C56DA"/>
    <w:rsid w:val="001C5ECE"/>
    <w:rsid w:val="001C7748"/>
    <w:rsid w:val="001D02F3"/>
    <w:rsid w:val="001D2611"/>
    <w:rsid w:val="001D2682"/>
    <w:rsid w:val="001D2D90"/>
    <w:rsid w:val="001D376A"/>
    <w:rsid w:val="001D3D17"/>
    <w:rsid w:val="001D4366"/>
    <w:rsid w:val="001D4666"/>
    <w:rsid w:val="001D5A2A"/>
    <w:rsid w:val="001D603A"/>
    <w:rsid w:val="001D6080"/>
    <w:rsid w:val="001E03A2"/>
    <w:rsid w:val="001E087B"/>
    <w:rsid w:val="001E08CC"/>
    <w:rsid w:val="001E0D16"/>
    <w:rsid w:val="001E27C0"/>
    <w:rsid w:val="001E439D"/>
    <w:rsid w:val="001E4963"/>
    <w:rsid w:val="001E6550"/>
    <w:rsid w:val="001E6C3B"/>
    <w:rsid w:val="001E742D"/>
    <w:rsid w:val="001E7C37"/>
    <w:rsid w:val="001F114C"/>
    <w:rsid w:val="001F119C"/>
    <w:rsid w:val="001F1215"/>
    <w:rsid w:val="001F1783"/>
    <w:rsid w:val="001F6266"/>
    <w:rsid w:val="001F62F9"/>
    <w:rsid w:val="001F6EE9"/>
    <w:rsid w:val="0020048E"/>
    <w:rsid w:val="002006C0"/>
    <w:rsid w:val="00201612"/>
    <w:rsid w:val="002026E9"/>
    <w:rsid w:val="002028A1"/>
    <w:rsid w:val="00202A9E"/>
    <w:rsid w:val="00202F39"/>
    <w:rsid w:val="002039F7"/>
    <w:rsid w:val="00204957"/>
    <w:rsid w:val="0020542A"/>
    <w:rsid w:val="0020717A"/>
    <w:rsid w:val="00210A74"/>
    <w:rsid w:val="00210D5A"/>
    <w:rsid w:val="00210F93"/>
    <w:rsid w:val="00211BD2"/>
    <w:rsid w:val="00212040"/>
    <w:rsid w:val="00212C10"/>
    <w:rsid w:val="002143BE"/>
    <w:rsid w:val="00216743"/>
    <w:rsid w:val="0021773A"/>
    <w:rsid w:val="0022050F"/>
    <w:rsid w:val="00220A71"/>
    <w:rsid w:val="00220C73"/>
    <w:rsid w:val="002214E9"/>
    <w:rsid w:val="0022191B"/>
    <w:rsid w:val="00221F15"/>
    <w:rsid w:val="00221F8B"/>
    <w:rsid w:val="00222F14"/>
    <w:rsid w:val="00223283"/>
    <w:rsid w:val="00223495"/>
    <w:rsid w:val="002240E0"/>
    <w:rsid w:val="002253BE"/>
    <w:rsid w:val="00225E69"/>
    <w:rsid w:val="0023041F"/>
    <w:rsid w:val="00230E04"/>
    <w:rsid w:val="00231178"/>
    <w:rsid w:val="00232145"/>
    <w:rsid w:val="0023230B"/>
    <w:rsid w:val="00232BA3"/>
    <w:rsid w:val="00234D8C"/>
    <w:rsid w:val="00235177"/>
    <w:rsid w:val="0023519D"/>
    <w:rsid w:val="002368DD"/>
    <w:rsid w:val="0023773C"/>
    <w:rsid w:val="00237824"/>
    <w:rsid w:val="00237987"/>
    <w:rsid w:val="00240503"/>
    <w:rsid w:val="002406C5"/>
    <w:rsid w:val="0024107B"/>
    <w:rsid w:val="00241D53"/>
    <w:rsid w:val="002434A5"/>
    <w:rsid w:val="00243BF7"/>
    <w:rsid w:val="00244679"/>
    <w:rsid w:val="0024484F"/>
    <w:rsid w:val="00245EE6"/>
    <w:rsid w:val="0024624D"/>
    <w:rsid w:val="00246253"/>
    <w:rsid w:val="00246875"/>
    <w:rsid w:val="00247199"/>
    <w:rsid w:val="00247C6F"/>
    <w:rsid w:val="002504EC"/>
    <w:rsid w:val="00250ABF"/>
    <w:rsid w:val="002514E1"/>
    <w:rsid w:val="002519AB"/>
    <w:rsid w:val="00252C6E"/>
    <w:rsid w:val="002538A8"/>
    <w:rsid w:val="002550CE"/>
    <w:rsid w:val="0025517D"/>
    <w:rsid w:val="00256829"/>
    <w:rsid w:val="00256A4B"/>
    <w:rsid w:val="00256CFC"/>
    <w:rsid w:val="00257209"/>
    <w:rsid w:val="00257CF3"/>
    <w:rsid w:val="002607FB"/>
    <w:rsid w:val="00261EEE"/>
    <w:rsid w:val="002623D5"/>
    <w:rsid w:val="00262544"/>
    <w:rsid w:val="002628F0"/>
    <w:rsid w:val="00263307"/>
    <w:rsid w:val="002636C3"/>
    <w:rsid w:val="00263C7E"/>
    <w:rsid w:val="00265364"/>
    <w:rsid w:val="00265D32"/>
    <w:rsid w:val="002660DA"/>
    <w:rsid w:val="00266B99"/>
    <w:rsid w:val="002670DE"/>
    <w:rsid w:val="00267A2A"/>
    <w:rsid w:val="00267D52"/>
    <w:rsid w:val="00267F9E"/>
    <w:rsid w:val="002703DE"/>
    <w:rsid w:val="00270400"/>
    <w:rsid w:val="00270AB5"/>
    <w:rsid w:val="002714A0"/>
    <w:rsid w:val="0027341C"/>
    <w:rsid w:val="00273A65"/>
    <w:rsid w:val="002746A5"/>
    <w:rsid w:val="00274FCE"/>
    <w:rsid w:val="002752C3"/>
    <w:rsid w:val="002759EC"/>
    <w:rsid w:val="002768CD"/>
    <w:rsid w:val="00276B07"/>
    <w:rsid w:val="00277E39"/>
    <w:rsid w:val="0028233A"/>
    <w:rsid w:val="00283557"/>
    <w:rsid w:val="00283577"/>
    <w:rsid w:val="00284B86"/>
    <w:rsid w:val="00285BB6"/>
    <w:rsid w:val="00285C69"/>
    <w:rsid w:val="00287C14"/>
    <w:rsid w:val="002927F4"/>
    <w:rsid w:val="00292C00"/>
    <w:rsid w:val="00294BFB"/>
    <w:rsid w:val="0029557A"/>
    <w:rsid w:val="00295D73"/>
    <w:rsid w:val="00295E23"/>
    <w:rsid w:val="0029678C"/>
    <w:rsid w:val="002970D2"/>
    <w:rsid w:val="00297C06"/>
    <w:rsid w:val="002A053C"/>
    <w:rsid w:val="002A591E"/>
    <w:rsid w:val="002B0B9B"/>
    <w:rsid w:val="002B1041"/>
    <w:rsid w:val="002B3077"/>
    <w:rsid w:val="002B3834"/>
    <w:rsid w:val="002B42B9"/>
    <w:rsid w:val="002B4F21"/>
    <w:rsid w:val="002B7625"/>
    <w:rsid w:val="002C14D7"/>
    <w:rsid w:val="002C1750"/>
    <w:rsid w:val="002C1AAE"/>
    <w:rsid w:val="002C1CD8"/>
    <w:rsid w:val="002C209B"/>
    <w:rsid w:val="002C23C3"/>
    <w:rsid w:val="002C25AD"/>
    <w:rsid w:val="002C25DB"/>
    <w:rsid w:val="002C2D69"/>
    <w:rsid w:val="002C49F0"/>
    <w:rsid w:val="002C59C2"/>
    <w:rsid w:val="002C59DC"/>
    <w:rsid w:val="002C5D4D"/>
    <w:rsid w:val="002C68D1"/>
    <w:rsid w:val="002D177D"/>
    <w:rsid w:val="002D1A3F"/>
    <w:rsid w:val="002D1EA3"/>
    <w:rsid w:val="002D1FAB"/>
    <w:rsid w:val="002D22B9"/>
    <w:rsid w:val="002D32C2"/>
    <w:rsid w:val="002D4C8E"/>
    <w:rsid w:val="002D5293"/>
    <w:rsid w:val="002D54A7"/>
    <w:rsid w:val="002D6F5F"/>
    <w:rsid w:val="002D7861"/>
    <w:rsid w:val="002E11C0"/>
    <w:rsid w:val="002E17ED"/>
    <w:rsid w:val="002E3395"/>
    <w:rsid w:val="002E36D3"/>
    <w:rsid w:val="002E3D2D"/>
    <w:rsid w:val="002E4167"/>
    <w:rsid w:val="002E44D6"/>
    <w:rsid w:val="002E49E0"/>
    <w:rsid w:val="002E4B29"/>
    <w:rsid w:val="002E6362"/>
    <w:rsid w:val="002E6A4A"/>
    <w:rsid w:val="002E7908"/>
    <w:rsid w:val="002F0627"/>
    <w:rsid w:val="002F08B0"/>
    <w:rsid w:val="002F1484"/>
    <w:rsid w:val="002F1C39"/>
    <w:rsid w:val="002F225B"/>
    <w:rsid w:val="002F44DF"/>
    <w:rsid w:val="002F5063"/>
    <w:rsid w:val="002F5EDA"/>
    <w:rsid w:val="002F6591"/>
    <w:rsid w:val="002F79FD"/>
    <w:rsid w:val="002F7D51"/>
    <w:rsid w:val="002F7E71"/>
    <w:rsid w:val="00301012"/>
    <w:rsid w:val="0030176D"/>
    <w:rsid w:val="00301783"/>
    <w:rsid w:val="00302562"/>
    <w:rsid w:val="00302D35"/>
    <w:rsid w:val="003032D3"/>
    <w:rsid w:val="00303C72"/>
    <w:rsid w:val="0030403D"/>
    <w:rsid w:val="003078B6"/>
    <w:rsid w:val="00307B54"/>
    <w:rsid w:val="003107A7"/>
    <w:rsid w:val="00310F4A"/>
    <w:rsid w:val="003118F5"/>
    <w:rsid w:val="00312A85"/>
    <w:rsid w:val="00312B95"/>
    <w:rsid w:val="00313127"/>
    <w:rsid w:val="003145BD"/>
    <w:rsid w:val="0031478B"/>
    <w:rsid w:val="00316F0D"/>
    <w:rsid w:val="003213D8"/>
    <w:rsid w:val="00322719"/>
    <w:rsid w:val="00323079"/>
    <w:rsid w:val="00323D5A"/>
    <w:rsid w:val="00323DC9"/>
    <w:rsid w:val="00324EDD"/>
    <w:rsid w:val="0032519B"/>
    <w:rsid w:val="00325AA1"/>
    <w:rsid w:val="00326130"/>
    <w:rsid w:val="0033011A"/>
    <w:rsid w:val="00330F3C"/>
    <w:rsid w:val="003316E2"/>
    <w:rsid w:val="003319B8"/>
    <w:rsid w:val="0033476B"/>
    <w:rsid w:val="00334A98"/>
    <w:rsid w:val="00334D63"/>
    <w:rsid w:val="0033528A"/>
    <w:rsid w:val="00336B4E"/>
    <w:rsid w:val="00336C9F"/>
    <w:rsid w:val="00336E83"/>
    <w:rsid w:val="0033726A"/>
    <w:rsid w:val="00341912"/>
    <w:rsid w:val="003422A2"/>
    <w:rsid w:val="00342A6C"/>
    <w:rsid w:val="003456AA"/>
    <w:rsid w:val="00345F2F"/>
    <w:rsid w:val="003469EA"/>
    <w:rsid w:val="00347C86"/>
    <w:rsid w:val="0035054A"/>
    <w:rsid w:val="00351A46"/>
    <w:rsid w:val="00351A50"/>
    <w:rsid w:val="00352249"/>
    <w:rsid w:val="003535FD"/>
    <w:rsid w:val="00353E9D"/>
    <w:rsid w:val="003542B9"/>
    <w:rsid w:val="00355769"/>
    <w:rsid w:val="003558C7"/>
    <w:rsid w:val="00355E54"/>
    <w:rsid w:val="0035696B"/>
    <w:rsid w:val="00361A2F"/>
    <w:rsid w:val="00362A5A"/>
    <w:rsid w:val="00363D86"/>
    <w:rsid w:val="00363F7E"/>
    <w:rsid w:val="003640EC"/>
    <w:rsid w:val="0036427C"/>
    <w:rsid w:val="00364E99"/>
    <w:rsid w:val="003671C9"/>
    <w:rsid w:val="003700F4"/>
    <w:rsid w:val="00370182"/>
    <w:rsid w:val="003704B5"/>
    <w:rsid w:val="00372747"/>
    <w:rsid w:val="00372978"/>
    <w:rsid w:val="00373983"/>
    <w:rsid w:val="00373D2D"/>
    <w:rsid w:val="00375FD8"/>
    <w:rsid w:val="00377F0F"/>
    <w:rsid w:val="00381A1B"/>
    <w:rsid w:val="00382C45"/>
    <w:rsid w:val="003831C0"/>
    <w:rsid w:val="003861CE"/>
    <w:rsid w:val="003862D8"/>
    <w:rsid w:val="00387A5E"/>
    <w:rsid w:val="00390B56"/>
    <w:rsid w:val="00390C65"/>
    <w:rsid w:val="00391C8E"/>
    <w:rsid w:val="00392561"/>
    <w:rsid w:val="0039265D"/>
    <w:rsid w:val="00393A78"/>
    <w:rsid w:val="00394444"/>
    <w:rsid w:val="003948D4"/>
    <w:rsid w:val="003955C2"/>
    <w:rsid w:val="003964B7"/>
    <w:rsid w:val="00396B68"/>
    <w:rsid w:val="003973CC"/>
    <w:rsid w:val="003A1286"/>
    <w:rsid w:val="003A13ED"/>
    <w:rsid w:val="003A1EC7"/>
    <w:rsid w:val="003A2B5F"/>
    <w:rsid w:val="003A3B4D"/>
    <w:rsid w:val="003A4521"/>
    <w:rsid w:val="003A5056"/>
    <w:rsid w:val="003A5760"/>
    <w:rsid w:val="003A5FF4"/>
    <w:rsid w:val="003A61DC"/>
    <w:rsid w:val="003A71A3"/>
    <w:rsid w:val="003A7955"/>
    <w:rsid w:val="003B0105"/>
    <w:rsid w:val="003B059F"/>
    <w:rsid w:val="003B0B9C"/>
    <w:rsid w:val="003B2449"/>
    <w:rsid w:val="003B24D9"/>
    <w:rsid w:val="003B2BB8"/>
    <w:rsid w:val="003B332E"/>
    <w:rsid w:val="003B393E"/>
    <w:rsid w:val="003B43CD"/>
    <w:rsid w:val="003B4E47"/>
    <w:rsid w:val="003B5405"/>
    <w:rsid w:val="003B6366"/>
    <w:rsid w:val="003B666B"/>
    <w:rsid w:val="003B681A"/>
    <w:rsid w:val="003B7770"/>
    <w:rsid w:val="003C042A"/>
    <w:rsid w:val="003C0647"/>
    <w:rsid w:val="003C18E5"/>
    <w:rsid w:val="003C28B8"/>
    <w:rsid w:val="003C2A28"/>
    <w:rsid w:val="003C3891"/>
    <w:rsid w:val="003C4AEF"/>
    <w:rsid w:val="003C5CF4"/>
    <w:rsid w:val="003C5E0E"/>
    <w:rsid w:val="003C63B3"/>
    <w:rsid w:val="003C657E"/>
    <w:rsid w:val="003C6BBD"/>
    <w:rsid w:val="003C6C1A"/>
    <w:rsid w:val="003C76C4"/>
    <w:rsid w:val="003C7BAB"/>
    <w:rsid w:val="003D21DD"/>
    <w:rsid w:val="003D256D"/>
    <w:rsid w:val="003D3224"/>
    <w:rsid w:val="003D4396"/>
    <w:rsid w:val="003D4A73"/>
    <w:rsid w:val="003D5404"/>
    <w:rsid w:val="003D5530"/>
    <w:rsid w:val="003D61F4"/>
    <w:rsid w:val="003D7924"/>
    <w:rsid w:val="003D7CC5"/>
    <w:rsid w:val="003E1740"/>
    <w:rsid w:val="003E1A4C"/>
    <w:rsid w:val="003E1F89"/>
    <w:rsid w:val="003E2DC6"/>
    <w:rsid w:val="003E342E"/>
    <w:rsid w:val="003E42A4"/>
    <w:rsid w:val="003E4C44"/>
    <w:rsid w:val="003E6699"/>
    <w:rsid w:val="003E6A27"/>
    <w:rsid w:val="003E73D9"/>
    <w:rsid w:val="003F046E"/>
    <w:rsid w:val="003F15E3"/>
    <w:rsid w:val="003F1A78"/>
    <w:rsid w:val="003F1BC1"/>
    <w:rsid w:val="003F2E91"/>
    <w:rsid w:val="003F41EE"/>
    <w:rsid w:val="003F44CE"/>
    <w:rsid w:val="003F4CB7"/>
    <w:rsid w:val="003F4FF5"/>
    <w:rsid w:val="003F61AF"/>
    <w:rsid w:val="003F79DD"/>
    <w:rsid w:val="004010D9"/>
    <w:rsid w:val="00402326"/>
    <w:rsid w:val="00402D02"/>
    <w:rsid w:val="004036D5"/>
    <w:rsid w:val="00404155"/>
    <w:rsid w:val="0040520B"/>
    <w:rsid w:val="004069FD"/>
    <w:rsid w:val="00406A23"/>
    <w:rsid w:val="00406F83"/>
    <w:rsid w:val="004078E6"/>
    <w:rsid w:val="004106E9"/>
    <w:rsid w:val="004108ED"/>
    <w:rsid w:val="00410CF9"/>
    <w:rsid w:val="004121A0"/>
    <w:rsid w:val="004126F8"/>
    <w:rsid w:val="004129D1"/>
    <w:rsid w:val="00413B47"/>
    <w:rsid w:val="00413BFF"/>
    <w:rsid w:val="00414D72"/>
    <w:rsid w:val="004150C2"/>
    <w:rsid w:val="0041581A"/>
    <w:rsid w:val="0041585A"/>
    <w:rsid w:val="004162B8"/>
    <w:rsid w:val="004162C5"/>
    <w:rsid w:val="004167E7"/>
    <w:rsid w:val="00417677"/>
    <w:rsid w:val="00417D6A"/>
    <w:rsid w:val="0042128E"/>
    <w:rsid w:val="004222EF"/>
    <w:rsid w:val="0042244E"/>
    <w:rsid w:val="00424199"/>
    <w:rsid w:val="00424274"/>
    <w:rsid w:val="0042532F"/>
    <w:rsid w:val="00426A13"/>
    <w:rsid w:val="00427648"/>
    <w:rsid w:val="00427D15"/>
    <w:rsid w:val="004300EA"/>
    <w:rsid w:val="004314ED"/>
    <w:rsid w:val="00432E8F"/>
    <w:rsid w:val="00433202"/>
    <w:rsid w:val="00434AB7"/>
    <w:rsid w:val="004356B3"/>
    <w:rsid w:val="00435A6E"/>
    <w:rsid w:val="00436038"/>
    <w:rsid w:val="00436A5C"/>
    <w:rsid w:val="004375C1"/>
    <w:rsid w:val="00440A85"/>
    <w:rsid w:val="00441045"/>
    <w:rsid w:val="00441134"/>
    <w:rsid w:val="0044133D"/>
    <w:rsid w:val="0044168B"/>
    <w:rsid w:val="004420FE"/>
    <w:rsid w:val="004429CA"/>
    <w:rsid w:val="00443B0E"/>
    <w:rsid w:val="00443FBF"/>
    <w:rsid w:val="00444142"/>
    <w:rsid w:val="00444AB0"/>
    <w:rsid w:val="00444E31"/>
    <w:rsid w:val="00445194"/>
    <w:rsid w:val="00445EE1"/>
    <w:rsid w:val="004473AF"/>
    <w:rsid w:val="00450862"/>
    <w:rsid w:val="00450FCF"/>
    <w:rsid w:val="004510F0"/>
    <w:rsid w:val="004529F3"/>
    <w:rsid w:val="0045332E"/>
    <w:rsid w:val="00453496"/>
    <w:rsid w:val="00453CD3"/>
    <w:rsid w:val="00453DBF"/>
    <w:rsid w:val="00455845"/>
    <w:rsid w:val="00455A0C"/>
    <w:rsid w:val="00455D70"/>
    <w:rsid w:val="00457C0C"/>
    <w:rsid w:val="0046051A"/>
    <w:rsid w:val="00460B70"/>
    <w:rsid w:val="00460E87"/>
    <w:rsid w:val="00461466"/>
    <w:rsid w:val="004615EB"/>
    <w:rsid w:val="00461AC8"/>
    <w:rsid w:val="00461DC4"/>
    <w:rsid w:val="00462584"/>
    <w:rsid w:val="004631BF"/>
    <w:rsid w:val="004634A6"/>
    <w:rsid w:val="00463EA4"/>
    <w:rsid w:val="0046475B"/>
    <w:rsid w:val="00464EFB"/>
    <w:rsid w:val="0046571A"/>
    <w:rsid w:val="004657EA"/>
    <w:rsid w:val="00465A50"/>
    <w:rsid w:val="004679D7"/>
    <w:rsid w:val="0047039E"/>
    <w:rsid w:val="004704C9"/>
    <w:rsid w:val="00471495"/>
    <w:rsid w:val="00471DE3"/>
    <w:rsid w:val="00472CF6"/>
    <w:rsid w:val="00473F9D"/>
    <w:rsid w:val="00474886"/>
    <w:rsid w:val="004752A3"/>
    <w:rsid w:val="0047547A"/>
    <w:rsid w:val="004759A5"/>
    <w:rsid w:val="00475DCC"/>
    <w:rsid w:val="00475EC5"/>
    <w:rsid w:val="004760AA"/>
    <w:rsid w:val="0047643F"/>
    <w:rsid w:val="00477463"/>
    <w:rsid w:val="0047784C"/>
    <w:rsid w:val="00480DFE"/>
    <w:rsid w:val="00481167"/>
    <w:rsid w:val="004824C1"/>
    <w:rsid w:val="0048338E"/>
    <w:rsid w:val="0048372C"/>
    <w:rsid w:val="00484196"/>
    <w:rsid w:val="00484B5C"/>
    <w:rsid w:val="00484CBC"/>
    <w:rsid w:val="00484CF8"/>
    <w:rsid w:val="00484E3D"/>
    <w:rsid w:val="0048592C"/>
    <w:rsid w:val="00485E92"/>
    <w:rsid w:val="004863F1"/>
    <w:rsid w:val="004875EB"/>
    <w:rsid w:val="00487F4D"/>
    <w:rsid w:val="004904FE"/>
    <w:rsid w:val="00491053"/>
    <w:rsid w:val="004918FC"/>
    <w:rsid w:val="00493192"/>
    <w:rsid w:val="00493E2E"/>
    <w:rsid w:val="00493F08"/>
    <w:rsid w:val="00494592"/>
    <w:rsid w:val="0049493F"/>
    <w:rsid w:val="00494B83"/>
    <w:rsid w:val="0049504D"/>
    <w:rsid w:val="004958F6"/>
    <w:rsid w:val="00495944"/>
    <w:rsid w:val="004959B2"/>
    <w:rsid w:val="004973EC"/>
    <w:rsid w:val="004977B1"/>
    <w:rsid w:val="004A0782"/>
    <w:rsid w:val="004A10CE"/>
    <w:rsid w:val="004A13AA"/>
    <w:rsid w:val="004A1ABB"/>
    <w:rsid w:val="004A2268"/>
    <w:rsid w:val="004A2C14"/>
    <w:rsid w:val="004A3D55"/>
    <w:rsid w:val="004A3E7A"/>
    <w:rsid w:val="004A548F"/>
    <w:rsid w:val="004A6C95"/>
    <w:rsid w:val="004A6D6A"/>
    <w:rsid w:val="004A746E"/>
    <w:rsid w:val="004B1FDB"/>
    <w:rsid w:val="004B2A20"/>
    <w:rsid w:val="004B2AF1"/>
    <w:rsid w:val="004B6193"/>
    <w:rsid w:val="004B71D5"/>
    <w:rsid w:val="004B7206"/>
    <w:rsid w:val="004C0642"/>
    <w:rsid w:val="004C12CF"/>
    <w:rsid w:val="004C143D"/>
    <w:rsid w:val="004C3038"/>
    <w:rsid w:val="004C3F73"/>
    <w:rsid w:val="004C4132"/>
    <w:rsid w:val="004C562E"/>
    <w:rsid w:val="004C6B01"/>
    <w:rsid w:val="004C6B92"/>
    <w:rsid w:val="004C6DB7"/>
    <w:rsid w:val="004C6E6C"/>
    <w:rsid w:val="004C6EDE"/>
    <w:rsid w:val="004D0531"/>
    <w:rsid w:val="004D2656"/>
    <w:rsid w:val="004D279F"/>
    <w:rsid w:val="004D302F"/>
    <w:rsid w:val="004D3B36"/>
    <w:rsid w:val="004D3C33"/>
    <w:rsid w:val="004D62D7"/>
    <w:rsid w:val="004D6CC0"/>
    <w:rsid w:val="004D7073"/>
    <w:rsid w:val="004D7C54"/>
    <w:rsid w:val="004D7DCF"/>
    <w:rsid w:val="004D7F84"/>
    <w:rsid w:val="004E00FC"/>
    <w:rsid w:val="004E097F"/>
    <w:rsid w:val="004E1200"/>
    <w:rsid w:val="004E1FE1"/>
    <w:rsid w:val="004E2B75"/>
    <w:rsid w:val="004E2CC0"/>
    <w:rsid w:val="004E2D24"/>
    <w:rsid w:val="004E40EE"/>
    <w:rsid w:val="004E4C0D"/>
    <w:rsid w:val="004E4CA0"/>
    <w:rsid w:val="004E4F6D"/>
    <w:rsid w:val="004E64F1"/>
    <w:rsid w:val="004F04E8"/>
    <w:rsid w:val="004F143E"/>
    <w:rsid w:val="004F2226"/>
    <w:rsid w:val="004F4ADA"/>
    <w:rsid w:val="004F5D13"/>
    <w:rsid w:val="004F6099"/>
    <w:rsid w:val="004F6606"/>
    <w:rsid w:val="004F6B2A"/>
    <w:rsid w:val="004F7BEF"/>
    <w:rsid w:val="00501E66"/>
    <w:rsid w:val="00503213"/>
    <w:rsid w:val="00503896"/>
    <w:rsid w:val="00504737"/>
    <w:rsid w:val="00507B08"/>
    <w:rsid w:val="00507DE3"/>
    <w:rsid w:val="00510984"/>
    <w:rsid w:val="00511A68"/>
    <w:rsid w:val="00511FD7"/>
    <w:rsid w:val="005135C2"/>
    <w:rsid w:val="00514D29"/>
    <w:rsid w:val="00515FF5"/>
    <w:rsid w:val="00517229"/>
    <w:rsid w:val="005175FE"/>
    <w:rsid w:val="00517C7E"/>
    <w:rsid w:val="00517EEF"/>
    <w:rsid w:val="00520152"/>
    <w:rsid w:val="00521A7E"/>
    <w:rsid w:val="00521B57"/>
    <w:rsid w:val="00521C8D"/>
    <w:rsid w:val="00522CDE"/>
    <w:rsid w:val="005233E2"/>
    <w:rsid w:val="0052365B"/>
    <w:rsid w:val="00524351"/>
    <w:rsid w:val="00524502"/>
    <w:rsid w:val="00526B99"/>
    <w:rsid w:val="00527880"/>
    <w:rsid w:val="00530027"/>
    <w:rsid w:val="0053075F"/>
    <w:rsid w:val="005314DE"/>
    <w:rsid w:val="00532AC2"/>
    <w:rsid w:val="00533256"/>
    <w:rsid w:val="00534AC9"/>
    <w:rsid w:val="00534C7E"/>
    <w:rsid w:val="00535090"/>
    <w:rsid w:val="005353C3"/>
    <w:rsid w:val="005364B4"/>
    <w:rsid w:val="005364CD"/>
    <w:rsid w:val="0053684A"/>
    <w:rsid w:val="005368CC"/>
    <w:rsid w:val="0053693E"/>
    <w:rsid w:val="00536C6B"/>
    <w:rsid w:val="005372B2"/>
    <w:rsid w:val="00537B54"/>
    <w:rsid w:val="005403DA"/>
    <w:rsid w:val="005412EC"/>
    <w:rsid w:val="005415A5"/>
    <w:rsid w:val="0054161D"/>
    <w:rsid w:val="005420FC"/>
    <w:rsid w:val="005429D3"/>
    <w:rsid w:val="00542F69"/>
    <w:rsid w:val="005435E4"/>
    <w:rsid w:val="00544851"/>
    <w:rsid w:val="00545CB7"/>
    <w:rsid w:val="00546578"/>
    <w:rsid w:val="00547D67"/>
    <w:rsid w:val="00550BD9"/>
    <w:rsid w:val="00550F9E"/>
    <w:rsid w:val="00551B89"/>
    <w:rsid w:val="00552672"/>
    <w:rsid w:val="00553547"/>
    <w:rsid w:val="005545FC"/>
    <w:rsid w:val="00555559"/>
    <w:rsid w:val="0055574B"/>
    <w:rsid w:val="00555B9A"/>
    <w:rsid w:val="00555BF8"/>
    <w:rsid w:val="005579C7"/>
    <w:rsid w:val="005603C3"/>
    <w:rsid w:val="0056194A"/>
    <w:rsid w:val="00564370"/>
    <w:rsid w:val="005654FB"/>
    <w:rsid w:val="005656D7"/>
    <w:rsid w:val="00565D31"/>
    <w:rsid w:val="005713EB"/>
    <w:rsid w:val="00572E66"/>
    <w:rsid w:val="00573CD0"/>
    <w:rsid w:val="005758BC"/>
    <w:rsid w:val="00575E6F"/>
    <w:rsid w:val="0057724D"/>
    <w:rsid w:val="00580B01"/>
    <w:rsid w:val="00581DD4"/>
    <w:rsid w:val="005824CB"/>
    <w:rsid w:val="0058275E"/>
    <w:rsid w:val="0058340A"/>
    <w:rsid w:val="005834F7"/>
    <w:rsid w:val="00583A6E"/>
    <w:rsid w:val="00583E55"/>
    <w:rsid w:val="00584227"/>
    <w:rsid w:val="005852F7"/>
    <w:rsid w:val="00585342"/>
    <w:rsid w:val="005854D8"/>
    <w:rsid w:val="00585F58"/>
    <w:rsid w:val="00586A63"/>
    <w:rsid w:val="00587634"/>
    <w:rsid w:val="00587B8E"/>
    <w:rsid w:val="00591968"/>
    <w:rsid w:val="00593248"/>
    <w:rsid w:val="00593462"/>
    <w:rsid w:val="00593AC5"/>
    <w:rsid w:val="00593D8F"/>
    <w:rsid w:val="005947F5"/>
    <w:rsid w:val="00594D91"/>
    <w:rsid w:val="0059613F"/>
    <w:rsid w:val="005964C9"/>
    <w:rsid w:val="00596D1D"/>
    <w:rsid w:val="005A0222"/>
    <w:rsid w:val="005A0975"/>
    <w:rsid w:val="005A17A3"/>
    <w:rsid w:val="005A23B8"/>
    <w:rsid w:val="005A24E6"/>
    <w:rsid w:val="005A267D"/>
    <w:rsid w:val="005A2B5A"/>
    <w:rsid w:val="005A39AF"/>
    <w:rsid w:val="005A3A28"/>
    <w:rsid w:val="005A3EE0"/>
    <w:rsid w:val="005A58B1"/>
    <w:rsid w:val="005A59CA"/>
    <w:rsid w:val="005A6597"/>
    <w:rsid w:val="005A6BE4"/>
    <w:rsid w:val="005B021A"/>
    <w:rsid w:val="005B0321"/>
    <w:rsid w:val="005B311B"/>
    <w:rsid w:val="005B3BD2"/>
    <w:rsid w:val="005B42F6"/>
    <w:rsid w:val="005B53F6"/>
    <w:rsid w:val="005B5766"/>
    <w:rsid w:val="005B643A"/>
    <w:rsid w:val="005B732B"/>
    <w:rsid w:val="005B7EE6"/>
    <w:rsid w:val="005C3397"/>
    <w:rsid w:val="005C3DDE"/>
    <w:rsid w:val="005C3FF6"/>
    <w:rsid w:val="005C6F3E"/>
    <w:rsid w:val="005C71A7"/>
    <w:rsid w:val="005C7712"/>
    <w:rsid w:val="005C7AEE"/>
    <w:rsid w:val="005D065D"/>
    <w:rsid w:val="005D0AAE"/>
    <w:rsid w:val="005D22A6"/>
    <w:rsid w:val="005D2FF0"/>
    <w:rsid w:val="005D30B0"/>
    <w:rsid w:val="005D3377"/>
    <w:rsid w:val="005D4357"/>
    <w:rsid w:val="005D4828"/>
    <w:rsid w:val="005D4F59"/>
    <w:rsid w:val="005D58C6"/>
    <w:rsid w:val="005D63F7"/>
    <w:rsid w:val="005D78E2"/>
    <w:rsid w:val="005E02AA"/>
    <w:rsid w:val="005E0DE2"/>
    <w:rsid w:val="005E1724"/>
    <w:rsid w:val="005E218C"/>
    <w:rsid w:val="005E2964"/>
    <w:rsid w:val="005E2992"/>
    <w:rsid w:val="005E343C"/>
    <w:rsid w:val="005E3596"/>
    <w:rsid w:val="005E44E9"/>
    <w:rsid w:val="005E4A8E"/>
    <w:rsid w:val="005E5CD2"/>
    <w:rsid w:val="005E6AF0"/>
    <w:rsid w:val="005E7E06"/>
    <w:rsid w:val="005F027A"/>
    <w:rsid w:val="005F1D3D"/>
    <w:rsid w:val="005F2318"/>
    <w:rsid w:val="005F33F4"/>
    <w:rsid w:val="005F4028"/>
    <w:rsid w:val="005F43C5"/>
    <w:rsid w:val="005F47A7"/>
    <w:rsid w:val="005F5663"/>
    <w:rsid w:val="005F7367"/>
    <w:rsid w:val="005F779F"/>
    <w:rsid w:val="005F79DD"/>
    <w:rsid w:val="005F7E43"/>
    <w:rsid w:val="00601E9A"/>
    <w:rsid w:val="0060267D"/>
    <w:rsid w:val="0060273D"/>
    <w:rsid w:val="006032C6"/>
    <w:rsid w:val="006036DE"/>
    <w:rsid w:val="00603A62"/>
    <w:rsid w:val="0060433F"/>
    <w:rsid w:val="006053C4"/>
    <w:rsid w:val="00605630"/>
    <w:rsid w:val="00605E96"/>
    <w:rsid w:val="00605F98"/>
    <w:rsid w:val="00606515"/>
    <w:rsid w:val="00607195"/>
    <w:rsid w:val="00610049"/>
    <w:rsid w:val="0061267A"/>
    <w:rsid w:val="006132D4"/>
    <w:rsid w:val="00613822"/>
    <w:rsid w:val="00613EAD"/>
    <w:rsid w:val="00614F07"/>
    <w:rsid w:val="00617549"/>
    <w:rsid w:val="006179B0"/>
    <w:rsid w:val="00617CC8"/>
    <w:rsid w:val="00621880"/>
    <w:rsid w:val="00621C55"/>
    <w:rsid w:val="00621E85"/>
    <w:rsid w:val="00622F3C"/>
    <w:rsid w:val="0062327D"/>
    <w:rsid w:val="006244AA"/>
    <w:rsid w:val="00624AAD"/>
    <w:rsid w:val="00624B3C"/>
    <w:rsid w:val="00624E63"/>
    <w:rsid w:val="00625185"/>
    <w:rsid w:val="0062680F"/>
    <w:rsid w:val="00627A07"/>
    <w:rsid w:val="006300F3"/>
    <w:rsid w:val="0063073A"/>
    <w:rsid w:val="00630C65"/>
    <w:rsid w:val="006325CA"/>
    <w:rsid w:val="00632DE2"/>
    <w:rsid w:val="006339DF"/>
    <w:rsid w:val="00634F79"/>
    <w:rsid w:val="0063514D"/>
    <w:rsid w:val="00636126"/>
    <w:rsid w:val="0063648D"/>
    <w:rsid w:val="00636A1A"/>
    <w:rsid w:val="00637765"/>
    <w:rsid w:val="00637D70"/>
    <w:rsid w:val="006400BA"/>
    <w:rsid w:val="006404C3"/>
    <w:rsid w:val="0064070E"/>
    <w:rsid w:val="006418D1"/>
    <w:rsid w:val="0064191F"/>
    <w:rsid w:val="006419CD"/>
    <w:rsid w:val="006424D9"/>
    <w:rsid w:val="00642EA3"/>
    <w:rsid w:val="006458EA"/>
    <w:rsid w:val="00645BDC"/>
    <w:rsid w:val="0064618B"/>
    <w:rsid w:val="0064685D"/>
    <w:rsid w:val="0064694A"/>
    <w:rsid w:val="00647A67"/>
    <w:rsid w:val="00647C49"/>
    <w:rsid w:val="00647E20"/>
    <w:rsid w:val="0065023C"/>
    <w:rsid w:val="00650670"/>
    <w:rsid w:val="00650D55"/>
    <w:rsid w:val="00651E09"/>
    <w:rsid w:val="00652091"/>
    <w:rsid w:val="00652511"/>
    <w:rsid w:val="00652D57"/>
    <w:rsid w:val="00653047"/>
    <w:rsid w:val="006532B9"/>
    <w:rsid w:val="0065456A"/>
    <w:rsid w:val="00654EB0"/>
    <w:rsid w:val="006556E9"/>
    <w:rsid w:val="00656350"/>
    <w:rsid w:val="006578D8"/>
    <w:rsid w:val="00657A68"/>
    <w:rsid w:val="0066190B"/>
    <w:rsid w:val="00661AA7"/>
    <w:rsid w:val="00663EBD"/>
    <w:rsid w:val="006646ED"/>
    <w:rsid w:val="00665535"/>
    <w:rsid w:val="00666441"/>
    <w:rsid w:val="00666789"/>
    <w:rsid w:val="006709FA"/>
    <w:rsid w:val="00670BDF"/>
    <w:rsid w:val="00670DDE"/>
    <w:rsid w:val="0067155D"/>
    <w:rsid w:val="00671743"/>
    <w:rsid w:val="00671ABD"/>
    <w:rsid w:val="006723E3"/>
    <w:rsid w:val="006735C3"/>
    <w:rsid w:val="0067590D"/>
    <w:rsid w:val="006759BC"/>
    <w:rsid w:val="00676C09"/>
    <w:rsid w:val="00676F88"/>
    <w:rsid w:val="00676FC3"/>
    <w:rsid w:val="00677335"/>
    <w:rsid w:val="00677523"/>
    <w:rsid w:val="006775A0"/>
    <w:rsid w:val="0068106B"/>
    <w:rsid w:val="0068129F"/>
    <w:rsid w:val="0068157B"/>
    <w:rsid w:val="00682636"/>
    <w:rsid w:val="00682E3B"/>
    <w:rsid w:val="006844FF"/>
    <w:rsid w:val="00684D19"/>
    <w:rsid w:val="00685D4F"/>
    <w:rsid w:val="00687237"/>
    <w:rsid w:val="00687520"/>
    <w:rsid w:val="006876CE"/>
    <w:rsid w:val="00687DFC"/>
    <w:rsid w:val="00687F83"/>
    <w:rsid w:val="006913BB"/>
    <w:rsid w:val="00691C54"/>
    <w:rsid w:val="00692560"/>
    <w:rsid w:val="00692752"/>
    <w:rsid w:val="00692E5F"/>
    <w:rsid w:val="00693B1C"/>
    <w:rsid w:val="00693E0D"/>
    <w:rsid w:val="00694413"/>
    <w:rsid w:val="006954B5"/>
    <w:rsid w:val="006956C0"/>
    <w:rsid w:val="00695D4A"/>
    <w:rsid w:val="006979D7"/>
    <w:rsid w:val="006A0C8E"/>
    <w:rsid w:val="006A261F"/>
    <w:rsid w:val="006A2B5F"/>
    <w:rsid w:val="006A30E4"/>
    <w:rsid w:val="006A3D09"/>
    <w:rsid w:val="006A4055"/>
    <w:rsid w:val="006A4201"/>
    <w:rsid w:val="006A4B60"/>
    <w:rsid w:val="006A6AB2"/>
    <w:rsid w:val="006A6DE1"/>
    <w:rsid w:val="006A6E26"/>
    <w:rsid w:val="006A7156"/>
    <w:rsid w:val="006A7290"/>
    <w:rsid w:val="006A7785"/>
    <w:rsid w:val="006B0388"/>
    <w:rsid w:val="006B1E40"/>
    <w:rsid w:val="006B2049"/>
    <w:rsid w:val="006B3DEC"/>
    <w:rsid w:val="006B428C"/>
    <w:rsid w:val="006B4F55"/>
    <w:rsid w:val="006B594C"/>
    <w:rsid w:val="006B5D38"/>
    <w:rsid w:val="006B6958"/>
    <w:rsid w:val="006B6A2F"/>
    <w:rsid w:val="006B7744"/>
    <w:rsid w:val="006B7BBD"/>
    <w:rsid w:val="006C07BB"/>
    <w:rsid w:val="006C23BD"/>
    <w:rsid w:val="006C2829"/>
    <w:rsid w:val="006C2C58"/>
    <w:rsid w:val="006C3FB9"/>
    <w:rsid w:val="006C42BA"/>
    <w:rsid w:val="006C4452"/>
    <w:rsid w:val="006C544E"/>
    <w:rsid w:val="006C6730"/>
    <w:rsid w:val="006C7A2E"/>
    <w:rsid w:val="006D0CDB"/>
    <w:rsid w:val="006D10D2"/>
    <w:rsid w:val="006D4104"/>
    <w:rsid w:val="006D411D"/>
    <w:rsid w:val="006D64EF"/>
    <w:rsid w:val="006D6599"/>
    <w:rsid w:val="006D663C"/>
    <w:rsid w:val="006D679F"/>
    <w:rsid w:val="006D7709"/>
    <w:rsid w:val="006E186F"/>
    <w:rsid w:val="006E3DD3"/>
    <w:rsid w:val="006E665B"/>
    <w:rsid w:val="006E73EF"/>
    <w:rsid w:val="006E742A"/>
    <w:rsid w:val="006E76A4"/>
    <w:rsid w:val="006E7825"/>
    <w:rsid w:val="006E7923"/>
    <w:rsid w:val="006F0E30"/>
    <w:rsid w:val="006F17E7"/>
    <w:rsid w:val="006F21C3"/>
    <w:rsid w:val="006F31B7"/>
    <w:rsid w:val="006F3E2B"/>
    <w:rsid w:val="006F4119"/>
    <w:rsid w:val="006F4C56"/>
    <w:rsid w:val="006F4E02"/>
    <w:rsid w:val="006F4F0B"/>
    <w:rsid w:val="006F4F51"/>
    <w:rsid w:val="006F5271"/>
    <w:rsid w:val="006F61A9"/>
    <w:rsid w:val="00700870"/>
    <w:rsid w:val="00701E3B"/>
    <w:rsid w:val="007020B1"/>
    <w:rsid w:val="00703494"/>
    <w:rsid w:val="00703AEA"/>
    <w:rsid w:val="00703F03"/>
    <w:rsid w:val="00703FC6"/>
    <w:rsid w:val="007043AD"/>
    <w:rsid w:val="00704B69"/>
    <w:rsid w:val="00704D81"/>
    <w:rsid w:val="007053D9"/>
    <w:rsid w:val="007069CE"/>
    <w:rsid w:val="0071011C"/>
    <w:rsid w:val="00710466"/>
    <w:rsid w:val="00710A75"/>
    <w:rsid w:val="00710B5B"/>
    <w:rsid w:val="007113FD"/>
    <w:rsid w:val="00711FB0"/>
    <w:rsid w:val="007125C6"/>
    <w:rsid w:val="0071359F"/>
    <w:rsid w:val="007135AC"/>
    <w:rsid w:val="00713D62"/>
    <w:rsid w:val="00713D6E"/>
    <w:rsid w:val="0071567A"/>
    <w:rsid w:val="00715FBB"/>
    <w:rsid w:val="00716293"/>
    <w:rsid w:val="00717907"/>
    <w:rsid w:val="00720CB9"/>
    <w:rsid w:val="0072120E"/>
    <w:rsid w:val="007240C5"/>
    <w:rsid w:val="00724AEB"/>
    <w:rsid w:val="00724D54"/>
    <w:rsid w:val="007254B6"/>
    <w:rsid w:val="00725C53"/>
    <w:rsid w:val="00726637"/>
    <w:rsid w:val="00726BA5"/>
    <w:rsid w:val="00726F96"/>
    <w:rsid w:val="00727F49"/>
    <w:rsid w:val="00730552"/>
    <w:rsid w:val="00731E0B"/>
    <w:rsid w:val="007326DC"/>
    <w:rsid w:val="00733FA7"/>
    <w:rsid w:val="007345AF"/>
    <w:rsid w:val="00734C47"/>
    <w:rsid w:val="007373DC"/>
    <w:rsid w:val="0073762F"/>
    <w:rsid w:val="00737D0A"/>
    <w:rsid w:val="0074093D"/>
    <w:rsid w:val="00740D67"/>
    <w:rsid w:val="00740EB8"/>
    <w:rsid w:val="007414EC"/>
    <w:rsid w:val="00741626"/>
    <w:rsid w:val="0074212C"/>
    <w:rsid w:val="00744DC1"/>
    <w:rsid w:val="00745E91"/>
    <w:rsid w:val="00745FCC"/>
    <w:rsid w:val="0074655A"/>
    <w:rsid w:val="00746ECC"/>
    <w:rsid w:val="00747603"/>
    <w:rsid w:val="00747BC1"/>
    <w:rsid w:val="00747E27"/>
    <w:rsid w:val="007505A6"/>
    <w:rsid w:val="007514AB"/>
    <w:rsid w:val="007531F6"/>
    <w:rsid w:val="0075320F"/>
    <w:rsid w:val="00753351"/>
    <w:rsid w:val="00753691"/>
    <w:rsid w:val="007536E5"/>
    <w:rsid w:val="0075387F"/>
    <w:rsid w:val="007548FC"/>
    <w:rsid w:val="007549D5"/>
    <w:rsid w:val="00754F11"/>
    <w:rsid w:val="007550EB"/>
    <w:rsid w:val="007552BC"/>
    <w:rsid w:val="0075793A"/>
    <w:rsid w:val="00757C66"/>
    <w:rsid w:val="00760252"/>
    <w:rsid w:val="007602D9"/>
    <w:rsid w:val="00760915"/>
    <w:rsid w:val="00760B7F"/>
    <w:rsid w:val="00760E97"/>
    <w:rsid w:val="007619D9"/>
    <w:rsid w:val="00761D7C"/>
    <w:rsid w:val="00761D82"/>
    <w:rsid w:val="007623DB"/>
    <w:rsid w:val="00762737"/>
    <w:rsid w:val="00763810"/>
    <w:rsid w:val="00764B6D"/>
    <w:rsid w:val="0076522E"/>
    <w:rsid w:val="007665F6"/>
    <w:rsid w:val="00766BAB"/>
    <w:rsid w:val="0076727D"/>
    <w:rsid w:val="00767878"/>
    <w:rsid w:val="00767A72"/>
    <w:rsid w:val="007702BA"/>
    <w:rsid w:val="00770947"/>
    <w:rsid w:val="00770B95"/>
    <w:rsid w:val="00772730"/>
    <w:rsid w:val="00773094"/>
    <w:rsid w:val="007739F6"/>
    <w:rsid w:val="0077472B"/>
    <w:rsid w:val="00774D5D"/>
    <w:rsid w:val="00774DFF"/>
    <w:rsid w:val="0077604D"/>
    <w:rsid w:val="007765E7"/>
    <w:rsid w:val="007769FF"/>
    <w:rsid w:val="0077721B"/>
    <w:rsid w:val="00777DDB"/>
    <w:rsid w:val="00777FA0"/>
    <w:rsid w:val="00781272"/>
    <w:rsid w:val="0078154D"/>
    <w:rsid w:val="007819C2"/>
    <w:rsid w:val="00782501"/>
    <w:rsid w:val="00782670"/>
    <w:rsid w:val="007831E9"/>
    <w:rsid w:val="007832F5"/>
    <w:rsid w:val="00783A73"/>
    <w:rsid w:val="007841D7"/>
    <w:rsid w:val="007851DC"/>
    <w:rsid w:val="0078795F"/>
    <w:rsid w:val="00791FC3"/>
    <w:rsid w:val="00792D72"/>
    <w:rsid w:val="00792DF5"/>
    <w:rsid w:val="00793CD3"/>
    <w:rsid w:val="0079487E"/>
    <w:rsid w:val="00797264"/>
    <w:rsid w:val="007974AF"/>
    <w:rsid w:val="007A0E5F"/>
    <w:rsid w:val="007A22FB"/>
    <w:rsid w:val="007A2A7D"/>
    <w:rsid w:val="007A4259"/>
    <w:rsid w:val="007A4F01"/>
    <w:rsid w:val="007A5219"/>
    <w:rsid w:val="007A5EFE"/>
    <w:rsid w:val="007A6E00"/>
    <w:rsid w:val="007A6EEC"/>
    <w:rsid w:val="007B06CB"/>
    <w:rsid w:val="007B0BE0"/>
    <w:rsid w:val="007B1122"/>
    <w:rsid w:val="007B1B5D"/>
    <w:rsid w:val="007B2C5D"/>
    <w:rsid w:val="007B2EAC"/>
    <w:rsid w:val="007B4F21"/>
    <w:rsid w:val="007B53BE"/>
    <w:rsid w:val="007B6EF6"/>
    <w:rsid w:val="007B6FBE"/>
    <w:rsid w:val="007B6FD8"/>
    <w:rsid w:val="007B796F"/>
    <w:rsid w:val="007C26E0"/>
    <w:rsid w:val="007C2901"/>
    <w:rsid w:val="007C2B0D"/>
    <w:rsid w:val="007C300E"/>
    <w:rsid w:val="007C3551"/>
    <w:rsid w:val="007C3DD2"/>
    <w:rsid w:val="007C3EA7"/>
    <w:rsid w:val="007C4C17"/>
    <w:rsid w:val="007C5400"/>
    <w:rsid w:val="007C61C7"/>
    <w:rsid w:val="007C63FF"/>
    <w:rsid w:val="007C640B"/>
    <w:rsid w:val="007C69BB"/>
    <w:rsid w:val="007C721C"/>
    <w:rsid w:val="007C7607"/>
    <w:rsid w:val="007C7C89"/>
    <w:rsid w:val="007D0B0A"/>
    <w:rsid w:val="007D0FB3"/>
    <w:rsid w:val="007D1705"/>
    <w:rsid w:val="007D1B82"/>
    <w:rsid w:val="007D1C0B"/>
    <w:rsid w:val="007D1F30"/>
    <w:rsid w:val="007D1F51"/>
    <w:rsid w:val="007D393D"/>
    <w:rsid w:val="007D39AF"/>
    <w:rsid w:val="007D3E1C"/>
    <w:rsid w:val="007D4401"/>
    <w:rsid w:val="007D491A"/>
    <w:rsid w:val="007D5281"/>
    <w:rsid w:val="007D6BFC"/>
    <w:rsid w:val="007D6E7E"/>
    <w:rsid w:val="007D6F56"/>
    <w:rsid w:val="007D7ED3"/>
    <w:rsid w:val="007E2E8D"/>
    <w:rsid w:val="007E305F"/>
    <w:rsid w:val="007E3EED"/>
    <w:rsid w:val="007E3F68"/>
    <w:rsid w:val="007E45BD"/>
    <w:rsid w:val="007E64FB"/>
    <w:rsid w:val="007E688F"/>
    <w:rsid w:val="007E716B"/>
    <w:rsid w:val="007E7C39"/>
    <w:rsid w:val="007E7CFE"/>
    <w:rsid w:val="007E7F40"/>
    <w:rsid w:val="007F0AFC"/>
    <w:rsid w:val="007F1004"/>
    <w:rsid w:val="007F3C48"/>
    <w:rsid w:val="007F576E"/>
    <w:rsid w:val="007F5C00"/>
    <w:rsid w:val="007F7DE1"/>
    <w:rsid w:val="007F7DF2"/>
    <w:rsid w:val="007F7E06"/>
    <w:rsid w:val="0080028B"/>
    <w:rsid w:val="008015E0"/>
    <w:rsid w:val="00802651"/>
    <w:rsid w:val="00802C29"/>
    <w:rsid w:val="00802CAA"/>
    <w:rsid w:val="008031BA"/>
    <w:rsid w:val="00803A91"/>
    <w:rsid w:val="00803D1E"/>
    <w:rsid w:val="00804892"/>
    <w:rsid w:val="00804B63"/>
    <w:rsid w:val="0080753B"/>
    <w:rsid w:val="00807C2F"/>
    <w:rsid w:val="008117A3"/>
    <w:rsid w:val="008118D5"/>
    <w:rsid w:val="0081231A"/>
    <w:rsid w:val="00812772"/>
    <w:rsid w:val="008131CA"/>
    <w:rsid w:val="0081364F"/>
    <w:rsid w:val="00814829"/>
    <w:rsid w:val="00814B4C"/>
    <w:rsid w:val="00816399"/>
    <w:rsid w:val="008164CA"/>
    <w:rsid w:val="008172B4"/>
    <w:rsid w:val="00817C96"/>
    <w:rsid w:val="00817CF2"/>
    <w:rsid w:val="0082032C"/>
    <w:rsid w:val="0082050F"/>
    <w:rsid w:val="008212F1"/>
    <w:rsid w:val="008238BE"/>
    <w:rsid w:val="0082439B"/>
    <w:rsid w:val="008243A2"/>
    <w:rsid w:val="00824607"/>
    <w:rsid w:val="00824D31"/>
    <w:rsid w:val="00824E31"/>
    <w:rsid w:val="00825156"/>
    <w:rsid w:val="008264DD"/>
    <w:rsid w:val="0082660C"/>
    <w:rsid w:val="008272A6"/>
    <w:rsid w:val="00827DF4"/>
    <w:rsid w:val="00830DB0"/>
    <w:rsid w:val="00832002"/>
    <w:rsid w:val="008320A3"/>
    <w:rsid w:val="0083248A"/>
    <w:rsid w:val="00832C98"/>
    <w:rsid w:val="0083372B"/>
    <w:rsid w:val="008339F3"/>
    <w:rsid w:val="00835CC3"/>
    <w:rsid w:val="00836107"/>
    <w:rsid w:val="0083677E"/>
    <w:rsid w:val="00836B44"/>
    <w:rsid w:val="00836FB3"/>
    <w:rsid w:val="00837F35"/>
    <w:rsid w:val="0084075B"/>
    <w:rsid w:val="00840F3C"/>
    <w:rsid w:val="008416BE"/>
    <w:rsid w:val="00841FE8"/>
    <w:rsid w:val="0084248C"/>
    <w:rsid w:val="00844118"/>
    <w:rsid w:val="00845253"/>
    <w:rsid w:val="0084571B"/>
    <w:rsid w:val="008473F0"/>
    <w:rsid w:val="00847DE5"/>
    <w:rsid w:val="008503B9"/>
    <w:rsid w:val="0085128E"/>
    <w:rsid w:val="00851FDA"/>
    <w:rsid w:val="00852D7E"/>
    <w:rsid w:val="0085392E"/>
    <w:rsid w:val="00853A54"/>
    <w:rsid w:val="008540F7"/>
    <w:rsid w:val="00854F5E"/>
    <w:rsid w:val="00855C66"/>
    <w:rsid w:val="008565F8"/>
    <w:rsid w:val="008569FF"/>
    <w:rsid w:val="00856B44"/>
    <w:rsid w:val="00856EEA"/>
    <w:rsid w:val="00860D53"/>
    <w:rsid w:val="008622E0"/>
    <w:rsid w:val="008639E0"/>
    <w:rsid w:val="00864D3F"/>
    <w:rsid w:val="00864E9E"/>
    <w:rsid w:val="00866F03"/>
    <w:rsid w:val="00867130"/>
    <w:rsid w:val="00867791"/>
    <w:rsid w:val="00867D9B"/>
    <w:rsid w:val="00870017"/>
    <w:rsid w:val="00870527"/>
    <w:rsid w:val="00870627"/>
    <w:rsid w:val="00870F24"/>
    <w:rsid w:val="00871642"/>
    <w:rsid w:val="00871D60"/>
    <w:rsid w:val="00871FCF"/>
    <w:rsid w:val="00872896"/>
    <w:rsid w:val="00872CD0"/>
    <w:rsid w:val="00873D37"/>
    <w:rsid w:val="008743AE"/>
    <w:rsid w:val="0087585D"/>
    <w:rsid w:val="00875948"/>
    <w:rsid w:val="00877E5F"/>
    <w:rsid w:val="00880E2C"/>
    <w:rsid w:val="00882E3F"/>
    <w:rsid w:val="00883B0D"/>
    <w:rsid w:val="00883D4B"/>
    <w:rsid w:val="00883E36"/>
    <w:rsid w:val="00884928"/>
    <w:rsid w:val="00884BAF"/>
    <w:rsid w:val="00885563"/>
    <w:rsid w:val="00885583"/>
    <w:rsid w:val="00885A42"/>
    <w:rsid w:val="00886D43"/>
    <w:rsid w:val="00887830"/>
    <w:rsid w:val="00890A48"/>
    <w:rsid w:val="00890C7D"/>
    <w:rsid w:val="00890CCF"/>
    <w:rsid w:val="00891387"/>
    <w:rsid w:val="00891B6F"/>
    <w:rsid w:val="008922C6"/>
    <w:rsid w:val="0089233A"/>
    <w:rsid w:val="00894D07"/>
    <w:rsid w:val="0089503A"/>
    <w:rsid w:val="00895233"/>
    <w:rsid w:val="00895426"/>
    <w:rsid w:val="0089559F"/>
    <w:rsid w:val="00895F2D"/>
    <w:rsid w:val="00896CC8"/>
    <w:rsid w:val="008975FB"/>
    <w:rsid w:val="008A150D"/>
    <w:rsid w:val="008A1C8D"/>
    <w:rsid w:val="008A2261"/>
    <w:rsid w:val="008A2D08"/>
    <w:rsid w:val="008A2E43"/>
    <w:rsid w:val="008A417B"/>
    <w:rsid w:val="008A49F6"/>
    <w:rsid w:val="008A4BE6"/>
    <w:rsid w:val="008A5AFD"/>
    <w:rsid w:val="008A5BCC"/>
    <w:rsid w:val="008A5EF5"/>
    <w:rsid w:val="008B0B96"/>
    <w:rsid w:val="008B1295"/>
    <w:rsid w:val="008B1388"/>
    <w:rsid w:val="008B1968"/>
    <w:rsid w:val="008B1F58"/>
    <w:rsid w:val="008B229B"/>
    <w:rsid w:val="008B2AD9"/>
    <w:rsid w:val="008B31FD"/>
    <w:rsid w:val="008B3694"/>
    <w:rsid w:val="008B4150"/>
    <w:rsid w:val="008B5346"/>
    <w:rsid w:val="008B6878"/>
    <w:rsid w:val="008B70B8"/>
    <w:rsid w:val="008B7DE8"/>
    <w:rsid w:val="008C0276"/>
    <w:rsid w:val="008C0C7A"/>
    <w:rsid w:val="008C0EF9"/>
    <w:rsid w:val="008C1DDB"/>
    <w:rsid w:val="008C326B"/>
    <w:rsid w:val="008C3AAB"/>
    <w:rsid w:val="008C5F46"/>
    <w:rsid w:val="008C61DF"/>
    <w:rsid w:val="008C7CDA"/>
    <w:rsid w:val="008D1C38"/>
    <w:rsid w:val="008D30C2"/>
    <w:rsid w:val="008D32BC"/>
    <w:rsid w:val="008D3CAF"/>
    <w:rsid w:val="008D3D75"/>
    <w:rsid w:val="008D448A"/>
    <w:rsid w:val="008D4FD6"/>
    <w:rsid w:val="008D6A5B"/>
    <w:rsid w:val="008D7ACA"/>
    <w:rsid w:val="008E00BE"/>
    <w:rsid w:val="008E0273"/>
    <w:rsid w:val="008E146C"/>
    <w:rsid w:val="008E1B15"/>
    <w:rsid w:val="008E1B5B"/>
    <w:rsid w:val="008E48DF"/>
    <w:rsid w:val="008E5899"/>
    <w:rsid w:val="008E6478"/>
    <w:rsid w:val="008E74E2"/>
    <w:rsid w:val="008E7AAE"/>
    <w:rsid w:val="008F0C99"/>
    <w:rsid w:val="008F21E5"/>
    <w:rsid w:val="008F293A"/>
    <w:rsid w:val="008F34CA"/>
    <w:rsid w:val="008F3A55"/>
    <w:rsid w:val="008F51BC"/>
    <w:rsid w:val="008F5D63"/>
    <w:rsid w:val="008F6B0B"/>
    <w:rsid w:val="008F6E88"/>
    <w:rsid w:val="008F739B"/>
    <w:rsid w:val="008F7789"/>
    <w:rsid w:val="008F782D"/>
    <w:rsid w:val="009001AA"/>
    <w:rsid w:val="009001D1"/>
    <w:rsid w:val="0090120D"/>
    <w:rsid w:val="009013D0"/>
    <w:rsid w:val="00902835"/>
    <w:rsid w:val="00902A99"/>
    <w:rsid w:val="00903283"/>
    <w:rsid w:val="0090520F"/>
    <w:rsid w:val="00905874"/>
    <w:rsid w:val="009065B0"/>
    <w:rsid w:val="0090672A"/>
    <w:rsid w:val="009078D0"/>
    <w:rsid w:val="00910AB7"/>
    <w:rsid w:val="0091104D"/>
    <w:rsid w:val="00911432"/>
    <w:rsid w:val="00911826"/>
    <w:rsid w:val="0091217C"/>
    <w:rsid w:val="009135FE"/>
    <w:rsid w:val="0091468F"/>
    <w:rsid w:val="009154DF"/>
    <w:rsid w:val="00915691"/>
    <w:rsid w:val="00917384"/>
    <w:rsid w:val="009205F6"/>
    <w:rsid w:val="00920D5A"/>
    <w:rsid w:val="00921E39"/>
    <w:rsid w:val="00922142"/>
    <w:rsid w:val="0092223B"/>
    <w:rsid w:val="0092232D"/>
    <w:rsid w:val="00922552"/>
    <w:rsid w:val="0092390D"/>
    <w:rsid w:val="00923C74"/>
    <w:rsid w:val="00926164"/>
    <w:rsid w:val="009261B0"/>
    <w:rsid w:val="00927516"/>
    <w:rsid w:val="0093107E"/>
    <w:rsid w:val="00932125"/>
    <w:rsid w:val="009326A2"/>
    <w:rsid w:val="009329F5"/>
    <w:rsid w:val="009334B1"/>
    <w:rsid w:val="009350F1"/>
    <w:rsid w:val="00935B60"/>
    <w:rsid w:val="00936302"/>
    <w:rsid w:val="00936823"/>
    <w:rsid w:val="009375E3"/>
    <w:rsid w:val="00937869"/>
    <w:rsid w:val="00937C11"/>
    <w:rsid w:val="00937DAE"/>
    <w:rsid w:val="00940919"/>
    <w:rsid w:val="00941182"/>
    <w:rsid w:val="00942E90"/>
    <w:rsid w:val="00943C19"/>
    <w:rsid w:val="00944940"/>
    <w:rsid w:val="0094609A"/>
    <w:rsid w:val="009462FB"/>
    <w:rsid w:val="00946544"/>
    <w:rsid w:val="0094710C"/>
    <w:rsid w:val="009472F2"/>
    <w:rsid w:val="009477A0"/>
    <w:rsid w:val="009505DF"/>
    <w:rsid w:val="00950D76"/>
    <w:rsid w:val="009514E2"/>
    <w:rsid w:val="00951C16"/>
    <w:rsid w:val="009521E2"/>
    <w:rsid w:val="00953192"/>
    <w:rsid w:val="00953BD8"/>
    <w:rsid w:val="00953D25"/>
    <w:rsid w:val="009557FE"/>
    <w:rsid w:val="009573FB"/>
    <w:rsid w:val="00960440"/>
    <w:rsid w:val="00962D5A"/>
    <w:rsid w:val="00963861"/>
    <w:rsid w:val="00963878"/>
    <w:rsid w:val="00964AC3"/>
    <w:rsid w:val="00964C0E"/>
    <w:rsid w:val="00965D89"/>
    <w:rsid w:val="0096642D"/>
    <w:rsid w:val="009672C5"/>
    <w:rsid w:val="00971EF2"/>
    <w:rsid w:val="0097251D"/>
    <w:rsid w:val="00972651"/>
    <w:rsid w:val="00972A55"/>
    <w:rsid w:val="00974A26"/>
    <w:rsid w:val="00974C47"/>
    <w:rsid w:val="00975F19"/>
    <w:rsid w:val="00976F4D"/>
    <w:rsid w:val="00977261"/>
    <w:rsid w:val="00981077"/>
    <w:rsid w:val="009820F4"/>
    <w:rsid w:val="00983DA1"/>
    <w:rsid w:val="009854DE"/>
    <w:rsid w:val="00985D91"/>
    <w:rsid w:val="00985E18"/>
    <w:rsid w:val="00986ED0"/>
    <w:rsid w:val="00987F4C"/>
    <w:rsid w:val="0099318F"/>
    <w:rsid w:val="009955C1"/>
    <w:rsid w:val="00996C6E"/>
    <w:rsid w:val="009A0E23"/>
    <w:rsid w:val="009A0F5D"/>
    <w:rsid w:val="009A2952"/>
    <w:rsid w:val="009A3033"/>
    <w:rsid w:val="009A3319"/>
    <w:rsid w:val="009A36B9"/>
    <w:rsid w:val="009A3948"/>
    <w:rsid w:val="009A3C82"/>
    <w:rsid w:val="009A3E9C"/>
    <w:rsid w:val="009A413E"/>
    <w:rsid w:val="009A4239"/>
    <w:rsid w:val="009A4457"/>
    <w:rsid w:val="009A4C73"/>
    <w:rsid w:val="009A4CBA"/>
    <w:rsid w:val="009A52E1"/>
    <w:rsid w:val="009A6E52"/>
    <w:rsid w:val="009A702A"/>
    <w:rsid w:val="009A7C81"/>
    <w:rsid w:val="009B198C"/>
    <w:rsid w:val="009B1D70"/>
    <w:rsid w:val="009B1F6A"/>
    <w:rsid w:val="009B290D"/>
    <w:rsid w:val="009B2D1C"/>
    <w:rsid w:val="009B31E3"/>
    <w:rsid w:val="009B3B50"/>
    <w:rsid w:val="009B3C23"/>
    <w:rsid w:val="009B4A1D"/>
    <w:rsid w:val="009B4A46"/>
    <w:rsid w:val="009B6179"/>
    <w:rsid w:val="009B63F0"/>
    <w:rsid w:val="009B7418"/>
    <w:rsid w:val="009B7673"/>
    <w:rsid w:val="009B799F"/>
    <w:rsid w:val="009C00BE"/>
    <w:rsid w:val="009C013E"/>
    <w:rsid w:val="009C0D21"/>
    <w:rsid w:val="009C0DAF"/>
    <w:rsid w:val="009C1C26"/>
    <w:rsid w:val="009C1CB8"/>
    <w:rsid w:val="009C3B6C"/>
    <w:rsid w:val="009C42E4"/>
    <w:rsid w:val="009C4922"/>
    <w:rsid w:val="009C55AD"/>
    <w:rsid w:val="009C77F3"/>
    <w:rsid w:val="009C7967"/>
    <w:rsid w:val="009C79C5"/>
    <w:rsid w:val="009D03E9"/>
    <w:rsid w:val="009D0E0E"/>
    <w:rsid w:val="009D1432"/>
    <w:rsid w:val="009D2241"/>
    <w:rsid w:val="009D2FF3"/>
    <w:rsid w:val="009D3574"/>
    <w:rsid w:val="009D38E7"/>
    <w:rsid w:val="009D422F"/>
    <w:rsid w:val="009D4682"/>
    <w:rsid w:val="009D4993"/>
    <w:rsid w:val="009D5234"/>
    <w:rsid w:val="009D60FC"/>
    <w:rsid w:val="009D6299"/>
    <w:rsid w:val="009D62D3"/>
    <w:rsid w:val="009D7857"/>
    <w:rsid w:val="009E04FC"/>
    <w:rsid w:val="009E0AFE"/>
    <w:rsid w:val="009E1BF9"/>
    <w:rsid w:val="009E2554"/>
    <w:rsid w:val="009E553E"/>
    <w:rsid w:val="009F02EB"/>
    <w:rsid w:val="009F125E"/>
    <w:rsid w:val="009F14A0"/>
    <w:rsid w:val="009F1E25"/>
    <w:rsid w:val="009F25C3"/>
    <w:rsid w:val="009F2CDB"/>
    <w:rsid w:val="009F3ED2"/>
    <w:rsid w:val="009F4073"/>
    <w:rsid w:val="009F4904"/>
    <w:rsid w:val="009F49B9"/>
    <w:rsid w:val="009F4ED1"/>
    <w:rsid w:val="009F525E"/>
    <w:rsid w:val="009F5A20"/>
    <w:rsid w:val="009F5E72"/>
    <w:rsid w:val="009F6060"/>
    <w:rsid w:val="009F6493"/>
    <w:rsid w:val="009F6E63"/>
    <w:rsid w:val="009F79F3"/>
    <w:rsid w:val="00A002D8"/>
    <w:rsid w:val="00A00C0D"/>
    <w:rsid w:val="00A0106B"/>
    <w:rsid w:val="00A027F5"/>
    <w:rsid w:val="00A02BE1"/>
    <w:rsid w:val="00A030D3"/>
    <w:rsid w:val="00A0349C"/>
    <w:rsid w:val="00A0489B"/>
    <w:rsid w:val="00A058DC"/>
    <w:rsid w:val="00A05C3A"/>
    <w:rsid w:val="00A06A4C"/>
    <w:rsid w:val="00A07803"/>
    <w:rsid w:val="00A1190D"/>
    <w:rsid w:val="00A11CA1"/>
    <w:rsid w:val="00A1266D"/>
    <w:rsid w:val="00A12A7B"/>
    <w:rsid w:val="00A1452E"/>
    <w:rsid w:val="00A14B85"/>
    <w:rsid w:val="00A17E22"/>
    <w:rsid w:val="00A17E83"/>
    <w:rsid w:val="00A20797"/>
    <w:rsid w:val="00A2117C"/>
    <w:rsid w:val="00A2273E"/>
    <w:rsid w:val="00A23CB6"/>
    <w:rsid w:val="00A2444E"/>
    <w:rsid w:val="00A246EA"/>
    <w:rsid w:val="00A24703"/>
    <w:rsid w:val="00A25077"/>
    <w:rsid w:val="00A25433"/>
    <w:rsid w:val="00A25BF8"/>
    <w:rsid w:val="00A26DCB"/>
    <w:rsid w:val="00A30674"/>
    <w:rsid w:val="00A32926"/>
    <w:rsid w:val="00A329B9"/>
    <w:rsid w:val="00A3426D"/>
    <w:rsid w:val="00A34C8A"/>
    <w:rsid w:val="00A352F4"/>
    <w:rsid w:val="00A36914"/>
    <w:rsid w:val="00A36B7E"/>
    <w:rsid w:val="00A36CBE"/>
    <w:rsid w:val="00A372FE"/>
    <w:rsid w:val="00A37627"/>
    <w:rsid w:val="00A401CD"/>
    <w:rsid w:val="00A402A6"/>
    <w:rsid w:val="00A40406"/>
    <w:rsid w:val="00A40BC7"/>
    <w:rsid w:val="00A40DF6"/>
    <w:rsid w:val="00A418B3"/>
    <w:rsid w:val="00A41978"/>
    <w:rsid w:val="00A41B15"/>
    <w:rsid w:val="00A41D61"/>
    <w:rsid w:val="00A41D6A"/>
    <w:rsid w:val="00A440F7"/>
    <w:rsid w:val="00A44A7F"/>
    <w:rsid w:val="00A44F9F"/>
    <w:rsid w:val="00A462FC"/>
    <w:rsid w:val="00A51260"/>
    <w:rsid w:val="00A51968"/>
    <w:rsid w:val="00A53217"/>
    <w:rsid w:val="00A538A4"/>
    <w:rsid w:val="00A541EF"/>
    <w:rsid w:val="00A54940"/>
    <w:rsid w:val="00A54A44"/>
    <w:rsid w:val="00A54AB3"/>
    <w:rsid w:val="00A553C9"/>
    <w:rsid w:val="00A55975"/>
    <w:rsid w:val="00A56104"/>
    <w:rsid w:val="00A566DE"/>
    <w:rsid w:val="00A56F15"/>
    <w:rsid w:val="00A57245"/>
    <w:rsid w:val="00A57571"/>
    <w:rsid w:val="00A64BE9"/>
    <w:rsid w:val="00A655B9"/>
    <w:rsid w:val="00A65F8F"/>
    <w:rsid w:val="00A6715D"/>
    <w:rsid w:val="00A67DAD"/>
    <w:rsid w:val="00A7025F"/>
    <w:rsid w:val="00A70CA3"/>
    <w:rsid w:val="00A70F28"/>
    <w:rsid w:val="00A71393"/>
    <w:rsid w:val="00A713AD"/>
    <w:rsid w:val="00A71F9D"/>
    <w:rsid w:val="00A72A39"/>
    <w:rsid w:val="00A73CF6"/>
    <w:rsid w:val="00A73D58"/>
    <w:rsid w:val="00A74714"/>
    <w:rsid w:val="00A757EC"/>
    <w:rsid w:val="00A762F0"/>
    <w:rsid w:val="00A76321"/>
    <w:rsid w:val="00A8019E"/>
    <w:rsid w:val="00A80364"/>
    <w:rsid w:val="00A80EBA"/>
    <w:rsid w:val="00A81639"/>
    <w:rsid w:val="00A8277B"/>
    <w:rsid w:val="00A8335A"/>
    <w:rsid w:val="00A85186"/>
    <w:rsid w:val="00A85226"/>
    <w:rsid w:val="00A85DC4"/>
    <w:rsid w:val="00A86029"/>
    <w:rsid w:val="00A8618D"/>
    <w:rsid w:val="00A8636C"/>
    <w:rsid w:val="00A90BA0"/>
    <w:rsid w:val="00A9168A"/>
    <w:rsid w:val="00A916F5"/>
    <w:rsid w:val="00A91867"/>
    <w:rsid w:val="00A95429"/>
    <w:rsid w:val="00A977CF"/>
    <w:rsid w:val="00A978D3"/>
    <w:rsid w:val="00AA07DC"/>
    <w:rsid w:val="00AA0D07"/>
    <w:rsid w:val="00AA1EF6"/>
    <w:rsid w:val="00AA22DF"/>
    <w:rsid w:val="00AA38FD"/>
    <w:rsid w:val="00AA4B66"/>
    <w:rsid w:val="00AB01BC"/>
    <w:rsid w:val="00AB0C8D"/>
    <w:rsid w:val="00AB199C"/>
    <w:rsid w:val="00AB20DD"/>
    <w:rsid w:val="00AB35D9"/>
    <w:rsid w:val="00AB4049"/>
    <w:rsid w:val="00AB453A"/>
    <w:rsid w:val="00AB518F"/>
    <w:rsid w:val="00AB6D68"/>
    <w:rsid w:val="00AB79DA"/>
    <w:rsid w:val="00AB79F5"/>
    <w:rsid w:val="00AC0EEF"/>
    <w:rsid w:val="00AC16AA"/>
    <w:rsid w:val="00AC1E3E"/>
    <w:rsid w:val="00AC2802"/>
    <w:rsid w:val="00AC2B43"/>
    <w:rsid w:val="00AC35DF"/>
    <w:rsid w:val="00AC38F6"/>
    <w:rsid w:val="00AC3F96"/>
    <w:rsid w:val="00AC5F82"/>
    <w:rsid w:val="00AC68DC"/>
    <w:rsid w:val="00AC6ECC"/>
    <w:rsid w:val="00AC6F5C"/>
    <w:rsid w:val="00AC7154"/>
    <w:rsid w:val="00AC7222"/>
    <w:rsid w:val="00AD0249"/>
    <w:rsid w:val="00AD0EB4"/>
    <w:rsid w:val="00AD1030"/>
    <w:rsid w:val="00AD1898"/>
    <w:rsid w:val="00AD1D76"/>
    <w:rsid w:val="00AD323E"/>
    <w:rsid w:val="00AD33AD"/>
    <w:rsid w:val="00AD3476"/>
    <w:rsid w:val="00AD351B"/>
    <w:rsid w:val="00AD371C"/>
    <w:rsid w:val="00AD3867"/>
    <w:rsid w:val="00AD42A2"/>
    <w:rsid w:val="00AD4310"/>
    <w:rsid w:val="00AD44C6"/>
    <w:rsid w:val="00AD5220"/>
    <w:rsid w:val="00AD55FF"/>
    <w:rsid w:val="00AD5949"/>
    <w:rsid w:val="00AD6C9D"/>
    <w:rsid w:val="00AE15BB"/>
    <w:rsid w:val="00AE1843"/>
    <w:rsid w:val="00AE21AB"/>
    <w:rsid w:val="00AE2F5A"/>
    <w:rsid w:val="00AE45BD"/>
    <w:rsid w:val="00AE5FDF"/>
    <w:rsid w:val="00AE629F"/>
    <w:rsid w:val="00AE675D"/>
    <w:rsid w:val="00AE6977"/>
    <w:rsid w:val="00AE76B4"/>
    <w:rsid w:val="00AE78FF"/>
    <w:rsid w:val="00AF0115"/>
    <w:rsid w:val="00AF1089"/>
    <w:rsid w:val="00AF213B"/>
    <w:rsid w:val="00AF2B0B"/>
    <w:rsid w:val="00AF3F1C"/>
    <w:rsid w:val="00AF5216"/>
    <w:rsid w:val="00AF58B4"/>
    <w:rsid w:val="00AF5AC3"/>
    <w:rsid w:val="00AF5D4C"/>
    <w:rsid w:val="00AF5DCD"/>
    <w:rsid w:val="00AF66A7"/>
    <w:rsid w:val="00B00A07"/>
    <w:rsid w:val="00B01DB3"/>
    <w:rsid w:val="00B025B9"/>
    <w:rsid w:val="00B03E62"/>
    <w:rsid w:val="00B058A5"/>
    <w:rsid w:val="00B06D68"/>
    <w:rsid w:val="00B06E0E"/>
    <w:rsid w:val="00B07176"/>
    <w:rsid w:val="00B075B8"/>
    <w:rsid w:val="00B07B26"/>
    <w:rsid w:val="00B10DE7"/>
    <w:rsid w:val="00B1100B"/>
    <w:rsid w:val="00B11502"/>
    <w:rsid w:val="00B1209B"/>
    <w:rsid w:val="00B12844"/>
    <w:rsid w:val="00B1292C"/>
    <w:rsid w:val="00B145A3"/>
    <w:rsid w:val="00B14963"/>
    <w:rsid w:val="00B161A0"/>
    <w:rsid w:val="00B16AE1"/>
    <w:rsid w:val="00B1705B"/>
    <w:rsid w:val="00B20BA8"/>
    <w:rsid w:val="00B20C1B"/>
    <w:rsid w:val="00B2188D"/>
    <w:rsid w:val="00B2207C"/>
    <w:rsid w:val="00B22CA2"/>
    <w:rsid w:val="00B23F2E"/>
    <w:rsid w:val="00B25961"/>
    <w:rsid w:val="00B26A57"/>
    <w:rsid w:val="00B2767C"/>
    <w:rsid w:val="00B3003C"/>
    <w:rsid w:val="00B314F8"/>
    <w:rsid w:val="00B32666"/>
    <w:rsid w:val="00B3324E"/>
    <w:rsid w:val="00B33533"/>
    <w:rsid w:val="00B34431"/>
    <w:rsid w:val="00B362BD"/>
    <w:rsid w:val="00B36B9F"/>
    <w:rsid w:val="00B3787B"/>
    <w:rsid w:val="00B37AD2"/>
    <w:rsid w:val="00B400F8"/>
    <w:rsid w:val="00B41216"/>
    <w:rsid w:val="00B41D25"/>
    <w:rsid w:val="00B42A99"/>
    <w:rsid w:val="00B430E4"/>
    <w:rsid w:val="00B4317E"/>
    <w:rsid w:val="00B443D6"/>
    <w:rsid w:val="00B44717"/>
    <w:rsid w:val="00B449A2"/>
    <w:rsid w:val="00B45819"/>
    <w:rsid w:val="00B46E18"/>
    <w:rsid w:val="00B47DE1"/>
    <w:rsid w:val="00B502A0"/>
    <w:rsid w:val="00B502D0"/>
    <w:rsid w:val="00B5044C"/>
    <w:rsid w:val="00B50AB3"/>
    <w:rsid w:val="00B50F37"/>
    <w:rsid w:val="00B50FF0"/>
    <w:rsid w:val="00B51913"/>
    <w:rsid w:val="00B5193E"/>
    <w:rsid w:val="00B52278"/>
    <w:rsid w:val="00B5283F"/>
    <w:rsid w:val="00B559E9"/>
    <w:rsid w:val="00B56E22"/>
    <w:rsid w:val="00B56EB0"/>
    <w:rsid w:val="00B5772F"/>
    <w:rsid w:val="00B63A51"/>
    <w:rsid w:val="00B63A9B"/>
    <w:rsid w:val="00B63EDB"/>
    <w:rsid w:val="00B646F9"/>
    <w:rsid w:val="00B64CDB"/>
    <w:rsid w:val="00B65ADD"/>
    <w:rsid w:val="00B65AE4"/>
    <w:rsid w:val="00B66305"/>
    <w:rsid w:val="00B66ACB"/>
    <w:rsid w:val="00B66CE4"/>
    <w:rsid w:val="00B66EFA"/>
    <w:rsid w:val="00B67654"/>
    <w:rsid w:val="00B70154"/>
    <w:rsid w:val="00B70A52"/>
    <w:rsid w:val="00B715A4"/>
    <w:rsid w:val="00B726C1"/>
    <w:rsid w:val="00B72771"/>
    <w:rsid w:val="00B72794"/>
    <w:rsid w:val="00B7305B"/>
    <w:rsid w:val="00B73767"/>
    <w:rsid w:val="00B7382C"/>
    <w:rsid w:val="00B73946"/>
    <w:rsid w:val="00B74D3B"/>
    <w:rsid w:val="00B76F30"/>
    <w:rsid w:val="00B76F51"/>
    <w:rsid w:val="00B772E7"/>
    <w:rsid w:val="00B80240"/>
    <w:rsid w:val="00B80355"/>
    <w:rsid w:val="00B80488"/>
    <w:rsid w:val="00B813EB"/>
    <w:rsid w:val="00B8276D"/>
    <w:rsid w:val="00B82F77"/>
    <w:rsid w:val="00B83621"/>
    <w:rsid w:val="00B8390D"/>
    <w:rsid w:val="00B8509E"/>
    <w:rsid w:val="00B858F7"/>
    <w:rsid w:val="00B8728F"/>
    <w:rsid w:val="00B90B52"/>
    <w:rsid w:val="00B90FE6"/>
    <w:rsid w:val="00B910E3"/>
    <w:rsid w:val="00B913D2"/>
    <w:rsid w:val="00B914B1"/>
    <w:rsid w:val="00B91B55"/>
    <w:rsid w:val="00B91CE7"/>
    <w:rsid w:val="00B928B8"/>
    <w:rsid w:val="00B93701"/>
    <w:rsid w:val="00B94184"/>
    <w:rsid w:val="00B9457A"/>
    <w:rsid w:val="00B95544"/>
    <w:rsid w:val="00B957A5"/>
    <w:rsid w:val="00B95E31"/>
    <w:rsid w:val="00B96F23"/>
    <w:rsid w:val="00B96FF1"/>
    <w:rsid w:val="00B97446"/>
    <w:rsid w:val="00B978E6"/>
    <w:rsid w:val="00B979FD"/>
    <w:rsid w:val="00B97E48"/>
    <w:rsid w:val="00BA09FF"/>
    <w:rsid w:val="00BA1054"/>
    <w:rsid w:val="00BA19AB"/>
    <w:rsid w:val="00BA1CFE"/>
    <w:rsid w:val="00BA1E5C"/>
    <w:rsid w:val="00BA1F57"/>
    <w:rsid w:val="00BA1F65"/>
    <w:rsid w:val="00BA2873"/>
    <w:rsid w:val="00BA2911"/>
    <w:rsid w:val="00BA3D26"/>
    <w:rsid w:val="00BA41D0"/>
    <w:rsid w:val="00BA4808"/>
    <w:rsid w:val="00BA4E41"/>
    <w:rsid w:val="00BA5B80"/>
    <w:rsid w:val="00BA5EE4"/>
    <w:rsid w:val="00BA5FF2"/>
    <w:rsid w:val="00BB1836"/>
    <w:rsid w:val="00BB26D0"/>
    <w:rsid w:val="00BB2EB4"/>
    <w:rsid w:val="00BB3616"/>
    <w:rsid w:val="00BB3BD5"/>
    <w:rsid w:val="00BB4B9E"/>
    <w:rsid w:val="00BB6289"/>
    <w:rsid w:val="00BB72A1"/>
    <w:rsid w:val="00BB7E1E"/>
    <w:rsid w:val="00BC1D35"/>
    <w:rsid w:val="00BC2A5E"/>
    <w:rsid w:val="00BC2C60"/>
    <w:rsid w:val="00BC3EAB"/>
    <w:rsid w:val="00BC4FE7"/>
    <w:rsid w:val="00BC52BC"/>
    <w:rsid w:val="00BC7568"/>
    <w:rsid w:val="00BC7B4E"/>
    <w:rsid w:val="00BD0888"/>
    <w:rsid w:val="00BD0E8A"/>
    <w:rsid w:val="00BD0EE2"/>
    <w:rsid w:val="00BD23CD"/>
    <w:rsid w:val="00BD2A24"/>
    <w:rsid w:val="00BD3BFD"/>
    <w:rsid w:val="00BD4A34"/>
    <w:rsid w:val="00BD4AD2"/>
    <w:rsid w:val="00BD4E09"/>
    <w:rsid w:val="00BD4E4D"/>
    <w:rsid w:val="00BD5455"/>
    <w:rsid w:val="00BD54D9"/>
    <w:rsid w:val="00BD550C"/>
    <w:rsid w:val="00BD591D"/>
    <w:rsid w:val="00BD5B7F"/>
    <w:rsid w:val="00BD5EE4"/>
    <w:rsid w:val="00BD6693"/>
    <w:rsid w:val="00BD78CD"/>
    <w:rsid w:val="00BD79C3"/>
    <w:rsid w:val="00BD7A75"/>
    <w:rsid w:val="00BD7C37"/>
    <w:rsid w:val="00BE01FF"/>
    <w:rsid w:val="00BE1155"/>
    <w:rsid w:val="00BE164E"/>
    <w:rsid w:val="00BE1A09"/>
    <w:rsid w:val="00BE2D3D"/>
    <w:rsid w:val="00BE2FC6"/>
    <w:rsid w:val="00BE3754"/>
    <w:rsid w:val="00BE3A25"/>
    <w:rsid w:val="00BE3F85"/>
    <w:rsid w:val="00BE3FE8"/>
    <w:rsid w:val="00BE40E7"/>
    <w:rsid w:val="00BE680D"/>
    <w:rsid w:val="00BE6F4B"/>
    <w:rsid w:val="00BE7060"/>
    <w:rsid w:val="00BE78E7"/>
    <w:rsid w:val="00BE7F47"/>
    <w:rsid w:val="00BF03DA"/>
    <w:rsid w:val="00BF0757"/>
    <w:rsid w:val="00BF0BBE"/>
    <w:rsid w:val="00BF1AEB"/>
    <w:rsid w:val="00BF292A"/>
    <w:rsid w:val="00BF395C"/>
    <w:rsid w:val="00BF4019"/>
    <w:rsid w:val="00BF4C71"/>
    <w:rsid w:val="00BF69EF"/>
    <w:rsid w:val="00BF73F4"/>
    <w:rsid w:val="00BF7612"/>
    <w:rsid w:val="00BF7B14"/>
    <w:rsid w:val="00BF7BCD"/>
    <w:rsid w:val="00BF7E02"/>
    <w:rsid w:val="00C0370F"/>
    <w:rsid w:val="00C03881"/>
    <w:rsid w:val="00C0575B"/>
    <w:rsid w:val="00C06A5F"/>
    <w:rsid w:val="00C07C08"/>
    <w:rsid w:val="00C10CEB"/>
    <w:rsid w:val="00C10FA0"/>
    <w:rsid w:val="00C119CC"/>
    <w:rsid w:val="00C12DE2"/>
    <w:rsid w:val="00C13558"/>
    <w:rsid w:val="00C14E99"/>
    <w:rsid w:val="00C16363"/>
    <w:rsid w:val="00C168F3"/>
    <w:rsid w:val="00C16F61"/>
    <w:rsid w:val="00C1794B"/>
    <w:rsid w:val="00C20545"/>
    <w:rsid w:val="00C20AA9"/>
    <w:rsid w:val="00C21084"/>
    <w:rsid w:val="00C219D1"/>
    <w:rsid w:val="00C21AA5"/>
    <w:rsid w:val="00C2336C"/>
    <w:rsid w:val="00C2410A"/>
    <w:rsid w:val="00C24E18"/>
    <w:rsid w:val="00C25C55"/>
    <w:rsid w:val="00C26487"/>
    <w:rsid w:val="00C27A30"/>
    <w:rsid w:val="00C27A63"/>
    <w:rsid w:val="00C3064F"/>
    <w:rsid w:val="00C30770"/>
    <w:rsid w:val="00C31037"/>
    <w:rsid w:val="00C31F17"/>
    <w:rsid w:val="00C31F7B"/>
    <w:rsid w:val="00C32184"/>
    <w:rsid w:val="00C334F8"/>
    <w:rsid w:val="00C335B4"/>
    <w:rsid w:val="00C33995"/>
    <w:rsid w:val="00C34566"/>
    <w:rsid w:val="00C3483F"/>
    <w:rsid w:val="00C348FD"/>
    <w:rsid w:val="00C34C75"/>
    <w:rsid w:val="00C355F9"/>
    <w:rsid w:val="00C36283"/>
    <w:rsid w:val="00C364D7"/>
    <w:rsid w:val="00C373D7"/>
    <w:rsid w:val="00C37415"/>
    <w:rsid w:val="00C37C46"/>
    <w:rsid w:val="00C40E64"/>
    <w:rsid w:val="00C41F74"/>
    <w:rsid w:val="00C43818"/>
    <w:rsid w:val="00C440E3"/>
    <w:rsid w:val="00C44CA5"/>
    <w:rsid w:val="00C45F66"/>
    <w:rsid w:val="00C47B4D"/>
    <w:rsid w:val="00C5047E"/>
    <w:rsid w:val="00C515BB"/>
    <w:rsid w:val="00C5202E"/>
    <w:rsid w:val="00C526BF"/>
    <w:rsid w:val="00C527E4"/>
    <w:rsid w:val="00C529D5"/>
    <w:rsid w:val="00C52EF3"/>
    <w:rsid w:val="00C53CBB"/>
    <w:rsid w:val="00C544E6"/>
    <w:rsid w:val="00C5480F"/>
    <w:rsid w:val="00C54A70"/>
    <w:rsid w:val="00C55915"/>
    <w:rsid w:val="00C55F69"/>
    <w:rsid w:val="00C56345"/>
    <w:rsid w:val="00C56FA1"/>
    <w:rsid w:val="00C5710A"/>
    <w:rsid w:val="00C579CD"/>
    <w:rsid w:val="00C6075A"/>
    <w:rsid w:val="00C610D3"/>
    <w:rsid w:val="00C6179E"/>
    <w:rsid w:val="00C61CC8"/>
    <w:rsid w:val="00C621C5"/>
    <w:rsid w:val="00C621CA"/>
    <w:rsid w:val="00C6473F"/>
    <w:rsid w:val="00C649A4"/>
    <w:rsid w:val="00C65F80"/>
    <w:rsid w:val="00C672C5"/>
    <w:rsid w:val="00C679EF"/>
    <w:rsid w:val="00C7028E"/>
    <w:rsid w:val="00C71E6A"/>
    <w:rsid w:val="00C72FE4"/>
    <w:rsid w:val="00C73499"/>
    <w:rsid w:val="00C73E0A"/>
    <w:rsid w:val="00C74BA3"/>
    <w:rsid w:val="00C75AFA"/>
    <w:rsid w:val="00C801DF"/>
    <w:rsid w:val="00C816FF"/>
    <w:rsid w:val="00C8181C"/>
    <w:rsid w:val="00C81C1A"/>
    <w:rsid w:val="00C81F0C"/>
    <w:rsid w:val="00C8206F"/>
    <w:rsid w:val="00C826FD"/>
    <w:rsid w:val="00C82CD7"/>
    <w:rsid w:val="00C837C7"/>
    <w:rsid w:val="00C83A0E"/>
    <w:rsid w:val="00C83B6D"/>
    <w:rsid w:val="00C84794"/>
    <w:rsid w:val="00C8655A"/>
    <w:rsid w:val="00C86BEF"/>
    <w:rsid w:val="00C87204"/>
    <w:rsid w:val="00C909C5"/>
    <w:rsid w:val="00C91438"/>
    <w:rsid w:val="00C916D5"/>
    <w:rsid w:val="00C9322A"/>
    <w:rsid w:val="00C93910"/>
    <w:rsid w:val="00C93C8B"/>
    <w:rsid w:val="00C94A66"/>
    <w:rsid w:val="00C95E3C"/>
    <w:rsid w:val="00C95F71"/>
    <w:rsid w:val="00C966C0"/>
    <w:rsid w:val="00C96E63"/>
    <w:rsid w:val="00C975A1"/>
    <w:rsid w:val="00C97B1F"/>
    <w:rsid w:val="00CA06F5"/>
    <w:rsid w:val="00CA0761"/>
    <w:rsid w:val="00CA1D0D"/>
    <w:rsid w:val="00CA21BA"/>
    <w:rsid w:val="00CA2EFD"/>
    <w:rsid w:val="00CA3807"/>
    <w:rsid w:val="00CA496B"/>
    <w:rsid w:val="00CA4F14"/>
    <w:rsid w:val="00CA5EFA"/>
    <w:rsid w:val="00CA665E"/>
    <w:rsid w:val="00CA6C76"/>
    <w:rsid w:val="00CA70D1"/>
    <w:rsid w:val="00CB01C8"/>
    <w:rsid w:val="00CB0702"/>
    <w:rsid w:val="00CB09B5"/>
    <w:rsid w:val="00CB1566"/>
    <w:rsid w:val="00CB172C"/>
    <w:rsid w:val="00CB1F49"/>
    <w:rsid w:val="00CB23A4"/>
    <w:rsid w:val="00CB2D12"/>
    <w:rsid w:val="00CB311A"/>
    <w:rsid w:val="00CB33D1"/>
    <w:rsid w:val="00CB3CB4"/>
    <w:rsid w:val="00CB468D"/>
    <w:rsid w:val="00CB4A34"/>
    <w:rsid w:val="00CB4F0E"/>
    <w:rsid w:val="00CB4F80"/>
    <w:rsid w:val="00CC06EB"/>
    <w:rsid w:val="00CC13DC"/>
    <w:rsid w:val="00CC1C37"/>
    <w:rsid w:val="00CC289A"/>
    <w:rsid w:val="00CC28F6"/>
    <w:rsid w:val="00CC31C5"/>
    <w:rsid w:val="00CC330D"/>
    <w:rsid w:val="00CC38BC"/>
    <w:rsid w:val="00CC529F"/>
    <w:rsid w:val="00CC53A9"/>
    <w:rsid w:val="00CC53B2"/>
    <w:rsid w:val="00CC6438"/>
    <w:rsid w:val="00CC6509"/>
    <w:rsid w:val="00CD1FDB"/>
    <w:rsid w:val="00CD2117"/>
    <w:rsid w:val="00CD2251"/>
    <w:rsid w:val="00CD2301"/>
    <w:rsid w:val="00CD35AD"/>
    <w:rsid w:val="00CD45CD"/>
    <w:rsid w:val="00CD5E42"/>
    <w:rsid w:val="00CE2912"/>
    <w:rsid w:val="00CE3490"/>
    <w:rsid w:val="00CE431C"/>
    <w:rsid w:val="00CE4F0A"/>
    <w:rsid w:val="00CE51A7"/>
    <w:rsid w:val="00CE6515"/>
    <w:rsid w:val="00CE6D53"/>
    <w:rsid w:val="00CE6EFC"/>
    <w:rsid w:val="00CE7477"/>
    <w:rsid w:val="00CF1752"/>
    <w:rsid w:val="00CF1F54"/>
    <w:rsid w:val="00CF227E"/>
    <w:rsid w:val="00CF23B8"/>
    <w:rsid w:val="00CF29F2"/>
    <w:rsid w:val="00CF3F6B"/>
    <w:rsid w:val="00CF434E"/>
    <w:rsid w:val="00CF652E"/>
    <w:rsid w:val="00CF77BA"/>
    <w:rsid w:val="00D008DD"/>
    <w:rsid w:val="00D023A6"/>
    <w:rsid w:val="00D02613"/>
    <w:rsid w:val="00D03B18"/>
    <w:rsid w:val="00D059AF"/>
    <w:rsid w:val="00D066C1"/>
    <w:rsid w:val="00D06EF4"/>
    <w:rsid w:val="00D07DDF"/>
    <w:rsid w:val="00D07FA7"/>
    <w:rsid w:val="00D10A3E"/>
    <w:rsid w:val="00D1191F"/>
    <w:rsid w:val="00D12577"/>
    <w:rsid w:val="00D15462"/>
    <w:rsid w:val="00D155C8"/>
    <w:rsid w:val="00D15653"/>
    <w:rsid w:val="00D1684E"/>
    <w:rsid w:val="00D169BE"/>
    <w:rsid w:val="00D16C55"/>
    <w:rsid w:val="00D16F03"/>
    <w:rsid w:val="00D2004B"/>
    <w:rsid w:val="00D20DE9"/>
    <w:rsid w:val="00D21693"/>
    <w:rsid w:val="00D231F4"/>
    <w:rsid w:val="00D23C96"/>
    <w:rsid w:val="00D24931"/>
    <w:rsid w:val="00D24A6A"/>
    <w:rsid w:val="00D24F09"/>
    <w:rsid w:val="00D24F85"/>
    <w:rsid w:val="00D2560C"/>
    <w:rsid w:val="00D263E3"/>
    <w:rsid w:val="00D26555"/>
    <w:rsid w:val="00D2675E"/>
    <w:rsid w:val="00D26BAF"/>
    <w:rsid w:val="00D277E8"/>
    <w:rsid w:val="00D309BB"/>
    <w:rsid w:val="00D32489"/>
    <w:rsid w:val="00D32FAA"/>
    <w:rsid w:val="00D3369F"/>
    <w:rsid w:val="00D336DA"/>
    <w:rsid w:val="00D348CE"/>
    <w:rsid w:val="00D348ED"/>
    <w:rsid w:val="00D35119"/>
    <w:rsid w:val="00D35844"/>
    <w:rsid w:val="00D35EA0"/>
    <w:rsid w:val="00D36878"/>
    <w:rsid w:val="00D368ED"/>
    <w:rsid w:val="00D36EB2"/>
    <w:rsid w:val="00D3705A"/>
    <w:rsid w:val="00D3765E"/>
    <w:rsid w:val="00D4217D"/>
    <w:rsid w:val="00D43529"/>
    <w:rsid w:val="00D43617"/>
    <w:rsid w:val="00D447BB"/>
    <w:rsid w:val="00D44FAB"/>
    <w:rsid w:val="00D45123"/>
    <w:rsid w:val="00D45C80"/>
    <w:rsid w:val="00D470B2"/>
    <w:rsid w:val="00D47977"/>
    <w:rsid w:val="00D47B2A"/>
    <w:rsid w:val="00D50E26"/>
    <w:rsid w:val="00D52F99"/>
    <w:rsid w:val="00D53803"/>
    <w:rsid w:val="00D53A55"/>
    <w:rsid w:val="00D544ED"/>
    <w:rsid w:val="00D5511D"/>
    <w:rsid w:val="00D552F2"/>
    <w:rsid w:val="00D55C5D"/>
    <w:rsid w:val="00D5619D"/>
    <w:rsid w:val="00D566B7"/>
    <w:rsid w:val="00D569F4"/>
    <w:rsid w:val="00D57224"/>
    <w:rsid w:val="00D57558"/>
    <w:rsid w:val="00D57CD0"/>
    <w:rsid w:val="00D60495"/>
    <w:rsid w:val="00D62403"/>
    <w:rsid w:val="00D62B97"/>
    <w:rsid w:val="00D640DC"/>
    <w:rsid w:val="00D642B7"/>
    <w:rsid w:val="00D647E0"/>
    <w:rsid w:val="00D64E2F"/>
    <w:rsid w:val="00D6659E"/>
    <w:rsid w:val="00D669E1"/>
    <w:rsid w:val="00D6740D"/>
    <w:rsid w:val="00D67FD9"/>
    <w:rsid w:val="00D7138D"/>
    <w:rsid w:val="00D71E13"/>
    <w:rsid w:val="00D71ED8"/>
    <w:rsid w:val="00D720CB"/>
    <w:rsid w:val="00D74955"/>
    <w:rsid w:val="00D749E1"/>
    <w:rsid w:val="00D74AF8"/>
    <w:rsid w:val="00D74E95"/>
    <w:rsid w:val="00D7699D"/>
    <w:rsid w:val="00D76A9E"/>
    <w:rsid w:val="00D80DAE"/>
    <w:rsid w:val="00D80EF4"/>
    <w:rsid w:val="00D814C4"/>
    <w:rsid w:val="00D823F0"/>
    <w:rsid w:val="00D83098"/>
    <w:rsid w:val="00D83396"/>
    <w:rsid w:val="00D835DC"/>
    <w:rsid w:val="00D8392D"/>
    <w:rsid w:val="00D84A42"/>
    <w:rsid w:val="00D84D8D"/>
    <w:rsid w:val="00D85B63"/>
    <w:rsid w:val="00D86B08"/>
    <w:rsid w:val="00D87057"/>
    <w:rsid w:val="00D87664"/>
    <w:rsid w:val="00D876A3"/>
    <w:rsid w:val="00D92440"/>
    <w:rsid w:val="00D92DCD"/>
    <w:rsid w:val="00D9470F"/>
    <w:rsid w:val="00D94EE8"/>
    <w:rsid w:val="00D95306"/>
    <w:rsid w:val="00D95788"/>
    <w:rsid w:val="00D9656A"/>
    <w:rsid w:val="00D9657F"/>
    <w:rsid w:val="00D96600"/>
    <w:rsid w:val="00D96641"/>
    <w:rsid w:val="00D96785"/>
    <w:rsid w:val="00D96B97"/>
    <w:rsid w:val="00D970C2"/>
    <w:rsid w:val="00D97D93"/>
    <w:rsid w:val="00D97DC4"/>
    <w:rsid w:val="00DA0DBD"/>
    <w:rsid w:val="00DA119A"/>
    <w:rsid w:val="00DA14BC"/>
    <w:rsid w:val="00DA1F99"/>
    <w:rsid w:val="00DA2C27"/>
    <w:rsid w:val="00DA451C"/>
    <w:rsid w:val="00DA5C9B"/>
    <w:rsid w:val="00DA5D89"/>
    <w:rsid w:val="00DA7725"/>
    <w:rsid w:val="00DB0ADA"/>
    <w:rsid w:val="00DB187D"/>
    <w:rsid w:val="00DB1A07"/>
    <w:rsid w:val="00DB1EA9"/>
    <w:rsid w:val="00DB2566"/>
    <w:rsid w:val="00DB296C"/>
    <w:rsid w:val="00DB2B6E"/>
    <w:rsid w:val="00DB2BAE"/>
    <w:rsid w:val="00DB2C90"/>
    <w:rsid w:val="00DB5274"/>
    <w:rsid w:val="00DB5C90"/>
    <w:rsid w:val="00DB63DC"/>
    <w:rsid w:val="00DB6857"/>
    <w:rsid w:val="00DB690B"/>
    <w:rsid w:val="00DB6A68"/>
    <w:rsid w:val="00DB7622"/>
    <w:rsid w:val="00DB7953"/>
    <w:rsid w:val="00DB7D2A"/>
    <w:rsid w:val="00DC00EF"/>
    <w:rsid w:val="00DC02AE"/>
    <w:rsid w:val="00DC1851"/>
    <w:rsid w:val="00DC208B"/>
    <w:rsid w:val="00DC2328"/>
    <w:rsid w:val="00DC267D"/>
    <w:rsid w:val="00DC28C0"/>
    <w:rsid w:val="00DC3B32"/>
    <w:rsid w:val="00DC3E14"/>
    <w:rsid w:val="00DC40F3"/>
    <w:rsid w:val="00DC545A"/>
    <w:rsid w:val="00DC5F29"/>
    <w:rsid w:val="00DC6516"/>
    <w:rsid w:val="00DC6830"/>
    <w:rsid w:val="00DD19FC"/>
    <w:rsid w:val="00DD236A"/>
    <w:rsid w:val="00DD329A"/>
    <w:rsid w:val="00DD3E5D"/>
    <w:rsid w:val="00DD4484"/>
    <w:rsid w:val="00DD4BB2"/>
    <w:rsid w:val="00DD5122"/>
    <w:rsid w:val="00DD540F"/>
    <w:rsid w:val="00DD54DE"/>
    <w:rsid w:val="00DD5631"/>
    <w:rsid w:val="00DD59BE"/>
    <w:rsid w:val="00DD5B37"/>
    <w:rsid w:val="00DD727E"/>
    <w:rsid w:val="00DD7BBB"/>
    <w:rsid w:val="00DD7EF0"/>
    <w:rsid w:val="00DE035B"/>
    <w:rsid w:val="00DE0530"/>
    <w:rsid w:val="00DE12E2"/>
    <w:rsid w:val="00DE2251"/>
    <w:rsid w:val="00DE2D66"/>
    <w:rsid w:val="00DE2D9B"/>
    <w:rsid w:val="00DE4C90"/>
    <w:rsid w:val="00DE4DBA"/>
    <w:rsid w:val="00DE77B2"/>
    <w:rsid w:val="00DE7A86"/>
    <w:rsid w:val="00DF07F2"/>
    <w:rsid w:val="00DF08F7"/>
    <w:rsid w:val="00DF09B6"/>
    <w:rsid w:val="00DF43A2"/>
    <w:rsid w:val="00DF5051"/>
    <w:rsid w:val="00DF57F6"/>
    <w:rsid w:val="00DF62C5"/>
    <w:rsid w:val="00DF6F0F"/>
    <w:rsid w:val="00DF71BA"/>
    <w:rsid w:val="00DF7E5F"/>
    <w:rsid w:val="00E00C2C"/>
    <w:rsid w:val="00E014AE"/>
    <w:rsid w:val="00E01D66"/>
    <w:rsid w:val="00E01FC4"/>
    <w:rsid w:val="00E042EB"/>
    <w:rsid w:val="00E0492D"/>
    <w:rsid w:val="00E04938"/>
    <w:rsid w:val="00E0597B"/>
    <w:rsid w:val="00E05A07"/>
    <w:rsid w:val="00E07619"/>
    <w:rsid w:val="00E1013D"/>
    <w:rsid w:val="00E108EE"/>
    <w:rsid w:val="00E10E7E"/>
    <w:rsid w:val="00E10FEF"/>
    <w:rsid w:val="00E124A5"/>
    <w:rsid w:val="00E14753"/>
    <w:rsid w:val="00E14B9B"/>
    <w:rsid w:val="00E15878"/>
    <w:rsid w:val="00E15990"/>
    <w:rsid w:val="00E15DA7"/>
    <w:rsid w:val="00E16CAB"/>
    <w:rsid w:val="00E17032"/>
    <w:rsid w:val="00E1733F"/>
    <w:rsid w:val="00E176CE"/>
    <w:rsid w:val="00E217BE"/>
    <w:rsid w:val="00E21995"/>
    <w:rsid w:val="00E219C6"/>
    <w:rsid w:val="00E23070"/>
    <w:rsid w:val="00E232C0"/>
    <w:rsid w:val="00E25639"/>
    <w:rsid w:val="00E2595B"/>
    <w:rsid w:val="00E3111B"/>
    <w:rsid w:val="00E31210"/>
    <w:rsid w:val="00E32078"/>
    <w:rsid w:val="00E32216"/>
    <w:rsid w:val="00E32AAB"/>
    <w:rsid w:val="00E34BC2"/>
    <w:rsid w:val="00E34C5B"/>
    <w:rsid w:val="00E35C11"/>
    <w:rsid w:val="00E37CAF"/>
    <w:rsid w:val="00E41A58"/>
    <w:rsid w:val="00E41E0E"/>
    <w:rsid w:val="00E42D42"/>
    <w:rsid w:val="00E43944"/>
    <w:rsid w:val="00E448B1"/>
    <w:rsid w:val="00E450EC"/>
    <w:rsid w:val="00E45196"/>
    <w:rsid w:val="00E454E2"/>
    <w:rsid w:val="00E45E70"/>
    <w:rsid w:val="00E463A0"/>
    <w:rsid w:val="00E47541"/>
    <w:rsid w:val="00E51D21"/>
    <w:rsid w:val="00E5269B"/>
    <w:rsid w:val="00E528EF"/>
    <w:rsid w:val="00E55BD5"/>
    <w:rsid w:val="00E56EFC"/>
    <w:rsid w:val="00E60AB8"/>
    <w:rsid w:val="00E60C32"/>
    <w:rsid w:val="00E6379D"/>
    <w:rsid w:val="00E6391B"/>
    <w:rsid w:val="00E63EE1"/>
    <w:rsid w:val="00E63F40"/>
    <w:rsid w:val="00E641D8"/>
    <w:rsid w:val="00E64678"/>
    <w:rsid w:val="00E64C7D"/>
    <w:rsid w:val="00E65218"/>
    <w:rsid w:val="00E65BB3"/>
    <w:rsid w:val="00E65F71"/>
    <w:rsid w:val="00E66BF5"/>
    <w:rsid w:val="00E676B8"/>
    <w:rsid w:val="00E67865"/>
    <w:rsid w:val="00E7017B"/>
    <w:rsid w:val="00E72B1E"/>
    <w:rsid w:val="00E72F90"/>
    <w:rsid w:val="00E73523"/>
    <w:rsid w:val="00E73F22"/>
    <w:rsid w:val="00E743A1"/>
    <w:rsid w:val="00E74634"/>
    <w:rsid w:val="00E7489A"/>
    <w:rsid w:val="00E74EED"/>
    <w:rsid w:val="00E7670B"/>
    <w:rsid w:val="00E76AF3"/>
    <w:rsid w:val="00E76FF0"/>
    <w:rsid w:val="00E77165"/>
    <w:rsid w:val="00E779C1"/>
    <w:rsid w:val="00E77E02"/>
    <w:rsid w:val="00E80B17"/>
    <w:rsid w:val="00E83160"/>
    <w:rsid w:val="00E835F0"/>
    <w:rsid w:val="00E84228"/>
    <w:rsid w:val="00E8685F"/>
    <w:rsid w:val="00E87675"/>
    <w:rsid w:val="00E87903"/>
    <w:rsid w:val="00E87A99"/>
    <w:rsid w:val="00E90F3F"/>
    <w:rsid w:val="00E91B55"/>
    <w:rsid w:val="00E92E80"/>
    <w:rsid w:val="00E92F9A"/>
    <w:rsid w:val="00E93A90"/>
    <w:rsid w:val="00E94489"/>
    <w:rsid w:val="00E94D85"/>
    <w:rsid w:val="00E94F59"/>
    <w:rsid w:val="00E950DA"/>
    <w:rsid w:val="00E95A23"/>
    <w:rsid w:val="00E95A3A"/>
    <w:rsid w:val="00E96AA5"/>
    <w:rsid w:val="00E97534"/>
    <w:rsid w:val="00EA0252"/>
    <w:rsid w:val="00EA0794"/>
    <w:rsid w:val="00EA0C89"/>
    <w:rsid w:val="00EA0E8D"/>
    <w:rsid w:val="00EA13BA"/>
    <w:rsid w:val="00EA26D6"/>
    <w:rsid w:val="00EA3D1E"/>
    <w:rsid w:val="00EA45D4"/>
    <w:rsid w:val="00EA4665"/>
    <w:rsid w:val="00EA5CBA"/>
    <w:rsid w:val="00EA6C10"/>
    <w:rsid w:val="00EA7377"/>
    <w:rsid w:val="00EB2200"/>
    <w:rsid w:val="00EB36B8"/>
    <w:rsid w:val="00EB4F5B"/>
    <w:rsid w:val="00EB597A"/>
    <w:rsid w:val="00EB62FE"/>
    <w:rsid w:val="00EC03EB"/>
    <w:rsid w:val="00EC136C"/>
    <w:rsid w:val="00EC285B"/>
    <w:rsid w:val="00EC554B"/>
    <w:rsid w:val="00EC7761"/>
    <w:rsid w:val="00EC7D4F"/>
    <w:rsid w:val="00ED17C8"/>
    <w:rsid w:val="00ED1C46"/>
    <w:rsid w:val="00ED25AE"/>
    <w:rsid w:val="00ED29F5"/>
    <w:rsid w:val="00ED3EC5"/>
    <w:rsid w:val="00ED4617"/>
    <w:rsid w:val="00ED57BF"/>
    <w:rsid w:val="00ED5887"/>
    <w:rsid w:val="00ED643B"/>
    <w:rsid w:val="00ED6F34"/>
    <w:rsid w:val="00ED790C"/>
    <w:rsid w:val="00ED7AED"/>
    <w:rsid w:val="00EE1A87"/>
    <w:rsid w:val="00EE24D9"/>
    <w:rsid w:val="00EE28E7"/>
    <w:rsid w:val="00EE2962"/>
    <w:rsid w:val="00EE2BA7"/>
    <w:rsid w:val="00EE2ED5"/>
    <w:rsid w:val="00EE3800"/>
    <w:rsid w:val="00EE39F5"/>
    <w:rsid w:val="00EE4392"/>
    <w:rsid w:val="00EE58F8"/>
    <w:rsid w:val="00EE73E3"/>
    <w:rsid w:val="00EE74B6"/>
    <w:rsid w:val="00EE7A8E"/>
    <w:rsid w:val="00EF06E6"/>
    <w:rsid w:val="00EF0DE8"/>
    <w:rsid w:val="00EF0F52"/>
    <w:rsid w:val="00EF2BBB"/>
    <w:rsid w:val="00EF3923"/>
    <w:rsid w:val="00EF5072"/>
    <w:rsid w:val="00EF58DB"/>
    <w:rsid w:val="00EF5CF4"/>
    <w:rsid w:val="00EF6408"/>
    <w:rsid w:val="00EF6E55"/>
    <w:rsid w:val="00EF75E5"/>
    <w:rsid w:val="00F0087D"/>
    <w:rsid w:val="00F00F75"/>
    <w:rsid w:val="00F0157C"/>
    <w:rsid w:val="00F01599"/>
    <w:rsid w:val="00F01673"/>
    <w:rsid w:val="00F01973"/>
    <w:rsid w:val="00F03393"/>
    <w:rsid w:val="00F04EBA"/>
    <w:rsid w:val="00F054B5"/>
    <w:rsid w:val="00F059C1"/>
    <w:rsid w:val="00F0612A"/>
    <w:rsid w:val="00F06AB8"/>
    <w:rsid w:val="00F07035"/>
    <w:rsid w:val="00F071EF"/>
    <w:rsid w:val="00F07E89"/>
    <w:rsid w:val="00F1032C"/>
    <w:rsid w:val="00F1040F"/>
    <w:rsid w:val="00F10A7F"/>
    <w:rsid w:val="00F11100"/>
    <w:rsid w:val="00F111B9"/>
    <w:rsid w:val="00F11BF4"/>
    <w:rsid w:val="00F12A0E"/>
    <w:rsid w:val="00F131E4"/>
    <w:rsid w:val="00F134F5"/>
    <w:rsid w:val="00F147E8"/>
    <w:rsid w:val="00F152FC"/>
    <w:rsid w:val="00F15A79"/>
    <w:rsid w:val="00F15D59"/>
    <w:rsid w:val="00F15DBE"/>
    <w:rsid w:val="00F16264"/>
    <w:rsid w:val="00F1755F"/>
    <w:rsid w:val="00F1760B"/>
    <w:rsid w:val="00F17694"/>
    <w:rsid w:val="00F206EE"/>
    <w:rsid w:val="00F209DB"/>
    <w:rsid w:val="00F213DF"/>
    <w:rsid w:val="00F21989"/>
    <w:rsid w:val="00F21BB8"/>
    <w:rsid w:val="00F21CDA"/>
    <w:rsid w:val="00F21DD9"/>
    <w:rsid w:val="00F233A4"/>
    <w:rsid w:val="00F2379C"/>
    <w:rsid w:val="00F2411D"/>
    <w:rsid w:val="00F24AB2"/>
    <w:rsid w:val="00F250FF"/>
    <w:rsid w:val="00F254A6"/>
    <w:rsid w:val="00F25ED1"/>
    <w:rsid w:val="00F25F7E"/>
    <w:rsid w:val="00F26A15"/>
    <w:rsid w:val="00F26DC7"/>
    <w:rsid w:val="00F273BE"/>
    <w:rsid w:val="00F278A7"/>
    <w:rsid w:val="00F27AAA"/>
    <w:rsid w:val="00F27C42"/>
    <w:rsid w:val="00F27C80"/>
    <w:rsid w:val="00F27F3F"/>
    <w:rsid w:val="00F30073"/>
    <w:rsid w:val="00F3017F"/>
    <w:rsid w:val="00F30BC2"/>
    <w:rsid w:val="00F30F16"/>
    <w:rsid w:val="00F31B5D"/>
    <w:rsid w:val="00F31E59"/>
    <w:rsid w:val="00F32D36"/>
    <w:rsid w:val="00F33C62"/>
    <w:rsid w:val="00F34067"/>
    <w:rsid w:val="00F34792"/>
    <w:rsid w:val="00F34839"/>
    <w:rsid w:val="00F35260"/>
    <w:rsid w:val="00F35BC3"/>
    <w:rsid w:val="00F37174"/>
    <w:rsid w:val="00F37515"/>
    <w:rsid w:val="00F37937"/>
    <w:rsid w:val="00F4023B"/>
    <w:rsid w:val="00F4040E"/>
    <w:rsid w:val="00F40DBC"/>
    <w:rsid w:val="00F4138B"/>
    <w:rsid w:val="00F41391"/>
    <w:rsid w:val="00F417BF"/>
    <w:rsid w:val="00F41978"/>
    <w:rsid w:val="00F41A09"/>
    <w:rsid w:val="00F41B30"/>
    <w:rsid w:val="00F41F4F"/>
    <w:rsid w:val="00F422C8"/>
    <w:rsid w:val="00F42CBB"/>
    <w:rsid w:val="00F430CA"/>
    <w:rsid w:val="00F43275"/>
    <w:rsid w:val="00F44980"/>
    <w:rsid w:val="00F44C57"/>
    <w:rsid w:val="00F456CD"/>
    <w:rsid w:val="00F45EE5"/>
    <w:rsid w:val="00F460D9"/>
    <w:rsid w:val="00F510BB"/>
    <w:rsid w:val="00F513C1"/>
    <w:rsid w:val="00F51865"/>
    <w:rsid w:val="00F532C3"/>
    <w:rsid w:val="00F53DE8"/>
    <w:rsid w:val="00F53EBF"/>
    <w:rsid w:val="00F53ECF"/>
    <w:rsid w:val="00F54AFF"/>
    <w:rsid w:val="00F55177"/>
    <w:rsid w:val="00F55416"/>
    <w:rsid w:val="00F55953"/>
    <w:rsid w:val="00F5605E"/>
    <w:rsid w:val="00F565CB"/>
    <w:rsid w:val="00F56656"/>
    <w:rsid w:val="00F56658"/>
    <w:rsid w:val="00F568D9"/>
    <w:rsid w:val="00F57CA9"/>
    <w:rsid w:val="00F57FA6"/>
    <w:rsid w:val="00F61201"/>
    <w:rsid w:val="00F61BC5"/>
    <w:rsid w:val="00F61C44"/>
    <w:rsid w:val="00F63EAB"/>
    <w:rsid w:val="00F6620C"/>
    <w:rsid w:val="00F66275"/>
    <w:rsid w:val="00F67553"/>
    <w:rsid w:val="00F6781B"/>
    <w:rsid w:val="00F678E9"/>
    <w:rsid w:val="00F70CB9"/>
    <w:rsid w:val="00F71BB2"/>
    <w:rsid w:val="00F7249A"/>
    <w:rsid w:val="00F74591"/>
    <w:rsid w:val="00F7475A"/>
    <w:rsid w:val="00F75961"/>
    <w:rsid w:val="00F774C8"/>
    <w:rsid w:val="00F77E62"/>
    <w:rsid w:val="00F8076B"/>
    <w:rsid w:val="00F81068"/>
    <w:rsid w:val="00F81950"/>
    <w:rsid w:val="00F83A72"/>
    <w:rsid w:val="00F863D8"/>
    <w:rsid w:val="00F86804"/>
    <w:rsid w:val="00F87ADE"/>
    <w:rsid w:val="00F90C91"/>
    <w:rsid w:val="00F91B95"/>
    <w:rsid w:val="00F925D2"/>
    <w:rsid w:val="00F9341C"/>
    <w:rsid w:val="00F940D7"/>
    <w:rsid w:val="00F94146"/>
    <w:rsid w:val="00F94D38"/>
    <w:rsid w:val="00F94F17"/>
    <w:rsid w:val="00F9510E"/>
    <w:rsid w:val="00F9524F"/>
    <w:rsid w:val="00F95985"/>
    <w:rsid w:val="00F95CDF"/>
    <w:rsid w:val="00F95F62"/>
    <w:rsid w:val="00F96441"/>
    <w:rsid w:val="00F97C01"/>
    <w:rsid w:val="00FA13A1"/>
    <w:rsid w:val="00FA278C"/>
    <w:rsid w:val="00FA2FCC"/>
    <w:rsid w:val="00FA3500"/>
    <w:rsid w:val="00FA45D1"/>
    <w:rsid w:val="00FA4EE1"/>
    <w:rsid w:val="00FA54A2"/>
    <w:rsid w:val="00FA5DE6"/>
    <w:rsid w:val="00FA6279"/>
    <w:rsid w:val="00FA762C"/>
    <w:rsid w:val="00FA7AB0"/>
    <w:rsid w:val="00FB0017"/>
    <w:rsid w:val="00FB12D1"/>
    <w:rsid w:val="00FB2C65"/>
    <w:rsid w:val="00FB3397"/>
    <w:rsid w:val="00FB400D"/>
    <w:rsid w:val="00FB4506"/>
    <w:rsid w:val="00FB4E2E"/>
    <w:rsid w:val="00FB4EBA"/>
    <w:rsid w:val="00FB6239"/>
    <w:rsid w:val="00FB6ACC"/>
    <w:rsid w:val="00FB75D9"/>
    <w:rsid w:val="00FC0C75"/>
    <w:rsid w:val="00FC20DA"/>
    <w:rsid w:val="00FC30CB"/>
    <w:rsid w:val="00FC3CE2"/>
    <w:rsid w:val="00FC3FC2"/>
    <w:rsid w:val="00FC5707"/>
    <w:rsid w:val="00FC5765"/>
    <w:rsid w:val="00FC5781"/>
    <w:rsid w:val="00FC70CA"/>
    <w:rsid w:val="00FC7178"/>
    <w:rsid w:val="00FC7C87"/>
    <w:rsid w:val="00FD0168"/>
    <w:rsid w:val="00FD0FD3"/>
    <w:rsid w:val="00FD1E07"/>
    <w:rsid w:val="00FD4114"/>
    <w:rsid w:val="00FD44DC"/>
    <w:rsid w:val="00FD466B"/>
    <w:rsid w:val="00FD65C0"/>
    <w:rsid w:val="00FD6D75"/>
    <w:rsid w:val="00FD705A"/>
    <w:rsid w:val="00FD7087"/>
    <w:rsid w:val="00FD7287"/>
    <w:rsid w:val="00FD751B"/>
    <w:rsid w:val="00FD7D4F"/>
    <w:rsid w:val="00FD7F9C"/>
    <w:rsid w:val="00FE07A9"/>
    <w:rsid w:val="00FE10AE"/>
    <w:rsid w:val="00FE1E17"/>
    <w:rsid w:val="00FE22E1"/>
    <w:rsid w:val="00FE2612"/>
    <w:rsid w:val="00FE28C6"/>
    <w:rsid w:val="00FE2C3F"/>
    <w:rsid w:val="00FE3719"/>
    <w:rsid w:val="00FE4959"/>
    <w:rsid w:val="00FE502E"/>
    <w:rsid w:val="00FE5402"/>
    <w:rsid w:val="00FE6338"/>
    <w:rsid w:val="00FE6D15"/>
    <w:rsid w:val="00FE78E0"/>
    <w:rsid w:val="00FF08FE"/>
    <w:rsid w:val="00FF0C0A"/>
    <w:rsid w:val="00FF214A"/>
    <w:rsid w:val="00FF31FE"/>
    <w:rsid w:val="00FF43F9"/>
    <w:rsid w:val="00FF4EB6"/>
    <w:rsid w:val="00FF518E"/>
    <w:rsid w:val="00FF61A0"/>
    <w:rsid w:val="00FF73CE"/>
    <w:rsid w:val="00FF749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F7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3" w:unhideWhenUsed="1"/>
    <w:lsdException w:name="List Number 3" w:semiHidden="1" w:uiPriority="1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4"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sid w:val="0067155D"/>
  </w:style>
  <w:style w:type="paragraph" w:styleId="Heading1">
    <w:name w:val="heading 1"/>
    <w:next w:val="BodyText"/>
    <w:link w:val="Heading1Char"/>
    <w:uiPriority w:val="9"/>
    <w:qFormat/>
    <w:rsid w:val="00D15462"/>
    <w:pPr>
      <w:pageBreakBefore/>
      <w:tabs>
        <w:tab w:val="right" w:pos="11340"/>
      </w:tabs>
      <w:spacing w:before="240" w:after="360" w:line="460" w:lineRule="exact"/>
      <w:ind w:right="-176"/>
      <w:outlineLvl w:val="0"/>
    </w:pPr>
    <w:rPr>
      <w:rFonts w:eastAsia="Calibri" w:cstheme="minorHAnsi"/>
      <w:b/>
      <w:bCs/>
      <w:color w:val="000000" w:themeColor="text1"/>
      <w:spacing w:val="3"/>
      <w:w w:val="115"/>
      <w:sz w:val="50"/>
      <w:szCs w:val="50"/>
      <w:lang w:val="en-NZ"/>
    </w:rPr>
  </w:style>
  <w:style w:type="paragraph" w:styleId="Heading2">
    <w:name w:val="heading 2"/>
    <w:basedOn w:val="Heading3"/>
    <w:next w:val="BodyText"/>
    <w:link w:val="Heading2Char"/>
    <w:uiPriority w:val="1"/>
    <w:qFormat/>
    <w:rsid w:val="009A6E52"/>
    <w:pPr>
      <w:outlineLvl w:val="1"/>
    </w:pPr>
    <w:rPr>
      <w:color w:val="156082"/>
      <w:w w:val="115"/>
      <w:szCs w:val="36"/>
    </w:rPr>
  </w:style>
  <w:style w:type="paragraph" w:styleId="Heading3">
    <w:name w:val="heading 3"/>
    <w:basedOn w:val="Normal"/>
    <w:link w:val="Heading3Char"/>
    <w:uiPriority w:val="1"/>
    <w:qFormat/>
    <w:rsid w:val="0080753B"/>
    <w:pPr>
      <w:autoSpaceDE w:val="0"/>
      <w:autoSpaceDN w:val="0"/>
      <w:spacing w:before="480"/>
      <w:outlineLvl w:val="2"/>
    </w:pPr>
    <w:rPr>
      <w:rFonts w:ascii="Calibri" w:eastAsia="Calibri" w:hAnsi="Calibri" w:cs="Calibri"/>
      <w:b/>
      <w:bCs/>
      <w:sz w:val="28"/>
      <w:szCs w:val="28"/>
      <w:lang w:eastAsia="en-NZ"/>
    </w:rPr>
  </w:style>
  <w:style w:type="paragraph" w:styleId="Heading4">
    <w:name w:val="heading 4"/>
    <w:basedOn w:val="Normal"/>
    <w:link w:val="Heading4Char"/>
    <w:uiPriority w:val="9"/>
    <w:qFormat/>
    <w:rsid w:val="00F27C80"/>
    <w:pPr>
      <w:tabs>
        <w:tab w:val="left" w:pos="6698"/>
      </w:tabs>
      <w:spacing w:before="388" w:line="273" w:lineRule="auto"/>
      <w:ind w:left="1134" w:right="-178"/>
      <w:outlineLvl w:val="3"/>
    </w:pPr>
    <w:rPr>
      <w:rFonts w:ascii="Calibri" w:eastAsia="Times New Roman" w:hAnsi="Calibri" w:cs="Calibri"/>
      <w:b/>
      <w:bCs/>
      <w:color w:val="000000" w:themeColor="text1"/>
      <w:lang w:val="en-NZ"/>
    </w:rPr>
  </w:style>
  <w:style w:type="paragraph" w:styleId="Heading5">
    <w:name w:val="heading 5"/>
    <w:basedOn w:val="Normal"/>
    <w:link w:val="Heading5Char"/>
    <w:uiPriority w:val="9"/>
    <w:qFormat/>
    <w:pPr>
      <w:spacing w:before="75"/>
      <w:ind w:left="2261"/>
      <w:outlineLvl w:val="4"/>
    </w:pPr>
    <w:rPr>
      <w:rFonts w:ascii="Gustan Bold" w:eastAsia="Gustan Bold" w:hAnsi="Gustan Bold"/>
      <w:b/>
      <w:bCs/>
      <w:sz w:val="23"/>
      <w:szCs w:val="23"/>
    </w:rPr>
  </w:style>
  <w:style w:type="paragraph" w:styleId="Heading6">
    <w:name w:val="heading 6"/>
    <w:basedOn w:val="Normal"/>
    <w:link w:val="Heading6Char"/>
    <w:uiPriority w:val="1"/>
    <w:qFormat/>
    <w:rsid w:val="00C2410A"/>
    <w:pPr>
      <w:ind w:left="1867"/>
      <w:outlineLvl w:val="5"/>
    </w:pPr>
    <w:rPr>
      <w:rFonts w:eastAsia="Gustan Bold"/>
      <w:b/>
      <w:bCs/>
      <w:sz w:val="21"/>
      <w:szCs w:val="21"/>
    </w:rPr>
  </w:style>
  <w:style w:type="paragraph" w:styleId="Heading7">
    <w:name w:val="heading 7"/>
    <w:basedOn w:val="Normal"/>
    <w:link w:val="Heading7Char"/>
    <w:uiPriority w:val="1"/>
    <w:qFormat/>
    <w:pPr>
      <w:spacing w:before="58"/>
      <w:outlineLvl w:val="6"/>
    </w:pPr>
    <w:rPr>
      <w:rFonts w:ascii="Arial" w:eastAsia="Arial" w:hAnsi="Arial"/>
      <w:sz w:val="20"/>
      <w:szCs w:val="20"/>
    </w:rPr>
  </w:style>
  <w:style w:type="paragraph" w:styleId="Heading8">
    <w:name w:val="heading 8"/>
    <w:basedOn w:val="Normal"/>
    <w:link w:val="Heading8Char"/>
    <w:uiPriority w:val="1"/>
    <w:qFormat/>
    <w:pPr>
      <w:ind w:left="1885"/>
      <w:outlineLvl w:val="7"/>
    </w:pPr>
    <w:rPr>
      <w:rFonts w:ascii="Gustan Light" w:eastAsia="Gustan Light" w:hAnsi="Gustan Light"/>
      <w:sz w:val="18"/>
      <w:szCs w:val="18"/>
    </w:rPr>
  </w:style>
  <w:style w:type="paragraph" w:styleId="Heading9">
    <w:name w:val="heading 9"/>
    <w:basedOn w:val="Normal"/>
    <w:link w:val="Heading9Char"/>
    <w:uiPriority w:val="1"/>
    <w:qFormat/>
    <w:pPr>
      <w:ind w:left="2324"/>
      <w:outlineLvl w:val="8"/>
    </w:pPr>
    <w:rPr>
      <w:rFonts w:ascii="Gustan Bold" w:eastAsia="Gustan Bold" w:hAnsi="Gustan Bold"/>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next w:val="TOC2"/>
    <w:uiPriority w:val="39"/>
    <w:qFormat/>
    <w:rsid w:val="004167E7"/>
    <w:pPr>
      <w:pBdr>
        <w:bottom w:val="single" w:sz="2" w:space="6" w:color="000000"/>
      </w:pBdr>
      <w:tabs>
        <w:tab w:val="right" w:leader="hyphen" w:pos="10632"/>
      </w:tabs>
      <w:spacing w:before="240" w:after="80"/>
      <w:ind w:left="1701"/>
    </w:pPr>
    <w:rPr>
      <w:rFonts w:ascii="Segoe UI Semibold" w:eastAsia="Gustan Bold" w:hAnsi="Segoe UI Semibold" w:cs="Calibri"/>
      <w:bCs/>
      <w:caps/>
      <w:noProof/>
      <w:color w:val="000000" w:themeColor="text1"/>
      <w:w w:val="110"/>
      <w:sz w:val="17"/>
      <w:szCs w:val="20"/>
      <w:u w:color="DF7E1B"/>
      <w:lang w:val="en-NZ"/>
    </w:rPr>
  </w:style>
  <w:style w:type="paragraph" w:styleId="TOC2">
    <w:name w:val="toc 2"/>
    <w:basedOn w:val="TOC3"/>
    <w:uiPriority w:val="39"/>
    <w:qFormat/>
    <w:rsid w:val="004167E7"/>
    <w:rPr>
      <w:rFonts w:ascii="Segoe UI Semibold" w:hAnsi="Segoe UI Semibold"/>
      <w:bCs/>
      <w:iCs w:val="0"/>
    </w:rPr>
  </w:style>
  <w:style w:type="paragraph" w:styleId="BodyText">
    <w:name w:val="Body Text"/>
    <w:basedOn w:val="Normal"/>
    <w:link w:val="BodyTextChar"/>
    <w:uiPriority w:val="74"/>
    <w:qFormat/>
    <w:rsid w:val="005C7AEE"/>
    <w:pPr>
      <w:autoSpaceDE w:val="0"/>
      <w:autoSpaceDN w:val="0"/>
      <w:spacing w:before="120"/>
      <w:ind w:right="23"/>
    </w:pPr>
    <w:rPr>
      <w:rFonts w:eastAsia="Yu Gothic UI Semilight" w:cstheme="minorHAnsi"/>
      <w:bCs/>
      <w:iCs/>
      <w:lang w:val="en-NZ"/>
    </w:rPr>
  </w:style>
  <w:style w:type="paragraph" w:styleId="BalloonText">
    <w:name w:val="Balloon Text"/>
    <w:basedOn w:val="Normal"/>
    <w:link w:val="BalloonTextChar"/>
    <w:uiPriority w:val="99"/>
    <w:semiHidden/>
    <w:unhideWhenUsed/>
    <w:rsid w:val="00533256"/>
    <w:rPr>
      <w:rFonts w:ascii="Tahoma" w:hAnsi="Tahoma" w:cs="Tahoma"/>
      <w:sz w:val="16"/>
      <w:szCs w:val="16"/>
    </w:rPr>
  </w:style>
  <w:style w:type="character" w:customStyle="1" w:styleId="BalloonTextChar">
    <w:name w:val="Balloon Text Char"/>
    <w:basedOn w:val="DefaultParagraphFont"/>
    <w:link w:val="BalloonText"/>
    <w:uiPriority w:val="99"/>
    <w:semiHidden/>
    <w:rsid w:val="00533256"/>
    <w:rPr>
      <w:rFonts w:ascii="Tahoma" w:hAnsi="Tahoma" w:cs="Tahoma"/>
      <w:sz w:val="16"/>
      <w:szCs w:val="16"/>
    </w:rPr>
  </w:style>
  <w:style w:type="paragraph" w:styleId="Header">
    <w:name w:val="header"/>
    <w:basedOn w:val="Normal"/>
    <w:link w:val="HeaderChar"/>
    <w:uiPriority w:val="99"/>
    <w:unhideWhenUsed/>
    <w:rsid w:val="00964AC3"/>
    <w:pPr>
      <w:tabs>
        <w:tab w:val="center" w:pos="5670"/>
      </w:tabs>
      <w:spacing w:before="240" w:after="1440"/>
      <w:ind w:left="1701" w:right="-176"/>
    </w:pPr>
    <w:rPr>
      <w:rFonts w:ascii="Segoe UI Light" w:hAnsi="Segoe UI Light"/>
      <w:caps/>
      <w:sz w:val="10"/>
      <w:szCs w:val="10"/>
    </w:rPr>
  </w:style>
  <w:style w:type="character" w:customStyle="1" w:styleId="HeaderChar">
    <w:name w:val="Header Char"/>
    <w:basedOn w:val="DefaultParagraphFont"/>
    <w:link w:val="Header"/>
    <w:uiPriority w:val="99"/>
    <w:rsid w:val="00964AC3"/>
    <w:rPr>
      <w:rFonts w:ascii="Segoe UI Light" w:hAnsi="Segoe UI Light"/>
      <w:caps/>
      <w:sz w:val="10"/>
      <w:szCs w:val="10"/>
    </w:rPr>
  </w:style>
  <w:style w:type="paragraph" w:styleId="Footer">
    <w:name w:val="footer"/>
    <w:basedOn w:val="Normal"/>
    <w:link w:val="FooterChar"/>
    <w:uiPriority w:val="99"/>
    <w:unhideWhenUsed/>
    <w:rsid w:val="00D15462"/>
    <w:pPr>
      <w:tabs>
        <w:tab w:val="right" w:pos="10065"/>
      </w:tabs>
      <w:spacing w:after="80"/>
      <w:ind w:left="-567" w:right="-425"/>
    </w:pPr>
    <w:rPr>
      <w:color w:val="404040" w:themeColor="text1" w:themeTint="BF"/>
      <w:sz w:val="14"/>
      <w:szCs w:val="14"/>
    </w:rPr>
  </w:style>
  <w:style w:type="character" w:customStyle="1" w:styleId="FooterChar">
    <w:name w:val="Footer Char"/>
    <w:basedOn w:val="DefaultParagraphFont"/>
    <w:link w:val="Footer"/>
    <w:uiPriority w:val="99"/>
    <w:rsid w:val="00D15462"/>
    <w:rPr>
      <w:color w:val="404040" w:themeColor="text1" w:themeTint="BF"/>
      <w:sz w:val="14"/>
      <w:szCs w:val="14"/>
    </w:rPr>
  </w:style>
  <w:style w:type="character" w:styleId="CommentReference">
    <w:name w:val="annotation reference"/>
    <w:basedOn w:val="DefaultParagraphFont"/>
    <w:uiPriority w:val="99"/>
    <w:semiHidden/>
    <w:unhideWhenUsed/>
    <w:rsid w:val="00DB2BAE"/>
    <w:rPr>
      <w:sz w:val="16"/>
      <w:szCs w:val="16"/>
    </w:rPr>
  </w:style>
  <w:style w:type="paragraph" w:styleId="CommentText">
    <w:name w:val="annotation text"/>
    <w:basedOn w:val="Normal"/>
    <w:link w:val="CommentTextChar"/>
    <w:uiPriority w:val="99"/>
    <w:unhideWhenUsed/>
    <w:rsid w:val="00DB2BAE"/>
    <w:rPr>
      <w:sz w:val="20"/>
      <w:szCs w:val="20"/>
    </w:rPr>
  </w:style>
  <w:style w:type="character" w:customStyle="1" w:styleId="CommentTextChar">
    <w:name w:val="Comment Text Char"/>
    <w:basedOn w:val="DefaultParagraphFont"/>
    <w:link w:val="CommentText"/>
    <w:uiPriority w:val="99"/>
    <w:rsid w:val="00DB2BAE"/>
    <w:rPr>
      <w:sz w:val="20"/>
      <w:szCs w:val="20"/>
    </w:rPr>
  </w:style>
  <w:style w:type="paragraph" w:styleId="CommentSubject">
    <w:name w:val="annotation subject"/>
    <w:basedOn w:val="CommentText"/>
    <w:next w:val="CommentText"/>
    <w:link w:val="CommentSubjectChar"/>
    <w:uiPriority w:val="99"/>
    <w:semiHidden/>
    <w:unhideWhenUsed/>
    <w:rsid w:val="00DB2BAE"/>
    <w:rPr>
      <w:b/>
      <w:bCs/>
    </w:rPr>
  </w:style>
  <w:style w:type="character" w:customStyle="1" w:styleId="CommentSubjectChar">
    <w:name w:val="Comment Subject Char"/>
    <w:basedOn w:val="CommentTextChar"/>
    <w:link w:val="CommentSubject"/>
    <w:uiPriority w:val="99"/>
    <w:semiHidden/>
    <w:rsid w:val="00DB2BAE"/>
    <w:rPr>
      <w:b/>
      <w:bCs/>
      <w:sz w:val="20"/>
      <w:szCs w:val="20"/>
    </w:rPr>
  </w:style>
  <w:style w:type="table" w:styleId="TableGrid">
    <w:name w:val="Table Grid"/>
    <w:basedOn w:val="TableNormal"/>
    <w:uiPriority w:val="59"/>
    <w:rsid w:val="00D814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unhideWhenUsed/>
    <w:qFormat/>
    <w:rsid w:val="00220A71"/>
    <w:pPr>
      <w:ind w:left="1701"/>
    </w:pPr>
    <w:rPr>
      <w:rFonts w:ascii="Georgia" w:hAnsi="Georgia"/>
      <w:color w:val="FFFFFF" w:themeColor="background1"/>
      <w:spacing w:val="-28"/>
      <w:w w:val="110"/>
      <w:sz w:val="50"/>
    </w:rPr>
  </w:style>
  <w:style w:type="character" w:styleId="Hyperlink">
    <w:name w:val="Hyperlink"/>
    <w:uiPriority w:val="99"/>
    <w:unhideWhenUsed/>
    <w:rsid w:val="00537B54"/>
    <w:rPr>
      <w:rFonts w:cs="Segoe UI Semibold"/>
      <w:bCs/>
      <w:iCs/>
      <w:color w:val="BB6917"/>
      <w:szCs w:val="18"/>
      <w:u w:val="single"/>
    </w:rPr>
  </w:style>
  <w:style w:type="paragraph" w:styleId="TOC3">
    <w:name w:val="toc 3"/>
    <w:basedOn w:val="Normal"/>
    <w:autoRedefine/>
    <w:uiPriority w:val="39"/>
    <w:unhideWhenUsed/>
    <w:qFormat/>
    <w:rsid w:val="00517C7E"/>
    <w:pPr>
      <w:tabs>
        <w:tab w:val="right" w:leader="hyphen" w:pos="10632"/>
      </w:tabs>
      <w:spacing w:before="40"/>
      <w:ind w:left="1701"/>
    </w:pPr>
    <w:rPr>
      <w:rFonts w:ascii="Segoe UI" w:eastAsia="Gustan Bold" w:hAnsi="Segoe UI" w:cs="Segoe UI Semibold"/>
      <w:iCs/>
      <w:noProof/>
      <w:color w:val="000000" w:themeColor="text1"/>
      <w:sz w:val="17"/>
      <w:szCs w:val="17"/>
      <w:lang w:val="mi-NZ"/>
    </w:rPr>
  </w:style>
  <w:style w:type="character" w:customStyle="1" w:styleId="BodyTextChar">
    <w:name w:val="Body Text Char"/>
    <w:basedOn w:val="DefaultParagraphFont"/>
    <w:link w:val="BodyText"/>
    <w:uiPriority w:val="74"/>
    <w:rsid w:val="005C7AEE"/>
    <w:rPr>
      <w:rFonts w:eastAsia="Yu Gothic UI Semilight" w:cstheme="minorHAnsi"/>
      <w:bCs/>
      <w:iCs/>
      <w:lang w:val="en-NZ"/>
    </w:rPr>
  </w:style>
  <w:style w:type="paragraph" w:styleId="Title">
    <w:name w:val="Title"/>
    <w:next w:val="Normal"/>
    <w:link w:val="TitleChar"/>
    <w:uiPriority w:val="10"/>
    <w:qFormat/>
    <w:rsid w:val="006B1E40"/>
    <w:pPr>
      <w:spacing w:before="600" w:line="640" w:lineRule="exact"/>
      <w:ind w:left="5387" w:right="74"/>
    </w:pPr>
    <w:rPr>
      <w:rFonts w:ascii="Georgia" w:eastAsia="Palatino Linotype" w:hAnsi="Georgia" w:cs="ZWAdobeF"/>
      <w:bCs/>
      <w:color w:val="FFFFFF" w:themeColor="background1"/>
      <w:spacing w:val="-28"/>
      <w:sz w:val="60"/>
      <w:szCs w:val="60"/>
    </w:rPr>
  </w:style>
  <w:style w:type="character" w:customStyle="1" w:styleId="TitleChar">
    <w:name w:val="Title Char"/>
    <w:basedOn w:val="DefaultParagraphFont"/>
    <w:link w:val="Title"/>
    <w:uiPriority w:val="10"/>
    <w:rsid w:val="006B1E40"/>
    <w:rPr>
      <w:rFonts w:ascii="Georgia" w:eastAsia="Palatino Linotype" w:hAnsi="Georgia" w:cs="ZWAdobeF"/>
      <w:bCs/>
      <w:color w:val="FFFFFF" w:themeColor="background1"/>
      <w:spacing w:val="-28"/>
      <w:sz w:val="60"/>
      <w:szCs w:val="60"/>
    </w:rPr>
  </w:style>
  <w:style w:type="paragraph" w:styleId="FootnoteText">
    <w:name w:val="footnote text"/>
    <w:basedOn w:val="Normal"/>
    <w:link w:val="FootnoteTextChar"/>
    <w:uiPriority w:val="99"/>
    <w:unhideWhenUsed/>
    <w:rsid w:val="00BA5B80"/>
    <w:pPr>
      <w:widowControl/>
      <w:spacing w:after="120"/>
      <w:ind w:left="5529" w:right="-542"/>
    </w:pPr>
    <w:rPr>
      <w:rFonts w:ascii="Segoe UI Light" w:hAnsi="Segoe UI Light"/>
      <w:color w:val="404040"/>
      <w:sz w:val="14"/>
      <w:szCs w:val="14"/>
      <w:lang w:val="en-NZ"/>
    </w:rPr>
  </w:style>
  <w:style w:type="character" w:customStyle="1" w:styleId="FootnoteTextChar">
    <w:name w:val="Footnote Text Char"/>
    <w:basedOn w:val="DefaultParagraphFont"/>
    <w:link w:val="FootnoteText"/>
    <w:uiPriority w:val="99"/>
    <w:rsid w:val="00BA5B80"/>
    <w:rPr>
      <w:rFonts w:ascii="Segoe UI Light" w:hAnsi="Segoe UI Light"/>
      <w:color w:val="404040"/>
      <w:sz w:val="14"/>
      <w:szCs w:val="14"/>
      <w:lang w:val="en-NZ"/>
    </w:rPr>
  </w:style>
  <w:style w:type="character" w:styleId="FootnoteReference">
    <w:name w:val="footnote reference"/>
    <w:basedOn w:val="DefaultParagraphFont"/>
    <w:uiPriority w:val="99"/>
    <w:unhideWhenUsed/>
    <w:rsid w:val="007D1705"/>
    <w:rPr>
      <w:vertAlign w:val="superscript"/>
    </w:rPr>
  </w:style>
  <w:style w:type="paragraph" w:customStyle="1" w:styleId="HeaderPageNumber">
    <w:name w:val="Header Page Number"/>
    <w:basedOn w:val="Normal"/>
    <w:uiPriority w:val="1"/>
    <w:qFormat/>
    <w:rsid w:val="00C43818"/>
    <w:rPr>
      <w:rFonts w:ascii="Georgia" w:hAnsi="Georgia"/>
      <w:color w:val="7F7F7F" w:themeColor="text1" w:themeTint="80"/>
      <w:sz w:val="44"/>
      <w:szCs w:val="44"/>
    </w:rPr>
  </w:style>
  <w:style w:type="paragraph" w:customStyle="1" w:styleId="BodyTextBullet10">
    <w:name w:val="Body Text Bullet 1"/>
    <w:uiPriority w:val="1"/>
    <w:qFormat/>
    <w:rsid w:val="005C7AEE"/>
    <w:pPr>
      <w:widowControl/>
      <w:numPr>
        <w:numId w:val="20"/>
      </w:numPr>
      <w:tabs>
        <w:tab w:val="left" w:pos="567"/>
      </w:tabs>
      <w:spacing w:before="40" w:after="40"/>
      <w:ind w:left="567" w:hanging="567"/>
    </w:pPr>
    <w:rPr>
      <w:rFonts w:eastAsia="Yu Gothic UI Semilight" w:cstheme="minorHAnsi"/>
      <w:bCs/>
      <w:iCs/>
      <w:color w:val="000000" w:themeColor="text1"/>
    </w:rPr>
  </w:style>
  <w:style w:type="paragraph" w:customStyle="1" w:styleId="BodyTextNumber">
    <w:name w:val="Body Text Number"/>
    <w:autoRedefine/>
    <w:uiPriority w:val="1"/>
    <w:qFormat/>
    <w:rsid w:val="00A71393"/>
    <w:pPr>
      <w:numPr>
        <w:numId w:val="1"/>
      </w:numPr>
      <w:tabs>
        <w:tab w:val="left" w:pos="1560"/>
      </w:tabs>
      <w:spacing w:before="120" w:after="60"/>
    </w:pPr>
    <w:rPr>
      <w:rFonts w:ascii="Segoe UI" w:eastAsia="Yu Gothic UI Semilight" w:hAnsi="Segoe UI" w:cs="Segoe UI"/>
      <w:bCs/>
      <w:iCs/>
      <w:sz w:val="17"/>
      <w:szCs w:val="18"/>
      <w:lang w:val="en-NZ"/>
    </w:rPr>
  </w:style>
  <w:style w:type="paragraph" w:styleId="Subtitle">
    <w:name w:val="Subtitle"/>
    <w:next w:val="BodyText"/>
    <w:link w:val="SubtitleChar"/>
    <w:uiPriority w:val="11"/>
    <w:qFormat/>
    <w:rsid w:val="00ED25AE"/>
    <w:pPr>
      <w:pBdr>
        <w:top w:val="single" w:sz="2" w:space="6" w:color="FFFFFF" w:themeColor="background1"/>
        <w:bottom w:val="single" w:sz="2" w:space="6" w:color="FFFFFF" w:themeColor="background1"/>
      </w:pBdr>
      <w:spacing w:before="360"/>
      <w:ind w:left="5387" w:right="76"/>
    </w:pPr>
    <w:rPr>
      <w:rFonts w:ascii="Georgia" w:eastAsia="Arial" w:hAnsi="Georgia" w:cs="Arial"/>
      <w:color w:val="FFFFFF"/>
      <w:w w:val="95"/>
      <w:sz w:val="48"/>
      <w:szCs w:val="48"/>
    </w:rPr>
  </w:style>
  <w:style w:type="character" w:customStyle="1" w:styleId="SubtitleChar">
    <w:name w:val="Subtitle Char"/>
    <w:basedOn w:val="DefaultParagraphFont"/>
    <w:link w:val="Subtitle"/>
    <w:uiPriority w:val="11"/>
    <w:rsid w:val="00ED25AE"/>
    <w:rPr>
      <w:rFonts w:ascii="Georgia" w:eastAsia="Arial" w:hAnsi="Georgia" w:cs="Arial"/>
      <w:color w:val="FFFFFF"/>
      <w:w w:val="95"/>
      <w:sz w:val="48"/>
      <w:szCs w:val="48"/>
    </w:rPr>
  </w:style>
  <w:style w:type="paragraph" w:customStyle="1" w:styleId="Copyright">
    <w:name w:val="Copyright"/>
    <w:uiPriority w:val="1"/>
    <w:qFormat/>
    <w:rsid w:val="008D3CAF"/>
    <w:pPr>
      <w:pBdr>
        <w:top w:val="single" w:sz="2" w:space="12" w:color="000000" w:themeColor="text1"/>
        <w:bottom w:val="single" w:sz="2" w:space="12" w:color="000000" w:themeColor="text1"/>
      </w:pBdr>
      <w:spacing w:before="12360"/>
      <w:ind w:left="3402"/>
      <w:jc w:val="right"/>
    </w:pPr>
    <w:rPr>
      <w:rFonts w:ascii="Segoe UI Light" w:hAnsi="Segoe UI Light"/>
      <w:sz w:val="14"/>
      <w:szCs w:val="14"/>
    </w:rPr>
  </w:style>
  <w:style w:type="character" w:styleId="Emphasis">
    <w:name w:val="Emphasis"/>
    <w:uiPriority w:val="20"/>
    <w:qFormat/>
    <w:rsid w:val="00D552F2"/>
    <w:rPr>
      <w:rFonts w:ascii="Segoe UI Semibold" w:hAnsi="Segoe UI Semibold"/>
    </w:rPr>
  </w:style>
  <w:style w:type="paragraph" w:customStyle="1" w:styleId="BodyTextBullet2">
    <w:name w:val="Body Text Bullet 2"/>
    <w:qFormat/>
    <w:rsid w:val="00A0106B"/>
    <w:pPr>
      <w:numPr>
        <w:ilvl w:val="1"/>
        <w:numId w:val="12"/>
      </w:numPr>
      <w:tabs>
        <w:tab w:val="left" w:pos="1985"/>
      </w:tabs>
      <w:ind w:left="1843" w:hanging="283"/>
    </w:pPr>
    <w:rPr>
      <w:rFonts w:ascii="Segoe UI" w:eastAsia="Yu Gothic UI Semilight" w:hAnsi="Segoe UI"/>
      <w:bCs/>
      <w:iCs/>
      <w:sz w:val="17"/>
      <w:szCs w:val="17"/>
    </w:rPr>
  </w:style>
  <w:style w:type="paragraph" w:customStyle="1" w:styleId="BodyTextBullet1Indent">
    <w:name w:val="Body Text Bullet 1 Indent"/>
    <w:basedOn w:val="BodyTextBullet10"/>
    <w:next w:val="Normal"/>
    <w:uiPriority w:val="1"/>
    <w:rsid w:val="00EA0C89"/>
    <w:pPr>
      <w:numPr>
        <w:numId w:val="0"/>
      </w:numPr>
      <w:ind w:left="1843"/>
    </w:pPr>
  </w:style>
  <w:style w:type="paragraph" w:customStyle="1" w:styleId="IllustrationText1">
    <w:name w:val="Illustration Text 1"/>
    <w:uiPriority w:val="1"/>
    <w:rsid w:val="00844118"/>
    <w:pPr>
      <w:jc w:val="center"/>
    </w:pPr>
    <w:rPr>
      <w:rFonts w:ascii="Segoe UI Semilight" w:eastAsia="Yu Gothic UI Semilight" w:hAnsi="Segoe UI Semilight" w:cs="Segoe UI Semilight"/>
      <w:bCs/>
      <w:iCs/>
      <w:color w:val="808080" w:themeColor="background1" w:themeShade="80"/>
      <w:sz w:val="14"/>
      <w:szCs w:val="14"/>
    </w:rPr>
  </w:style>
  <w:style w:type="paragraph" w:customStyle="1" w:styleId="IllustrationTitle">
    <w:name w:val="Illustration Title"/>
    <w:next w:val="IllustrationText1"/>
    <w:uiPriority w:val="1"/>
    <w:rsid w:val="00AD3867"/>
    <w:pPr>
      <w:spacing w:before="120" w:after="120"/>
      <w:jc w:val="center"/>
    </w:pPr>
    <w:rPr>
      <w:rFonts w:ascii="Segoe UI Semibold" w:eastAsia="Yu Gothic UI Semilight" w:hAnsi="Segoe UI Semibold" w:cs="Segoe UI Semibold"/>
      <w:bCs/>
      <w:iCs/>
      <w:caps/>
      <w:color w:val="FFFFFF" w:themeColor="background1"/>
      <w:sz w:val="14"/>
      <w:szCs w:val="14"/>
    </w:rPr>
  </w:style>
  <w:style w:type="paragraph" w:styleId="TOC4">
    <w:name w:val="toc 4"/>
    <w:autoRedefine/>
    <w:uiPriority w:val="39"/>
    <w:unhideWhenUsed/>
    <w:rsid w:val="00455845"/>
    <w:pPr>
      <w:tabs>
        <w:tab w:val="right" w:pos="10065"/>
      </w:tabs>
      <w:ind w:left="1701"/>
    </w:pPr>
    <w:rPr>
      <w:rFonts w:ascii="Segoe UI Light" w:hAnsi="Segoe UI Light"/>
      <w:noProof/>
      <w:color w:val="000000" w:themeColor="text1"/>
      <w:sz w:val="17"/>
      <w:szCs w:val="17"/>
    </w:rPr>
  </w:style>
  <w:style w:type="paragraph" w:customStyle="1" w:styleId="Default">
    <w:name w:val="Default"/>
    <w:rsid w:val="00E176CE"/>
    <w:pPr>
      <w:widowControl/>
      <w:autoSpaceDE w:val="0"/>
      <w:autoSpaceDN w:val="0"/>
      <w:adjustRightInd w:val="0"/>
    </w:pPr>
    <w:rPr>
      <w:rFonts w:ascii="Arial Narrow" w:hAnsi="Arial Narrow" w:cs="Arial Narrow"/>
      <w:color w:val="000000"/>
      <w:sz w:val="24"/>
      <w:szCs w:val="24"/>
      <w:lang w:val="en-NZ"/>
    </w:rPr>
  </w:style>
  <w:style w:type="paragraph" w:customStyle="1" w:styleId="BodyTextNote">
    <w:name w:val="Body Text Note"/>
    <w:uiPriority w:val="1"/>
    <w:rsid w:val="00AF3F1C"/>
    <w:pPr>
      <w:pBdr>
        <w:top w:val="single" w:sz="2" w:space="3" w:color="808080" w:themeColor="background1" w:themeShade="80"/>
        <w:bottom w:val="single" w:sz="8" w:space="6" w:color="808080" w:themeColor="background1" w:themeShade="80"/>
      </w:pBdr>
      <w:ind w:left="426"/>
    </w:pPr>
    <w:rPr>
      <w:rFonts w:ascii="Segoe UI" w:hAnsi="Segoe UI" w:cs="Segoe UI"/>
      <w:color w:val="404040" w:themeColor="text1" w:themeTint="BF"/>
      <w:sz w:val="17"/>
      <w:szCs w:val="17"/>
      <w:lang w:val="en-NZ"/>
    </w:rPr>
  </w:style>
  <w:style w:type="paragraph" w:customStyle="1" w:styleId="BodyTextNote2">
    <w:name w:val="Body Text Note 2"/>
    <w:basedOn w:val="BodyTextNote"/>
    <w:next w:val="BodyText"/>
    <w:uiPriority w:val="1"/>
    <w:rsid w:val="00AC7222"/>
    <w:pPr>
      <w:pBdr>
        <w:top w:val="single" w:sz="2" w:space="3" w:color="808080"/>
        <w:bottom w:val="single" w:sz="8" w:space="6" w:color="808080"/>
      </w:pBdr>
      <w:spacing w:before="120" w:after="120"/>
      <w:ind w:left="2127"/>
    </w:pPr>
    <w:rPr>
      <w:rFonts w:eastAsia="Calibri"/>
    </w:rPr>
  </w:style>
  <w:style w:type="character" w:customStyle="1" w:styleId="Heading1Char">
    <w:name w:val="Heading 1 Char"/>
    <w:link w:val="Heading1"/>
    <w:uiPriority w:val="9"/>
    <w:rsid w:val="00D15462"/>
    <w:rPr>
      <w:rFonts w:eastAsia="Calibri" w:cstheme="minorHAnsi"/>
      <w:b/>
      <w:bCs/>
      <w:color w:val="000000" w:themeColor="text1"/>
      <w:spacing w:val="3"/>
      <w:w w:val="115"/>
      <w:sz w:val="50"/>
      <w:szCs w:val="50"/>
      <w:lang w:val="en-NZ"/>
    </w:rPr>
  </w:style>
  <w:style w:type="character" w:customStyle="1" w:styleId="Heading2Char">
    <w:name w:val="Heading 2 Char"/>
    <w:link w:val="Heading2"/>
    <w:uiPriority w:val="1"/>
    <w:rsid w:val="009A6E52"/>
    <w:rPr>
      <w:rFonts w:ascii="Calibri" w:eastAsia="Calibri" w:hAnsi="Calibri" w:cs="Calibri"/>
      <w:b/>
      <w:bCs/>
      <w:color w:val="156082"/>
      <w:w w:val="115"/>
      <w:sz w:val="28"/>
      <w:szCs w:val="36"/>
      <w:lang w:eastAsia="en-NZ"/>
    </w:rPr>
  </w:style>
  <w:style w:type="character" w:customStyle="1" w:styleId="Heading3Char">
    <w:name w:val="Heading 3 Char"/>
    <w:link w:val="Heading3"/>
    <w:uiPriority w:val="1"/>
    <w:rsid w:val="0080753B"/>
    <w:rPr>
      <w:rFonts w:ascii="Calibri" w:eastAsia="Calibri" w:hAnsi="Calibri" w:cs="Calibri"/>
      <w:b/>
      <w:bCs/>
      <w:sz w:val="28"/>
      <w:szCs w:val="28"/>
      <w:lang w:eastAsia="en-NZ"/>
    </w:rPr>
  </w:style>
  <w:style w:type="character" w:customStyle="1" w:styleId="Heading4Char">
    <w:name w:val="Heading 4 Char"/>
    <w:link w:val="Heading4"/>
    <w:uiPriority w:val="9"/>
    <w:rsid w:val="00F27C80"/>
    <w:rPr>
      <w:rFonts w:ascii="Calibri" w:eastAsia="Times New Roman" w:hAnsi="Calibri" w:cs="Calibri"/>
      <w:b/>
      <w:bCs/>
      <w:color w:val="000000" w:themeColor="text1"/>
      <w:lang w:val="en-NZ"/>
    </w:rPr>
  </w:style>
  <w:style w:type="character" w:customStyle="1" w:styleId="Heading5Char">
    <w:name w:val="Heading 5 Char"/>
    <w:link w:val="Heading5"/>
    <w:uiPriority w:val="9"/>
    <w:rsid w:val="000E2743"/>
    <w:rPr>
      <w:rFonts w:ascii="Gustan Bold" w:eastAsia="Gustan Bold" w:hAnsi="Gustan Bold"/>
      <w:b/>
      <w:bCs/>
      <w:sz w:val="23"/>
      <w:szCs w:val="23"/>
    </w:rPr>
  </w:style>
  <w:style w:type="character" w:customStyle="1" w:styleId="Heading6Char">
    <w:name w:val="Heading 6 Char"/>
    <w:link w:val="Heading6"/>
    <w:uiPriority w:val="1"/>
    <w:rsid w:val="000E2743"/>
    <w:rPr>
      <w:rFonts w:eastAsia="Gustan Bold"/>
      <w:b/>
      <w:bCs/>
      <w:sz w:val="21"/>
      <w:szCs w:val="21"/>
    </w:rPr>
  </w:style>
  <w:style w:type="character" w:customStyle="1" w:styleId="Heading7Char">
    <w:name w:val="Heading 7 Char"/>
    <w:link w:val="Heading7"/>
    <w:uiPriority w:val="1"/>
    <w:rsid w:val="000E2743"/>
    <w:rPr>
      <w:rFonts w:ascii="Arial" w:eastAsia="Arial" w:hAnsi="Arial"/>
      <w:sz w:val="20"/>
      <w:szCs w:val="20"/>
    </w:rPr>
  </w:style>
  <w:style w:type="character" w:customStyle="1" w:styleId="Heading8Char">
    <w:name w:val="Heading 8 Char"/>
    <w:link w:val="Heading8"/>
    <w:uiPriority w:val="1"/>
    <w:rsid w:val="000E2743"/>
    <w:rPr>
      <w:rFonts w:ascii="Gustan Light" w:eastAsia="Gustan Light" w:hAnsi="Gustan Light"/>
      <w:sz w:val="18"/>
      <w:szCs w:val="18"/>
    </w:rPr>
  </w:style>
  <w:style w:type="character" w:customStyle="1" w:styleId="Heading9Char">
    <w:name w:val="Heading 9 Char"/>
    <w:link w:val="Heading9"/>
    <w:uiPriority w:val="1"/>
    <w:rsid w:val="000E2743"/>
    <w:rPr>
      <w:rFonts w:ascii="Gustan Bold" w:eastAsia="Gustan Bold" w:hAnsi="Gustan Bold"/>
      <w:b/>
      <w:bCs/>
      <w:sz w:val="17"/>
      <w:szCs w:val="17"/>
    </w:rPr>
  </w:style>
  <w:style w:type="table" w:styleId="LightShading">
    <w:name w:val="Light Shading"/>
    <w:basedOn w:val="TableNormal"/>
    <w:uiPriority w:val="60"/>
    <w:rsid w:val="000E2743"/>
    <w:pPr>
      <w:widowControl/>
    </w:pPr>
    <w:rPr>
      <w:rFonts w:ascii="Calibri" w:eastAsia="Times New Roman" w:hAnsi="Calibri" w:cs="Times New Roman"/>
      <w:color w:val="000000"/>
      <w:sz w:val="20"/>
      <w:szCs w:val="20"/>
      <w:lang w:val="en-NZ" w:eastAsia="en-NZ"/>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llustrationText2">
    <w:name w:val="Illustration Text 2"/>
    <w:basedOn w:val="IllustrationText1"/>
    <w:uiPriority w:val="1"/>
    <w:rsid w:val="000E2743"/>
    <w:pPr>
      <w:shd w:val="clear" w:color="auto" w:fill="EAE5DF"/>
      <w:ind w:left="1701"/>
      <w:jc w:val="left"/>
    </w:pPr>
    <w:rPr>
      <w:color w:val="auto"/>
      <w:sz w:val="17"/>
      <w:szCs w:val="17"/>
    </w:rPr>
  </w:style>
  <w:style w:type="paragraph" w:customStyle="1" w:styleId="IllustrationTItle2">
    <w:name w:val="Illustration TItle 2"/>
    <w:basedOn w:val="IllustrationTitle"/>
    <w:uiPriority w:val="1"/>
    <w:rsid w:val="000E2743"/>
    <w:pPr>
      <w:jc w:val="left"/>
    </w:pPr>
    <w:rPr>
      <w:color w:val="auto"/>
      <w:w w:val="110"/>
      <w:sz w:val="17"/>
      <w:szCs w:val="17"/>
    </w:rPr>
  </w:style>
  <w:style w:type="paragraph" w:customStyle="1" w:styleId="CaptionText">
    <w:name w:val="Caption Text"/>
    <w:next w:val="BodyText"/>
    <w:uiPriority w:val="1"/>
    <w:rsid w:val="000E2743"/>
    <w:pPr>
      <w:pBdr>
        <w:top w:val="single" w:sz="2" w:space="6" w:color="262626"/>
        <w:bottom w:val="single" w:sz="8" w:space="12" w:color="262626"/>
      </w:pBdr>
      <w:spacing w:before="240"/>
      <w:ind w:left="6237" w:right="74"/>
    </w:pPr>
    <w:rPr>
      <w:rFonts w:ascii="Segoe UI" w:eastAsia="Yu Gothic UI Semilight" w:hAnsi="Segoe UI" w:cs="Segoe UI"/>
      <w:bCs/>
      <w:iCs/>
      <w:color w:val="262626"/>
      <w:sz w:val="15"/>
      <w:szCs w:val="15"/>
    </w:rPr>
  </w:style>
  <w:style w:type="paragraph" w:styleId="ListBullet">
    <w:name w:val="List Bullet"/>
    <w:basedOn w:val="Normal"/>
    <w:uiPriority w:val="99"/>
    <w:qFormat/>
    <w:rsid w:val="007A0E5F"/>
    <w:pPr>
      <w:widowControl/>
      <w:numPr>
        <w:numId w:val="2"/>
      </w:numPr>
      <w:tabs>
        <w:tab w:val="left" w:pos="1025"/>
      </w:tabs>
      <w:spacing w:before="40" w:after="40" w:line="260" w:lineRule="atLeast"/>
      <w:ind w:left="1025" w:hanging="425"/>
      <w:contextualSpacing/>
    </w:pPr>
    <w:rPr>
      <w:rFonts w:ascii="Calibri" w:eastAsia="Calibri" w:hAnsi="Calibri" w:cs="Times New Roman"/>
      <w:lang w:val="en-NZ"/>
    </w:rPr>
  </w:style>
  <w:style w:type="paragraph" w:styleId="ListBullet2">
    <w:name w:val="List Bullet 2"/>
    <w:basedOn w:val="ListBullet"/>
    <w:uiPriority w:val="99"/>
    <w:rsid w:val="00EC285B"/>
    <w:pPr>
      <w:numPr>
        <w:ilvl w:val="1"/>
        <w:numId w:val="13"/>
      </w:numPr>
      <w:tabs>
        <w:tab w:val="left" w:pos="890"/>
      </w:tabs>
      <w:spacing w:line="240" w:lineRule="auto"/>
      <w:contextualSpacing w:val="0"/>
    </w:pPr>
  </w:style>
  <w:style w:type="paragraph" w:styleId="ListBullet3">
    <w:name w:val="List Bullet 3"/>
    <w:basedOn w:val="ListBullet"/>
    <w:uiPriority w:val="99"/>
    <w:rsid w:val="000E2743"/>
    <w:pPr>
      <w:numPr>
        <w:ilvl w:val="2"/>
      </w:numPr>
      <w:ind w:left="1418"/>
    </w:pPr>
  </w:style>
  <w:style w:type="paragraph" w:customStyle="1" w:styleId="Documenttitle">
    <w:name w:val="Document title"/>
    <w:basedOn w:val="Normal"/>
    <w:uiPriority w:val="11"/>
    <w:rsid w:val="000E2743"/>
    <w:pPr>
      <w:widowControl/>
      <w:autoSpaceDE w:val="0"/>
      <w:autoSpaceDN w:val="0"/>
      <w:adjustRightInd w:val="0"/>
      <w:spacing w:after="320" w:line="800" w:lineRule="atLeast"/>
      <w:textAlignment w:val="center"/>
    </w:pPr>
    <w:rPr>
      <w:rFonts w:ascii="Calibri" w:eastAsia="Calibri" w:hAnsi="Calibri" w:cs="Calibri"/>
      <w:b/>
      <w:bCs/>
      <w:color w:val="595959"/>
      <w:sz w:val="68"/>
      <w:szCs w:val="68"/>
      <w:lang w:val="en-NZ"/>
    </w:rPr>
  </w:style>
  <w:style w:type="paragraph" w:customStyle="1" w:styleId="Documentsubtitle">
    <w:name w:val="Document subtitle"/>
    <w:basedOn w:val="Normal"/>
    <w:uiPriority w:val="12"/>
    <w:rsid w:val="000E2743"/>
    <w:pPr>
      <w:widowControl/>
      <w:pBdr>
        <w:bottom w:val="single" w:sz="8" w:space="24" w:color="595959"/>
      </w:pBdr>
      <w:autoSpaceDE w:val="0"/>
      <w:autoSpaceDN w:val="0"/>
      <w:adjustRightInd w:val="0"/>
      <w:spacing w:line="440" w:lineRule="atLeast"/>
      <w:textAlignment w:val="center"/>
    </w:pPr>
    <w:rPr>
      <w:rFonts w:ascii="Calibri" w:eastAsia="Calibri" w:hAnsi="Calibri" w:cs="Calibri"/>
      <w:b/>
      <w:bCs/>
      <w:sz w:val="36"/>
      <w:szCs w:val="36"/>
      <w:lang w:val="en-NZ"/>
    </w:rPr>
  </w:style>
  <w:style w:type="paragraph" w:customStyle="1" w:styleId="Sub-heading1">
    <w:name w:val="Sub-heading 1"/>
    <w:basedOn w:val="Normal"/>
    <w:uiPriority w:val="74"/>
    <w:rsid w:val="000E2743"/>
    <w:pPr>
      <w:widowControl/>
      <w:suppressAutoHyphens/>
      <w:autoSpaceDE w:val="0"/>
      <w:autoSpaceDN w:val="0"/>
      <w:adjustRightInd w:val="0"/>
      <w:spacing w:before="113" w:line="260" w:lineRule="atLeast"/>
      <w:textAlignment w:val="center"/>
    </w:pPr>
    <w:rPr>
      <w:rFonts w:ascii="Calibri" w:eastAsia="Calibri" w:hAnsi="Calibri" w:cs="Calibri"/>
      <w:b/>
      <w:bCs/>
      <w:color w:val="000000"/>
      <w:lang w:val="en-NZ"/>
    </w:rPr>
  </w:style>
  <w:style w:type="paragraph" w:customStyle="1" w:styleId="Sub-heading2">
    <w:name w:val="Sub-heading 2"/>
    <w:basedOn w:val="Normal"/>
    <w:uiPriority w:val="74"/>
    <w:rsid w:val="000E2743"/>
    <w:pPr>
      <w:widowControl/>
      <w:suppressAutoHyphens/>
      <w:autoSpaceDE w:val="0"/>
      <w:autoSpaceDN w:val="0"/>
      <w:adjustRightInd w:val="0"/>
      <w:spacing w:before="113" w:line="260" w:lineRule="atLeast"/>
      <w:textAlignment w:val="center"/>
    </w:pPr>
    <w:rPr>
      <w:rFonts w:ascii="Calibri" w:eastAsia="Calibri" w:hAnsi="Calibri" w:cs="Calibri"/>
      <w:i/>
      <w:iCs/>
      <w:color w:val="000000"/>
      <w:lang w:val="en-NZ"/>
    </w:rPr>
  </w:style>
  <w:style w:type="paragraph" w:customStyle="1" w:styleId="ClassificationText">
    <w:name w:val="Classification Text"/>
    <w:basedOn w:val="BodyText"/>
    <w:uiPriority w:val="99"/>
    <w:qFormat/>
    <w:rsid w:val="000E2743"/>
    <w:pPr>
      <w:jc w:val="center"/>
    </w:pPr>
    <w:rPr>
      <w:b/>
      <w:bCs w:val="0"/>
      <w:color w:val="FF0000"/>
    </w:rPr>
  </w:style>
  <w:style w:type="paragraph" w:styleId="ListNumber">
    <w:name w:val="List Number"/>
    <w:basedOn w:val="ListNumber2"/>
    <w:uiPriority w:val="99"/>
    <w:rsid w:val="00065C55"/>
    <w:pPr>
      <w:numPr>
        <w:numId w:val="3"/>
      </w:numPr>
      <w:tabs>
        <w:tab w:val="left" w:pos="426"/>
      </w:tabs>
      <w:spacing w:before="120"/>
      <w:contextualSpacing w:val="0"/>
    </w:pPr>
    <w:rPr>
      <w:b/>
      <w:bCs/>
    </w:rPr>
  </w:style>
  <w:style w:type="paragraph" w:styleId="ListNumber2">
    <w:name w:val="List Number 2"/>
    <w:basedOn w:val="ListNumber3"/>
    <w:uiPriority w:val="13"/>
    <w:rsid w:val="00065C55"/>
    <w:pPr>
      <w:numPr>
        <w:ilvl w:val="0"/>
        <w:numId w:val="0"/>
      </w:numPr>
      <w:tabs>
        <w:tab w:val="left" w:pos="993"/>
      </w:tabs>
      <w:ind w:left="993" w:hanging="567"/>
    </w:pPr>
  </w:style>
  <w:style w:type="paragraph" w:styleId="ListNumber3">
    <w:name w:val="List Number 3"/>
    <w:basedOn w:val="Normal"/>
    <w:uiPriority w:val="13"/>
    <w:rsid w:val="000E2743"/>
    <w:pPr>
      <w:widowControl/>
      <w:numPr>
        <w:ilvl w:val="2"/>
        <w:numId w:val="3"/>
      </w:numPr>
      <w:spacing w:before="40" w:after="40"/>
      <w:contextualSpacing/>
    </w:pPr>
    <w:rPr>
      <w:rFonts w:ascii="Calibri" w:eastAsia="Calibri" w:hAnsi="Calibri" w:cs="Times New Roman"/>
      <w:lang w:val="en-NZ"/>
    </w:rPr>
  </w:style>
  <w:style w:type="paragraph" w:customStyle="1" w:styleId="NumberedHeading1">
    <w:name w:val="Numbered Heading 1"/>
    <w:uiPriority w:val="1"/>
    <w:qFormat/>
    <w:rsid w:val="000E2743"/>
    <w:pPr>
      <w:widowControl/>
      <w:numPr>
        <w:numId w:val="4"/>
      </w:numPr>
      <w:spacing w:after="200" w:line="276" w:lineRule="auto"/>
    </w:pPr>
    <w:rPr>
      <w:rFonts w:ascii="Calibri" w:eastAsia="Calibri" w:hAnsi="Calibri" w:cs="Times New Roman"/>
      <w:b/>
      <w:noProof/>
      <w:sz w:val="36"/>
      <w:szCs w:val="30"/>
      <w:lang w:val="en-NZ"/>
    </w:rPr>
  </w:style>
  <w:style w:type="paragraph" w:customStyle="1" w:styleId="NumberedHeading2">
    <w:name w:val="Numbered Heading 2"/>
    <w:uiPriority w:val="1"/>
    <w:qFormat/>
    <w:rsid w:val="000E2743"/>
    <w:pPr>
      <w:widowControl/>
      <w:numPr>
        <w:ilvl w:val="1"/>
        <w:numId w:val="4"/>
      </w:numPr>
      <w:spacing w:after="200" w:line="276" w:lineRule="auto"/>
    </w:pPr>
    <w:rPr>
      <w:rFonts w:ascii="Calibri" w:eastAsia="Calibri" w:hAnsi="Calibri" w:cs="Times New Roman"/>
      <w:b/>
      <w:noProof/>
      <w:sz w:val="30"/>
      <w:szCs w:val="30"/>
      <w:lang w:val="en-NZ"/>
    </w:rPr>
  </w:style>
  <w:style w:type="paragraph" w:customStyle="1" w:styleId="NumberedHeading3">
    <w:name w:val="Numbered Heading 3"/>
    <w:uiPriority w:val="1"/>
    <w:qFormat/>
    <w:rsid w:val="000E2743"/>
    <w:pPr>
      <w:widowControl/>
      <w:numPr>
        <w:ilvl w:val="2"/>
        <w:numId w:val="4"/>
      </w:numPr>
      <w:spacing w:after="200" w:line="276" w:lineRule="auto"/>
    </w:pPr>
    <w:rPr>
      <w:rFonts w:ascii="Calibri" w:eastAsia="Calibri" w:hAnsi="Calibri" w:cs="Times New Roman"/>
      <w:b/>
      <w:noProof/>
      <w:sz w:val="24"/>
      <w:szCs w:val="24"/>
      <w:lang w:val="en-NZ"/>
    </w:rPr>
  </w:style>
  <w:style w:type="paragraph" w:customStyle="1" w:styleId="Heading41">
    <w:name w:val="Heading 41"/>
    <w:basedOn w:val="Normal"/>
    <w:next w:val="Normal"/>
    <w:uiPriority w:val="9"/>
    <w:semiHidden/>
    <w:unhideWhenUsed/>
    <w:qFormat/>
    <w:rsid w:val="000E2743"/>
    <w:pPr>
      <w:keepNext/>
      <w:keepLines/>
      <w:spacing w:before="200"/>
      <w:outlineLvl w:val="3"/>
    </w:pPr>
    <w:rPr>
      <w:rFonts w:ascii="Cambria" w:eastAsia="Times New Roman" w:hAnsi="Cambria" w:cs="Times New Roman"/>
      <w:b/>
      <w:bCs/>
      <w:i/>
      <w:iCs/>
      <w:color w:val="4F81BD"/>
      <w:lang w:val="en-NZ"/>
    </w:rPr>
  </w:style>
  <w:style w:type="paragraph" w:customStyle="1" w:styleId="Heading51">
    <w:name w:val="Heading 51"/>
    <w:basedOn w:val="Normal"/>
    <w:next w:val="Normal"/>
    <w:uiPriority w:val="9"/>
    <w:semiHidden/>
    <w:unhideWhenUsed/>
    <w:qFormat/>
    <w:rsid w:val="000E2743"/>
    <w:pPr>
      <w:keepNext/>
      <w:keepLines/>
      <w:spacing w:before="200"/>
      <w:outlineLvl w:val="4"/>
    </w:pPr>
    <w:rPr>
      <w:rFonts w:ascii="Cambria" w:eastAsia="Times New Roman" w:hAnsi="Cambria" w:cs="Times New Roman"/>
      <w:color w:val="243F60"/>
      <w:lang w:val="en-NZ"/>
    </w:rPr>
  </w:style>
  <w:style w:type="paragraph" w:customStyle="1" w:styleId="TableParagraph">
    <w:name w:val="Table Paragraph"/>
    <w:basedOn w:val="Normal"/>
    <w:uiPriority w:val="1"/>
    <w:qFormat/>
    <w:rsid w:val="000E2743"/>
    <w:rPr>
      <w:rFonts w:ascii="Calibri" w:eastAsia="Calibri" w:hAnsi="Calibri" w:cs="Times New Roman"/>
      <w:lang w:val="en-NZ"/>
    </w:rPr>
  </w:style>
  <w:style w:type="paragraph" w:styleId="Revision">
    <w:name w:val="Revision"/>
    <w:hidden/>
    <w:uiPriority w:val="99"/>
    <w:semiHidden/>
    <w:rsid w:val="000E2743"/>
    <w:pPr>
      <w:widowControl/>
    </w:pPr>
    <w:rPr>
      <w:rFonts w:ascii="Calibri" w:eastAsia="Calibri" w:hAnsi="Calibri" w:cs="Times New Roman"/>
    </w:rPr>
  </w:style>
  <w:style w:type="character" w:styleId="Strong">
    <w:name w:val="Strong"/>
    <w:uiPriority w:val="22"/>
    <w:qFormat/>
    <w:rsid w:val="000E2743"/>
    <w:rPr>
      <w:b/>
      <w:bCs/>
    </w:rPr>
  </w:style>
  <w:style w:type="character" w:customStyle="1" w:styleId="Heading5Char1">
    <w:name w:val="Heading 5 Char1"/>
    <w:uiPriority w:val="9"/>
    <w:semiHidden/>
    <w:rsid w:val="000E2743"/>
    <w:rPr>
      <w:rFonts w:ascii="Cambria" w:eastAsia="Times New Roman" w:hAnsi="Cambria" w:cs="Times New Roman"/>
      <w:color w:val="243F60"/>
    </w:rPr>
  </w:style>
  <w:style w:type="character" w:customStyle="1" w:styleId="Heading4Char1">
    <w:name w:val="Heading 4 Char1"/>
    <w:uiPriority w:val="9"/>
    <w:semiHidden/>
    <w:rsid w:val="000E2743"/>
    <w:rPr>
      <w:rFonts w:ascii="Cambria" w:eastAsia="Times New Roman" w:hAnsi="Cambria" w:cs="Times New Roman"/>
      <w:b/>
      <w:bCs/>
      <w:i/>
      <w:iCs/>
      <w:color w:val="4F81BD"/>
    </w:rPr>
  </w:style>
  <w:style w:type="character" w:styleId="FollowedHyperlink">
    <w:name w:val="FollowedHyperlink"/>
    <w:uiPriority w:val="99"/>
    <w:semiHidden/>
    <w:unhideWhenUsed/>
    <w:rsid w:val="000E2743"/>
    <w:rPr>
      <w:color w:val="800080"/>
      <w:u w:val="single"/>
    </w:rPr>
  </w:style>
  <w:style w:type="paragraph" w:customStyle="1" w:styleId="BodyTextImportant">
    <w:name w:val="Body Text Important"/>
    <w:basedOn w:val="BodyTextNote"/>
    <w:uiPriority w:val="1"/>
    <w:rsid w:val="000E2743"/>
    <w:pPr>
      <w:pBdr>
        <w:top w:val="single" w:sz="2" w:space="3" w:color="C00000"/>
        <w:bottom w:val="single" w:sz="8" w:space="6" w:color="C00000"/>
      </w:pBdr>
      <w:spacing w:before="120" w:after="120"/>
    </w:pPr>
    <w:rPr>
      <w:rFonts w:eastAsia="Calibri"/>
      <w:color w:val="C00000"/>
      <w14:textFill>
        <w14:solidFill>
          <w14:srgbClr w14:val="C00000">
            <w14:lumMod w14:val="75000"/>
            <w14:lumOff w14:val="25000"/>
          </w14:srgbClr>
        </w14:solidFill>
      </w14:textFill>
    </w:rPr>
  </w:style>
  <w:style w:type="paragraph" w:styleId="NormalWeb">
    <w:name w:val="Normal (Web)"/>
    <w:basedOn w:val="Normal"/>
    <w:uiPriority w:val="99"/>
    <w:unhideWhenUsed/>
    <w:rsid w:val="000E2743"/>
    <w:pPr>
      <w:widowControl/>
      <w:spacing w:before="100" w:beforeAutospacing="1" w:after="100" w:afterAutospacing="1"/>
    </w:pPr>
    <w:rPr>
      <w:rFonts w:ascii="Times New Roman" w:eastAsia="Calibri" w:hAnsi="Times New Roman" w:cs="Times New Roman"/>
      <w:sz w:val="24"/>
      <w:szCs w:val="24"/>
      <w:lang w:val="en-NZ" w:eastAsia="en-NZ"/>
    </w:rPr>
  </w:style>
  <w:style w:type="table" w:customStyle="1" w:styleId="TableGrid1">
    <w:name w:val="Table Grid1"/>
    <w:basedOn w:val="TableNormal"/>
    <w:next w:val="TableGrid"/>
    <w:uiPriority w:val="59"/>
    <w:rsid w:val="009D4682"/>
    <w:rPr>
      <w:rFonts w:ascii="Calibri" w:eastAsia="Calibri" w:hAnsi="Calibri" w:cs="Times New Roman"/>
      <w:sz w:val="20"/>
      <w:szCs w:val="20"/>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BoldRLHChar">
    <w:name w:val="Normal Bold RLH Char"/>
    <w:link w:val="NormalBoldRLH"/>
    <w:semiHidden/>
    <w:locked/>
    <w:rsid w:val="000E2743"/>
    <w:rPr>
      <w:rFonts w:ascii="Calibri" w:eastAsia="Calibri" w:hAnsi="Calibri" w:cs="Calibri"/>
      <w:b/>
      <w:sz w:val="24"/>
      <w:szCs w:val="24"/>
      <w:lang w:eastAsia="en-GB"/>
    </w:rPr>
  </w:style>
  <w:style w:type="paragraph" w:customStyle="1" w:styleId="NormalBoldRLH">
    <w:name w:val="Normal Bold RLH"/>
    <w:basedOn w:val="Normal"/>
    <w:link w:val="NormalBoldRLHChar"/>
    <w:autoRedefine/>
    <w:semiHidden/>
    <w:rsid w:val="000E2743"/>
    <w:pPr>
      <w:keepNext/>
      <w:widowControl/>
      <w:spacing w:before="120" w:after="120"/>
    </w:pPr>
    <w:rPr>
      <w:rFonts w:ascii="Calibri" w:eastAsia="Calibri" w:hAnsi="Calibri" w:cs="Calibri"/>
      <w:b/>
      <w:sz w:val="24"/>
      <w:szCs w:val="24"/>
      <w:lang w:eastAsia="en-GB"/>
    </w:rPr>
  </w:style>
  <w:style w:type="character" w:styleId="EndnoteReference">
    <w:name w:val="endnote reference"/>
    <w:uiPriority w:val="99"/>
    <w:semiHidden/>
    <w:unhideWhenUsed/>
    <w:rsid w:val="000E2743"/>
    <w:rPr>
      <w:vertAlign w:val="superscript"/>
    </w:rPr>
  </w:style>
  <w:style w:type="table" w:styleId="LightList-Accent3">
    <w:name w:val="Light List Accent 3"/>
    <w:basedOn w:val="TableNormal"/>
    <w:uiPriority w:val="61"/>
    <w:rsid w:val="000E2743"/>
    <w:pPr>
      <w:widowControl/>
    </w:pPr>
    <w:rPr>
      <w:rFonts w:ascii="Calibri" w:eastAsia="Times New Roman" w:hAnsi="Calibri" w:cs="Times New Roman"/>
      <w:sz w:val="20"/>
      <w:szCs w:val="20"/>
      <w:lang w:eastAsia="en-NZ"/>
    </w:rPr>
    <w:tblPr>
      <w:tblStyleRowBandSize w:val="1"/>
      <w:tblStyleColBandSize w:val="1"/>
      <w:tblInd w:w="0" w:type="nil"/>
      <w:tblBorders>
        <w:top w:val="single" w:sz="8" w:space="0" w:color="9BBB59"/>
        <w:left w:val="single" w:sz="8" w:space="0" w:color="9BBB59"/>
        <w:bottom w:val="single" w:sz="8" w:space="0" w:color="9BBB59"/>
        <w:right w:val="single" w:sz="8" w:space="0" w:color="9BBB59"/>
      </w:tblBorders>
    </w:tblPr>
    <w:tblStylePr w:type="firstRow">
      <w:pPr>
        <w:spacing w:beforeLines="0" w:before="0" w:beforeAutospacing="0" w:afterLines="0" w:after="0" w:afterAutospacing="0"/>
      </w:pPr>
      <w:rPr>
        <w:rFonts w:ascii="Calibri" w:hAnsi="Calibri" w:cs="Times New Roman" w:hint="default"/>
        <w:b/>
        <w:bCs/>
        <w:color w:val="FFFFFF"/>
      </w:rPr>
      <w:tblPr/>
      <w:tcPr>
        <w:shd w:val="clear" w:color="auto" w:fill="9BBB59"/>
      </w:tcPr>
    </w:tblStylePr>
    <w:tblStylePr w:type="lastRow">
      <w:pPr>
        <w:spacing w:beforeLines="0" w:before="0" w:beforeAutospacing="0" w:afterLines="0" w:after="0" w:afterAutospacing="0"/>
      </w:pPr>
      <w:rPr>
        <w:rFonts w:ascii="Calibri" w:hAnsi="Calibri" w:cs="Times New Roman" w:hint="default"/>
        <w:b/>
        <w:bCs/>
      </w:rPr>
      <w:tblPr/>
      <w:tcPr>
        <w:tcBorders>
          <w:top w:val="double" w:sz="6" w:space="0" w:color="9BBB59"/>
          <w:left w:val="single" w:sz="8" w:space="0" w:color="9BBB59"/>
          <w:bottom w:val="single" w:sz="8" w:space="0" w:color="9BBB59"/>
          <w:right w:val="single" w:sz="8" w:space="0" w:color="9BBB59"/>
        </w:tcBorders>
      </w:tcPr>
    </w:tblStylePr>
    <w:tblStylePr w:type="firstCol">
      <w:rPr>
        <w:rFonts w:ascii="Calibri" w:hAnsi="Calibri" w:cs="Times New Roman" w:hint="default"/>
        <w:b/>
        <w:bCs/>
      </w:rPr>
    </w:tblStylePr>
    <w:tblStylePr w:type="lastCol">
      <w:rPr>
        <w:rFonts w:ascii="Calibri" w:hAnsi="Calibri" w:cs="Times New Roman" w:hint="default"/>
        <w:b/>
        <w:bCs/>
      </w:rPr>
    </w:tblStylePr>
    <w:tblStylePr w:type="band1Vert">
      <w:rPr>
        <w:rFonts w:ascii="Calibri" w:hAnsi="Calibri" w:cs="Times New Roman" w:hint="default"/>
      </w:rPr>
      <w:tblPr/>
      <w:tcPr>
        <w:tcBorders>
          <w:top w:val="single" w:sz="8" w:space="0" w:color="9BBB59"/>
          <w:left w:val="single" w:sz="8" w:space="0" w:color="9BBB59"/>
          <w:bottom w:val="single" w:sz="8" w:space="0" w:color="9BBB59"/>
          <w:right w:val="single" w:sz="8" w:space="0" w:color="9BBB59"/>
        </w:tcBorders>
      </w:tcPr>
    </w:tblStylePr>
    <w:tblStylePr w:type="band1Horz">
      <w:rPr>
        <w:rFonts w:ascii="Calibri" w:hAnsi="Calibri" w:cs="Times New Roman" w:hint="default"/>
      </w:rPr>
      <w:tblPr/>
      <w:tcPr>
        <w:tcBorders>
          <w:top w:val="single" w:sz="8" w:space="0" w:color="9BBB59"/>
          <w:left w:val="single" w:sz="8" w:space="0" w:color="9BBB59"/>
          <w:bottom w:val="single" w:sz="8" w:space="0" w:color="9BBB59"/>
          <w:right w:val="single" w:sz="8" w:space="0" w:color="9BBB59"/>
        </w:tcBorders>
      </w:tcPr>
    </w:tblStylePr>
  </w:style>
  <w:style w:type="table" w:styleId="MediumGrid3-Accent5">
    <w:name w:val="Medium Grid 3 Accent 5"/>
    <w:basedOn w:val="TableNormal"/>
    <w:uiPriority w:val="69"/>
    <w:rsid w:val="000E2743"/>
    <w:pPr>
      <w:widowControl/>
    </w:pPr>
    <w:rPr>
      <w:rFonts w:ascii="Calibri" w:eastAsia="Times New Roman" w:hAnsi="Calibri" w:cs="Times New Roman"/>
      <w:sz w:val="20"/>
      <w:szCs w:val="20"/>
      <w:lang w:eastAsia="en-NZ"/>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ascii="Calibri" w:hAnsi="Calibri" w:cs="Times New Roman" w:hint="default"/>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ascii="Calibri" w:hAnsi="Calibri" w:cs="Times New Roman" w:hint="default"/>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ascii="Calibri" w:hAnsi="Calibri" w:cs="Times New Roman" w:hint="default"/>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ascii="Calibri" w:hAnsi="Calibri" w:cs="Times New Roman" w:hint="default"/>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ascii="Calibri" w:hAnsi="Calibri" w:cs="Times New Roman" w:hint="default"/>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ascii="Calibri" w:hAnsi="Calibri" w:cs="Times New Roman" w:hint="default"/>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0E2743"/>
    <w:pPr>
      <w:widowControl/>
    </w:pPr>
    <w:rPr>
      <w:rFonts w:ascii="Calibri" w:eastAsia="Times New Roman" w:hAnsi="Calibri" w:cs="Times New Roman"/>
      <w:sz w:val="20"/>
      <w:szCs w:val="20"/>
      <w:lang w:eastAsia="en-NZ"/>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rFonts w:ascii="Calibri" w:hAnsi="Calibri" w:cs="Times New Roman" w:hint="default"/>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rFonts w:ascii="Calibri" w:hAnsi="Calibri" w:cs="Times New Roman" w:hint="default"/>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rFonts w:ascii="Calibri" w:hAnsi="Calibri" w:cs="Times New Roman" w:hint="default"/>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rFonts w:ascii="Calibri" w:hAnsi="Calibri" w:cs="Times New Roman" w:hint="default"/>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rPr>
        <w:rFonts w:ascii="Calibri" w:hAnsi="Calibri" w:cs="Times New Roman" w:hint="default"/>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rPr>
        <w:rFonts w:ascii="Calibri" w:hAnsi="Calibri" w:cs="Times New Roman" w:hint="default"/>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paragraph" w:styleId="Salutation">
    <w:name w:val="Salutation"/>
    <w:basedOn w:val="Normal"/>
    <w:next w:val="Normal"/>
    <w:link w:val="SalutationChar"/>
    <w:uiPriority w:val="99"/>
    <w:unhideWhenUsed/>
    <w:rsid w:val="000E2743"/>
    <w:pPr>
      <w:widowControl/>
      <w:spacing w:after="120"/>
    </w:pPr>
    <w:rPr>
      <w:rFonts w:ascii="Segoe UI Light" w:eastAsia="Calibri" w:hAnsi="Segoe UI Light" w:cs="Times New Roman"/>
      <w:sz w:val="17"/>
      <w:lang w:val="en-GB"/>
    </w:rPr>
  </w:style>
  <w:style w:type="character" w:customStyle="1" w:styleId="SalutationChar">
    <w:name w:val="Salutation Char"/>
    <w:basedOn w:val="DefaultParagraphFont"/>
    <w:link w:val="Salutation"/>
    <w:uiPriority w:val="99"/>
    <w:rsid w:val="000E2743"/>
    <w:rPr>
      <w:rFonts w:ascii="Segoe UI Light" w:eastAsia="Calibri" w:hAnsi="Segoe UI Light" w:cs="Times New Roman"/>
      <w:sz w:val="17"/>
      <w:lang w:val="en-GB"/>
    </w:rPr>
  </w:style>
  <w:style w:type="paragraph" w:styleId="Caption">
    <w:name w:val="caption"/>
    <w:basedOn w:val="Normal"/>
    <w:next w:val="Normal"/>
    <w:uiPriority w:val="35"/>
    <w:unhideWhenUsed/>
    <w:qFormat/>
    <w:rsid w:val="000E2743"/>
    <w:pPr>
      <w:widowControl/>
      <w:pBdr>
        <w:top w:val="single" w:sz="2" w:space="4" w:color="404040"/>
        <w:bottom w:val="single" w:sz="8" w:space="6" w:color="404040"/>
      </w:pBdr>
      <w:spacing w:before="120" w:after="200"/>
      <w:ind w:left="7513"/>
      <w:jc w:val="right"/>
    </w:pPr>
    <w:rPr>
      <w:rFonts w:ascii="Segoe UI" w:eastAsia="Calibri" w:hAnsi="Segoe UI" w:cs="Segoe UI"/>
      <w:bCs/>
      <w:i/>
      <w:color w:val="404040"/>
      <w:sz w:val="16"/>
      <w:szCs w:val="16"/>
      <w:lang w:val="en-GB"/>
    </w:rPr>
  </w:style>
  <w:style w:type="paragraph" w:styleId="TableofAuthorities">
    <w:name w:val="table of authorities"/>
    <w:basedOn w:val="Normal"/>
    <w:next w:val="Normal"/>
    <w:uiPriority w:val="99"/>
    <w:semiHidden/>
    <w:unhideWhenUsed/>
    <w:rsid w:val="00BE7060"/>
    <w:pPr>
      <w:ind w:left="220" w:hanging="220"/>
    </w:pPr>
  </w:style>
  <w:style w:type="paragraph" w:styleId="ListContinue">
    <w:name w:val="List Continue"/>
    <w:basedOn w:val="Normal"/>
    <w:uiPriority w:val="99"/>
    <w:unhideWhenUsed/>
    <w:rsid w:val="00023A5B"/>
    <w:pPr>
      <w:widowControl/>
      <w:spacing w:after="120"/>
      <w:ind w:left="1024"/>
      <w:contextualSpacing/>
    </w:pPr>
    <w:rPr>
      <w:lang w:val="en-NZ"/>
    </w:rPr>
  </w:style>
  <w:style w:type="paragraph" w:customStyle="1" w:styleId="Question">
    <w:name w:val="Question"/>
    <w:basedOn w:val="BodyText"/>
    <w:uiPriority w:val="1"/>
    <w:rsid w:val="00EC285B"/>
    <w:pPr>
      <w:ind w:left="567" w:right="0" w:hanging="567"/>
    </w:pPr>
  </w:style>
  <w:style w:type="paragraph" w:customStyle="1" w:styleId="Answer">
    <w:name w:val="Answer"/>
    <w:basedOn w:val="ListContinue"/>
    <w:uiPriority w:val="1"/>
    <w:rsid w:val="003B0105"/>
    <w:pPr>
      <w:spacing w:before="240"/>
      <w:ind w:left="567"/>
    </w:pPr>
  </w:style>
  <w:style w:type="paragraph" w:customStyle="1" w:styleId="QuestionBullet">
    <w:name w:val="Question Bullet"/>
    <w:basedOn w:val="ListBullet2"/>
    <w:uiPriority w:val="1"/>
    <w:rsid w:val="00A0489B"/>
  </w:style>
  <w:style w:type="paragraph" w:customStyle="1" w:styleId="QuestionContinue">
    <w:name w:val="Question Continue"/>
    <w:basedOn w:val="ListContinue"/>
    <w:uiPriority w:val="1"/>
    <w:rsid w:val="00A0489B"/>
    <w:pPr>
      <w:spacing w:before="120"/>
      <w:ind w:left="567"/>
    </w:pPr>
  </w:style>
  <w:style w:type="paragraph" w:customStyle="1" w:styleId="Footer2">
    <w:name w:val="Footer 2"/>
    <w:basedOn w:val="Footer"/>
    <w:uiPriority w:val="1"/>
    <w:rsid w:val="00D15462"/>
    <w:pPr>
      <w:spacing w:after="0" w:line="140" w:lineRule="exact"/>
    </w:pPr>
    <w:rPr>
      <w:sz w:val="12"/>
      <w:szCs w:val="12"/>
    </w:rPr>
  </w:style>
  <w:style w:type="character" w:styleId="UnresolvedMention">
    <w:name w:val="Unresolved Mention"/>
    <w:basedOn w:val="DefaultParagraphFont"/>
    <w:uiPriority w:val="99"/>
    <w:semiHidden/>
    <w:unhideWhenUsed/>
    <w:rsid w:val="00E67865"/>
    <w:rPr>
      <w:color w:val="605E5C"/>
      <w:shd w:val="clear" w:color="auto" w:fill="E1DFDD"/>
    </w:rPr>
  </w:style>
  <w:style w:type="character" w:customStyle="1" w:styleId="buildingblocktitle">
    <w:name w:val="buildingblocktitle"/>
    <w:basedOn w:val="DefaultParagraphFont"/>
    <w:rsid w:val="00BE7F47"/>
  </w:style>
  <w:style w:type="character" w:customStyle="1" w:styleId="reqsubmit">
    <w:name w:val="reqsubmit"/>
    <w:basedOn w:val="DefaultParagraphFont"/>
    <w:rsid w:val="00F15A79"/>
  </w:style>
  <w:style w:type="paragraph" w:customStyle="1" w:styleId="Bodytextbullet1">
    <w:name w:val="Body text bullet 1"/>
    <w:basedOn w:val="Normal"/>
    <w:qFormat/>
    <w:rsid w:val="00D2675E"/>
    <w:pPr>
      <w:widowControl/>
      <w:numPr>
        <w:numId w:val="34"/>
      </w:numPr>
      <w:spacing w:before="60" w:after="60"/>
    </w:pPr>
    <w:rPr>
      <w:rFonts w:ascii="Segoe UI" w:eastAsia="Calibri" w:hAnsi="Segoe UI" w:cs="Segoe UI"/>
      <w:sz w:val="20"/>
      <w:lang w:val="en-NZ"/>
    </w:rPr>
  </w:style>
  <w:style w:type="paragraph" w:styleId="ListParagraph">
    <w:name w:val="List Paragraph"/>
    <w:aliases w:val="Rec para"/>
    <w:basedOn w:val="Normal"/>
    <w:link w:val="ListParagraphChar"/>
    <w:uiPriority w:val="34"/>
    <w:qFormat/>
    <w:rsid w:val="00D2675E"/>
    <w:pPr>
      <w:spacing w:after="120"/>
      <w:ind w:left="1701"/>
    </w:pPr>
    <w:rPr>
      <w:rFonts w:ascii="Segoe UI" w:eastAsia="Calibri" w:hAnsi="Segoe UI" w:cs="Times New Roman"/>
      <w:sz w:val="20"/>
      <w:lang w:val="en-NZ"/>
    </w:rPr>
  </w:style>
  <w:style w:type="character" w:customStyle="1" w:styleId="ListParagraphChar">
    <w:name w:val="List Paragraph Char"/>
    <w:aliases w:val="Rec para Char"/>
    <w:link w:val="ListParagraph"/>
    <w:uiPriority w:val="34"/>
    <w:rsid w:val="00D2675E"/>
    <w:rPr>
      <w:rFonts w:ascii="Segoe UI" w:eastAsia="Calibri" w:hAnsi="Segoe UI" w:cs="Times New Roman"/>
      <w:sz w:val="20"/>
      <w:lang w:val="en-NZ"/>
    </w:rPr>
  </w:style>
  <w:style w:type="paragraph" w:customStyle="1" w:styleId="xmsonormal">
    <w:name w:val="x_msonormal"/>
    <w:basedOn w:val="Normal"/>
    <w:rsid w:val="0059613F"/>
    <w:pPr>
      <w:widowControl/>
      <w:spacing w:before="100" w:beforeAutospacing="1" w:after="100" w:afterAutospacing="1"/>
    </w:pPr>
    <w:rPr>
      <w:rFonts w:ascii="Times New Roman" w:eastAsia="Times New Roman" w:hAnsi="Times New Roman" w:cs="Times New Roman"/>
      <w:sz w:val="24"/>
      <w:szCs w:val="24"/>
      <w:lang w:val="en-NZ"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99449">
      <w:bodyDiv w:val="1"/>
      <w:marLeft w:val="0"/>
      <w:marRight w:val="0"/>
      <w:marTop w:val="0"/>
      <w:marBottom w:val="0"/>
      <w:divBdr>
        <w:top w:val="none" w:sz="0" w:space="0" w:color="auto"/>
        <w:left w:val="none" w:sz="0" w:space="0" w:color="auto"/>
        <w:bottom w:val="none" w:sz="0" w:space="0" w:color="auto"/>
        <w:right w:val="none" w:sz="0" w:space="0" w:color="auto"/>
      </w:divBdr>
    </w:div>
    <w:div w:id="198590065">
      <w:bodyDiv w:val="1"/>
      <w:marLeft w:val="0"/>
      <w:marRight w:val="0"/>
      <w:marTop w:val="0"/>
      <w:marBottom w:val="0"/>
      <w:divBdr>
        <w:top w:val="none" w:sz="0" w:space="0" w:color="auto"/>
        <w:left w:val="none" w:sz="0" w:space="0" w:color="auto"/>
        <w:bottom w:val="none" w:sz="0" w:space="0" w:color="auto"/>
        <w:right w:val="none" w:sz="0" w:space="0" w:color="auto"/>
      </w:divBdr>
    </w:div>
    <w:div w:id="405811705">
      <w:bodyDiv w:val="1"/>
      <w:marLeft w:val="0"/>
      <w:marRight w:val="0"/>
      <w:marTop w:val="0"/>
      <w:marBottom w:val="0"/>
      <w:divBdr>
        <w:top w:val="none" w:sz="0" w:space="0" w:color="auto"/>
        <w:left w:val="none" w:sz="0" w:space="0" w:color="auto"/>
        <w:bottom w:val="none" w:sz="0" w:space="0" w:color="auto"/>
        <w:right w:val="none" w:sz="0" w:space="0" w:color="auto"/>
      </w:divBdr>
    </w:div>
    <w:div w:id="868103000">
      <w:bodyDiv w:val="1"/>
      <w:marLeft w:val="0"/>
      <w:marRight w:val="0"/>
      <w:marTop w:val="0"/>
      <w:marBottom w:val="0"/>
      <w:divBdr>
        <w:top w:val="none" w:sz="0" w:space="0" w:color="auto"/>
        <w:left w:val="none" w:sz="0" w:space="0" w:color="auto"/>
        <w:bottom w:val="none" w:sz="0" w:space="0" w:color="auto"/>
        <w:right w:val="none" w:sz="0" w:space="0" w:color="auto"/>
      </w:divBdr>
    </w:div>
    <w:div w:id="887760766">
      <w:bodyDiv w:val="1"/>
      <w:marLeft w:val="0"/>
      <w:marRight w:val="0"/>
      <w:marTop w:val="0"/>
      <w:marBottom w:val="0"/>
      <w:divBdr>
        <w:top w:val="none" w:sz="0" w:space="0" w:color="auto"/>
        <w:left w:val="none" w:sz="0" w:space="0" w:color="auto"/>
        <w:bottom w:val="none" w:sz="0" w:space="0" w:color="auto"/>
        <w:right w:val="none" w:sz="0" w:space="0" w:color="auto"/>
      </w:divBdr>
      <w:divsChild>
        <w:div w:id="1548562380">
          <w:marLeft w:val="0"/>
          <w:marRight w:val="0"/>
          <w:marTop w:val="0"/>
          <w:marBottom w:val="0"/>
          <w:divBdr>
            <w:top w:val="none" w:sz="0" w:space="0" w:color="auto"/>
            <w:left w:val="none" w:sz="0" w:space="0" w:color="auto"/>
            <w:bottom w:val="none" w:sz="0" w:space="0" w:color="auto"/>
            <w:right w:val="none" w:sz="0" w:space="0" w:color="auto"/>
          </w:divBdr>
        </w:div>
        <w:div w:id="2015373556">
          <w:marLeft w:val="0"/>
          <w:marRight w:val="0"/>
          <w:marTop w:val="0"/>
          <w:marBottom w:val="0"/>
          <w:divBdr>
            <w:top w:val="none" w:sz="0" w:space="0" w:color="auto"/>
            <w:left w:val="none" w:sz="0" w:space="0" w:color="auto"/>
            <w:bottom w:val="none" w:sz="0" w:space="0" w:color="auto"/>
            <w:right w:val="none" w:sz="0" w:space="0" w:color="auto"/>
          </w:divBdr>
          <w:divsChild>
            <w:div w:id="9032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8913">
      <w:bodyDiv w:val="1"/>
      <w:marLeft w:val="0"/>
      <w:marRight w:val="0"/>
      <w:marTop w:val="0"/>
      <w:marBottom w:val="0"/>
      <w:divBdr>
        <w:top w:val="none" w:sz="0" w:space="0" w:color="auto"/>
        <w:left w:val="none" w:sz="0" w:space="0" w:color="auto"/>
        <w:bottom w:val="none" w:sz="0" w:space="0" w:color="auto"/>
        <w:right w:val="none" w:sz="0" w:space="0" w:color="auto"/>
      </w:divBdr>
    </w:div>
    <w:div w:id="999621368">
      <w:bodyDiv w:val="1"/>
      <w:marLeft w:val="0"/>
      <w:marRight w:val="0"/>
      <w:marTop w:val="0"/>
      <w:marBottom w:val="0"/>
      <w:divBdr>
        <w:top w:val="none" w:sz="0" w:space="0" w:color="auto"/>
        <w:left w:val="none" w:sz="0" w:space="0" w:color="auto"/>
        <w:bottom w:val="none" w:sz="0" w:space="0" w:color="auto"/>
        <w:right w:val="none" w:sz="0" w:space="0" w:color="auto"/>
      </w:divBdr>
    </w:div>
    <w:div w:id="1022166490">
      <w:bodyDiv w:val="1"/>
      <w:marLeft w:val="0"/>
      <w:marRight w:val="0"/>
      <w:marTop w:val="0"/>
      <w:marBottom w:val="0"/>
      <w:divBdr>
        <w:top w:val="none" w:sz="0" w:space="0" w:color="auto"/>
        <w:left w:val="none" w:sz="0" w:space="0" w:color="auto"/>
        <w:bottom w:val="none" w:sz="0" w:space="0" w:color="auto"/>
        <w:right w:val="none" w:sz="0" w:space="0" w:color="auto"/>
      </w:divBdr>
      <w:divsChild>
        <w:div w:id="1275551785">
          <w:marLeft w:val="0"/>
          <w:marRight w:val="0"/>
          <w:marTop w:val="0"/>
          <w:marBottom w:val="0"/>
          <w:divBdr>
            <w:top w:val="none" w:sz="0" w:space="0" w:color="auto"/>
            <w:left w:val="none" w:sz="0" w:space="0" w:color="auto"/>
            <w:bottom w:val="none" w:sz="0" w:space="0" w:color="auto"/>
            <w:right w:val="none" w:sz="0" w:space="0" w:color="auto"/>
          </w:divBdr>
        </w:div>
        <w:div w:id="1896119543">
          <w:marLeft w:val="0"/>
          <w:marRight w:val="0"/>
          <w:marTop w:val="0"/>
          <w:marBottom w:val="0"/>
          <w:divBdr>
            <w:top w:val="none" w:sz="0" w:space="0" w:color="auto"/>
            <w:left w:val="none" w:sz="0" w:space="0" w:color="auto"/>
            <w:bottom w:val="none" w:sz="0" w:space="0" w:color="auto"/>
            <w:right w:val="none" w:sz="0" w:space="0" w:color="auto"/>
          </w:divBdr>
          <w:divsChild>
            <w:div w:id="99714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79375">
      <w:bodyDiv w:val="1"/>
      <w:marLeft w:val="0"/>
      <w:marRight w:val="0"/>
      <w:marTop w:val="0"/>
      <w:marBottom w:val="0"/>
      <w:divBdr>
        <w:top w:val="none" w:sz="0" w:space="0" w:color="auto"/>
        <w:left w:val="none" w:sz="0" w:space="0" w:color="auto"/>
        <w:bottom w:val="none" w:sz="0" w:space="0" w:color="auto"/>
        <w:right w:val="none" w:sz="0" w:space="0" w:color="auto"/>
      </w:divBdr>
    </w:div>
    <w:div w:id="1115952939">
      <w:bodyDiv w:val="1"/>
      <w:marLeft w:val="0"/>
      <w:marRight w:val="0"/>
      <w:marTop w:val="0"/>
      <w:marBottom w:val="0"/>
      <w:divBdr>
        <w:top w:val="none" w:sz="0" w:space="0" w:color="auto"/>
        <w:left w:val="none" w:sz="0" w:space="0" w:color="auto"/>
        <w:bottom w:val="none" w:sz="0" w:space="0" w:color="auto"/>
        <w:right w:val="none" w:sz="0" w:space="0" w:color="auto"/>
      </w:divBdr>
    </w:div>
    <w:div w:id="1211501044">
      <w:bodyDiv w:val="1"/>
      <w:marLeft w:val="0"/>
      <w:marRight w:val="0"/>
      <w:marTop w:val="0"/>
      <w:marBottom w:val="0"/>
      <w:divBdr>
        <w:top w:val="none" w:sz="0" w:space="0" w:color="auto"/>
        <w:left w:val="none" w:sz="0" w:space="0" w:color="auto"/>
        <w:bottom w:val="none" w:sz="0" w:space="0" w:color="auto"/>
        <w:right w:val="none" w:sz="0" w:space="0" w:color="auto"/>
      </w:divBdr>
    </w:div>
    <w:div w:id="1227452514">
      <w:bodyDiv w:val="1"/>
      <w:marLeft w:val="0"/>
      <w:marRight w:val="0"/>
      <w:marTop w:val="0"/>
      <w:marBottom w:val="0"/>
      <w:divBdr>
        <w:top w:val="none" w:sz="0" w:space="0" w:color="auto"/>
        <w:left w:val="none" w:sz="0" w:space="0" w:color="auto"/>
        <w:bottom w:val="none" w:sz="0" w:space="0" w:color="auto"/>
        <w:right w:val="none" w:sz="0" w:space="0" w:color="auto"/>
      </w:divBdr>
      <w:divsChild>
        <w:div w:id="864514802">
          <w:marLeft w:val="0"/>
          <w:marRight w:val="0"/>
          <w:marTop w:val="0"/>
          <w:marBottom w:val="0"/>
          <w:divBdr>
            <w:top w:val="none" w:sz="0" w:space="0" w:color="auto"/>
            <w:left w:val="none" w:sz="0" w:space="0" w:color="auto"/>
            <w:bottom w:val="none" w:sz="0" w:space="0" w:color="auto"/>
            <w:right w:val="none" w:sz="0" w:space="0" w:color="auto"/>
          </w:divBdr>
        </w:div>
        <w:div w:id="1710836269">
          <w:marLeft w:val="0"/>
          <w:marRight w:val="0"/>
          <w:marTop w:val="0"/>
          <w:marBottom w:val="0"/>
          <w:divBdr>
            <w:top w:val="none" w:sz="0" w:space="0" w:color="auto"/>
            <w:left w:val="none" w:sz="0" w:space="0" w:color="auto"/>
            <w:bottom w:val="none" w:sz="0" w:space="0" w:color="auto"/>
            <w:right w:val="none" w:sz="0" w:space="0" w:color="auto"/>
          </w:divBdr>
          <w:divsChild>
            <w:div w:id="150597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8218">
      <w:bodyDiv w:val="1"/>
      <w:marLeft w:val="0"/>
      <w:marRight w:val="0"/>
      <w:marTop w:val="0"/>
      <w:marBottom w:val="0"/>
      <w:divBdr>
        <w:top w:val="none" w:sz="0" w:space="0" w:color="auto"/>
        <w:left w:val="none" w:sz="0" w:space="0" w:color="auto"/>
        <w:bottom w:val="none" w:sz="0" w:space="0" w:color="auto"/>
        <w:right w:val="none" w:sz="0" w:space="0" w:color="auto"/>
      </w:divBdr>
      <w:divsChild>
        <w:div w:id="633829369">
          <w:marLeft w:val="0"/>
          <w:marRight w:val="0"/>
          <w:marTop w:val="0"/>
          <w:marBottom w:val="0"/>
          <w:divBdr>
            <w:top w:val="none" w:sz="0" w:space="0" w:color="auto"/>
            <w:left w:val="none" w:sz="0" w:space="0" w:color="auto"/>
            <w:bottom w:val="none" w:sz="0" w:space="0" w:color="auto"/>
            <w:right w:val="none" w:sz="0" w:space="0" w:color="auto"/>
          </w:divBdr>
        </w:div>
        <w:div w:id="169487125">
          <w:marLeft w:val="0"/>
          <w:marRight w:val="0"/>
          <w:marTop w:val="0"/>
          <w:marBottom w:val="0"/>
          <w:divBdr>
            <w:top w:val="none" w:sz="0" w:space="0" w:color="auto"/>
            <w:left w:val="none" w:sz="0" w:space="0" w:color="auto"/>
            <w:bottom w:val="none" w:sz="0" w:space="0" w:color="auto"/>
            <w:right w:val="none" w:sz="0" w:space="0" w:color="auto"/>
          </w:divBdr>
          <w:divsChild>
            <w:div w:id="11973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22623">
      <w:bodyDiv w:val="1"/>
      <w:marLeft w:val="0"/>
      <w:marRight w:val="0"/>
      <w:marTop w:val="0"/>
      <w:marBottom w:val="0"/>
      <w:divBdr>
        <w:top w:val="none" w:sz="0" w:space="0" w:color="auto"/>
        <w:left w:val="none" w:sz="0" w:space="0" w:color="auto"/>
        <w:bottom w:val="none" w:sz="0" w:space="0" w:color="auto"/>
        <w:right w:val="none" w:sz="0" w:space="0" w:color="auto"/>
      </w:divBdr>
    </w:div>
    <w:div w:id="1514301337">
      <w:bodyDiv w:val="1"/>
      <w:marLeft w:val="0"/>
      <w:marRight w:val="0"/>
      <w:marTop w:val="0"/>
      <w:marBottom w:val="0"/>
      <w:divBdr>
        <w:top w:val="none" w:sz="0" w:space="0" w:color="auto"/>
        <w:left w:val="none" w:sz="0" w:space="0" w:color="auto"/>
        <w:bottom w:val="none" w:sz="0" w:space="0" w:color="auto"/>
        <w:right w:val="none" w:sz="0" w:space="0" w:color="auto"/>
      </w:divBdr>
    </w:div>
    <w:div w:id="1647928683">
      <w:bodyDiv w:val="1"/>
      <w:marLeft w:val="0"/>
      <w:marRight w:val="0"/>
      <w:marTop w:val="0"/>
      <w:marBottom w:val="0"/>
      <w:divBdr>
        <w:top w:val="none" w:sz="0" w:space="0" w:color="auto"/>
        <w:left w:val="none" w:sz="0" w:space="0" w:color="auto"/>
        <w:bottom w:val="none" w:sz="0" w:space="0" w:color="auto"/>
        <w:right w:val="none" w:sz="0" w:space="0" w:color="auto"/>
      </w:divBdr>
    </w:div>
    <w:div w:id="1688942074">
      <w:bodyDiv w:val="1"/>
      <w:marLeft w:val="0"/>
      <w:marRight w:val="0"/>
      <w:marTop w:val="0"/>
      <w:marBottom w:val="0"/>
      <w:divBdr>
        <w:top w:val="none" w:sz="0" w:space="0" w:color="auto"/>
        <w:left w:val="none" w:sz="0" w:space="0" w:color="auto"/>
        <w:bottom w:val="none" w:sz="0" w:space="0" w:color="auto"/>
        <w:right w:val="none" w:sz="0" w:space="0" w:color="auto"/>
      </w:divBdr>
    </w:div>
    <w:div w:id="1700086931">
      <w:bodyDiv w:val="1"/>
      <w:marLeft w:val="0"/>
      <w:marRight w:val="0"/>
      <w:marTop w:val="0"/>
      <w:marBottom w:val="0"/>
      <w:divBdr>
        <w:top w:val="none" w:sz="0" w:space="0" w:color="auto"/>
        <w:left w:val="none" w:sz="0" w:space="0" w:color="auto"/>
        <w:bottom w:val="none" w:sz="0" w:space="0" w:color="auto"/>
        <w:right w:val="none" w:sz="0" w:space="0" w:color="auto"/>
      </w:divBdr>
    </w:div>
    <w:div w:id="1729647171">
      <w:bodyDiv w:val="1"/>
      <w:marLeft w:val="0"/>
      <w:marRight w:val="0"/>
      <w:marTop w:val="0"/>
      <w:marBottom w:val="0"/>
      <w:divBdr>
        <w:top w:val="none" w:sz="0" w:space="0" w:color="auto"/>
        <w:left w:val="none" w:sz="0" w:space="0" w:color="auto"/>
        <w:bottom w:val="none" w:sz="0" w:space="0" w:color="auto"/>
        <w:right w:val="none" w:sz="0" w:space="0" w:color="auto"/>
      </w:divBdr>
    </w:div>
    <w:div w:id="1899433788">
      <w:bodyDiv w:val="1"/>
      <w:marLeft w:val="0"/>
      <w:marRight w:val="0"/>
      <w:marTop w:val="0"/>
      <w:marBottom w:val="0"/>
      <w:divBdr>
        <w:top w:val="none" w:sz="0" w:space="0" w:color="auto"/>
        <w:left w:val="none" w:sz="0" w:space="0" w:color="auto"/>
        <w:bottom w:val="none" w:sz="0" w:space="0" w:color="auto"/>
        <w:right w:val="none" w:sz="0" w:space="0" w:color="auto"/>
      </w:divBdr>
      <w:divsChild>
        <w:div w:id="1727218632">
          <w:marLeft w:val="0"/>
          <w:marRight w:val="0"/>
          <w:marTop w:val="0"/>
          <w:marBottom w:val="0"/>
          <w:divBdr>
            <w:top w:val="none" w:sz="0" w:space="0" w:color="auto"/>
            <w:left w:val="none" w:sz="0" w:space="0" w:color="auto"/>
            <w:bottom w:val="none" w:sz="0" w:space="0" w:color="auto"/>
            <w:right w:val="none" w:sz="0" w:space="0" w:color="auto"/>
          </w:divBdr>
          <w:divsChild>
            <w:div w:id="331883555">
              <w:marLeft w:val="0"/>
              <w:marRight w:val="0"/>
              <w:marTop w:val="0"/>
              <w:marBottom w:val="0"/>
              <w:divBdr>
                <w:top w:val="none" w:sz="0" w:space="0" w:color="auto"/>
                <w:left w:val="none" w:sz="0" w:space="0" w:color="auto"/>
                <w:bottom w:val="none" w:sz="0" w:space="0" w:color="auto"/>
                <w:right w:val="none" w:sz="0" w:space="0" w:color="auto"/>
              </w:divBdr>
              <w:divsChild>
                <w:div w:id="1198083361">
                  <w:marLeft w:val="0"/>
                  <w:marRight w:val="0"/>
                  <w:marTop w:val="0"/>
                  <w:marBottom w:val="0"/>
                  <w:divBdr>
                    <w:top w:val="none" w:sz="0" w:space="0" w:color="auto"/>
                    <w:left w:val="none" w:sz="0" w:space="0" w:color="auto"/>
                    <w:bottom w:val="none" w:sz="0" w:space="0" w:color="auto"/>
                    <w:right w:val="none" w:sz="0" w:space="0" w:color="auto"/>
                  </w:divBdr>
                  <w:divsChild>
                    <w:div w:id="2144763381">
                      <w:marLeft w:val="0"/>
                      <w:marRight w:val="0"/>
                      <w:marTop w:val="0"/>
                      <w:marBottom w:val="0"/>
                      <w:divBdr>
                        <w:top w:val="none" w:sz="0" w:space="0" w:color="auto"/>
                        <w:left w:val="none" w:sz="0" w:space="0" w:color="auto"/>
                        <w:bottom w:val="none" w:sz="0" w:space="0" w:color="auto"/>
                        <w:right w:val="none" w:sz="0" w:space="0" w:color="auto"/>
                      </w:divBdr>
                      <w:divsChild>
                        <w:div w:id="1737703141">
                          <w:marLeft w:val="0"/>
                          <w:marRight w:val="0"/>
                          <w:marTop w:val="0"/>
                          <w:marBottom w:val="0"/>
                          <w:divBdr>
                            <w:top w:val="none" w:sz="0" w:space="0" w:color="auto"/>
                            <w:left w:val="none" w:sz="0" w:space="0" w:color="auto"/>
                            <w:bottom w:val="none" w:sz="0" w:space="0" w:color="auto"/>
                            <w:right w:val="none" w:sz="0" w:space="0" w:color="auto"/>
                          </w:divBdr>
                          <w:divsChild>
                            <w:div w:id="240216714">
                              <w:marLeft w:val="0"/>
                              <w:marRight w:val="0"/>
                              <w:marTop w:val="0"/>
                              <w:marBottom w:val="0"/>
                              <w:divBdr>
                                <w:top w:val="none" w:sz="0" w:space="0" w:color="auto"/>
                                <w:left w:val="none" w:sz="0" w:space="0" w:color="auto"/>
                                <w:bottom w:val="none" w:sz="0" w:space="0" w:color="auto"/>
                                <w:right w:val="none" w:sz="0" w:space="0" w:color="auto"/>
                              </w:divBdr>
                              <w:divsChild>
                                <w:div w:id="754014928">
                                  <w:marLeft w:val="0"/>
                                  <w:marRight w:val="0"/>
                                  <w:marTop w:val="0"/>
                                  <w:marBottom w:val="0"/>
                                  <w:divBdr>
                                    <w:top w:val="none" w:sz="0" w:space="0" w:color="auto"/>
                                    <w:left w:val="none" w:sz="0" w:space="0" w:color="auto"/>
                                    <w:bottom w:val="none" w:sz="0" w:space="0" w:color="auto"/>
                                    <w:right w:val="none" w:sz="0" w:space="0" w:color="auto"/>
                                  </w:divBdr>
                                  <w:divsChild>
                                    <w:div w:id="1069693005">
                                      <w:marLeft w:val="0"/>
                                      <w:marRight w:val="0"/>
                                      <w:marTop w:val="0"/>
                                      <w:marBottom w:val="150"/>
                                      <w:divBdr>
                                        <w:top w:val="none" w:sz="0" w:space="0" w:color="auto"/>
                                        <w:left w:val="none" w:sz="0" w:space="0" w:color="auto"/>
                                        <w:bottom w:val="none" w:sz="0" w:space="0" w:color="auto"/>
                                        <w:right w:val="none" w:sz="0" w:space="0" w:color="auto"/>
                                      </w:divBdr>
                                      <w:divsChild>
                                        <w:div w:id="1304626241">
                                          <w:marLeft w:val="0"/>
                                          <w:marRight w:val="0"/>
                                          <w:marTop w:val="0"/>
                                          <w:marBottom w:val="0"/>
                                          <w:divBdr>
                                            <w:top w:val="none" w:sz="0" w:space="0" w:color="auto"/>
                                            <w:left w:val="none" w:sz="0" w:space="0" w:color="auto"/>
                                            <w:bottom w:val="none" w:sz="0" w:space="0" w:color="auto"/>
                                            <w:right w:val="none" w:sz="0" w:space="0" w:color="auto"/>
                                          </w:divBdr>
                                        </w:div>
                                      </w:divsChild>
                                    </w:div>
                                    <w:div w:id="210515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803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t.nz/act/public/1982/0156/latest/DLM64785.html"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nomics-aotearoa.org.nz/our-work/health-projects/rakeiora-pathfinder-genomic-medicin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anl.gov/cels/trillion-parameter-consortiu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esbaz.auckland.ac.nz/" TargetMode="Externa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9F7590-8186-4EFA-9760-7D6BE9C66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5282</Words>
  <Characters>30114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Endeavour Research Programmes Reporting Template 2024</vt:lpstr>
    </vt:vector>
  </TitlesOfParts>
  <Manager/>
  <Company/>
  <LinksUpToDate>false</LinksUpToDate>
  <CharactersWithSpaces>35326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Endeavour Research Programmes Reporting Template 2024</dc:title>
  <dc:subject/>
  <dc:creator/>
  <cp:keywords/>
  <dc:description>Published June 2024</dc:description>
  <cp:lastModifiedBy/>
  <cp:revision>1</cp:revision>
  <dcterms:created xsi:type="dcterms:W3CDTF">2025-12-09T01:25:00Z</dcterms:created>
  <dcterms:modified xsi:type="dcterms:W3CDTF">2025-12-09T01:25:00Z</dcterms:modified>
  <cp:category>Endeavour Research Programmes Reporting Template 2024</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2023-05-17T21:19:49Z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80f7229f-e4db-402b-a895-17907db9b35d</vt:lpwstr>
  </property>
  <property fmtid="{D5CDD505-2E9C-101B-9397-08002B2CF9AE}" pid="8" name="MSIP_Label_738466f7-346c-47bb-a4d2-4a6558d61975_ContentBits">
    <vt:lpwstr>0</vt:lpwstr>
  </property>
</Properties>
</file>