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PLAN DE USABILIDAD BASADO EN EVIDENCIAS</w:t>
      </w:r>
    </w:p>
    <w:p w:rsidR="00000000" w:rsidDel="00000000" w:rsidP="00000000" w:rsidRDefault="00000000" w:rsidRPr="00000000" w14:paraId="00000002">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Contexto de uso:</w:t>
      </w:r>
    </w:p>
    <w:p w:rsidR="00000000" w:rsidDel="00000000" w:rsidP="00000000" w:rsidRDefault="00000000" w:rsidRPr="00000000" w14:paraId="0000000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dispositivo está pensado para el paciente Palacios, quien busca recuperar parte de su independencia en la movilidad diaria. Su entorno principal es el Instituto Nacional de Rehabilitación, donde realiza terapias y evaluaciones periódicas, aunque también se espera su uso en espacios domésticos adaptados, como su hogar, pasillos interiores o patios con superficie estable. La silla de ruedas con palanca ajustable está diseñada para aprovechar el movimiento residual de sus brazos y hombros, permitiéndole desplazarse con menor esfuerzo físico y sin requerir asistencia constante. Su uso sería frecuente y prolongado, tanto en sesiones de rehabilitación como en actividades cotidianas simples. Un cuidador o fisioterapeuta podría ayudar con ajustes iniciales del dispositivo o con el posicionamiento del paciente, pero la meta principal es que el usuario pueda accionar la palanca y controlar su desplazamiento de forma independiente, promoviendo su autonomía.</w:t>
      </w:r>
    </w:p>
    <w:p w:rsidR="00000000" w:rsidDel="00000000" w:rsidP="00000000" w:rsidRDefault="00000000" w:rsidRPr="00000000" w14:paraId="00000005">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Perfil de usuario: </w:t>
      </w:r>
    </w:p>
    <w:p w:rsidR="00000000" w:rsidDel="00000000" w:rsidP="00000000" w:rsidRDefault="00000000" w:rsidRPr="00000000" w14:paraId="0000000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paciente Palacios, sufrió una lesión medular en la vértebra C3 tras un accidente de tránsito, lo que le generó una cuadriplejia completa (grado A). A pesar de su condición, conserva cierta movilidad en los brazos y hombros gracias a una zona de preservación parcial (ZPP), lo que le permite realizar movimientos de empuje. No tiene control del tronco ni de las piernas, por lo que depende del apoyo de cuidadores para la mayoría de sus actividades diarias. En cuanto a sus capacidades cognitivas, el paciente se mantiene completamente lúcido. Durante la entrevista se mostró motivado y con gran interés en recuperar parte de su independencia, especialmente en actividades que le permitan sentirse en control de su entorno. Poder desplazarse por sus propios medios no solo representa una mejora funcional, sino también un logro personal que impacta directamente en su autoestima y bienestar emocional.</w:t>
      </w:r>
    </w:p>
    <w:p w:rsidR="00000000" w:rsidDel="00000000" w:rsidP="00000000" w:rsidRDefault="00000000" w:rsidRPr="00000000" w14:paraId="00000008">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Análisis de tareas:</w:t>
      </w:r>
    </w:p>
    <w:p w:rsidR="00000000" w:rsidDel="00000000" w:rsidP="00000000" w:rsidRDefault="00000000" w:rsidRPr="00000000" w14:paraId="0000000A">
      <w:pPr>
        <w:ind w:left="0" w:firstLine="0"/>
        <w:jc w:val="left"/>
        <w:rPr>
          <w:rFonts w:ascii="Times New Roman" w:cs="Times New Roman" w:eastAsia="Times New Roman" w:hAnsi="Times New Roman"/>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2265"/>
        <w:gridCol w:w="1770"/>
        <w:gridCol w:w="1065"/>
        <w:gridCol w:w="2535"/>
        <w:tblGridChange w:id="0">
          <w:tblGrid>
            <w:gridCol w:w="1665"/>
            <w:gridCol w:w="2265"/>
            <w:gridCol w:w="1770"/>
            <w:gridCol w:w="1065"/>
            <w:gridCol w:w="253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(Primer uso, Uso cotidiano, 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Posicionar la silla de ruedas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Ubicar la silla en un espacio adecuado para el montaje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 sin el usuario encima.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Sujetar el dispositivo al eje de las ruedas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Acoplar el mecanismo ratchet al eje de la rueda y fijar la estructura a las barras de la silla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mal acoplamiento impide el movimiento de la silla y podría llegar a causar desgaste acelerado de las piezas o desprenderse de la silla ocasionando que no se pueda frenar.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Ajustar largo de palanca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la longitud de la varilla según ergonomía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Afecta comodidad pero no seguridad inmediata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Colocar correas de sujeción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Fijar las correas de tela resistente en la mano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 uso y uso cotidiano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deslizamiento puede provocar pérdida de contacto con la palanca y desplazamientos involuntarios o caídas.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Capacitación para su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funcionamiento del controlador de rotación (avance/retroceso/inmóvil)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Importante pero se refuerza con práctica supervisada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posición del selector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Confirmar visualmente si está en avance, retroceso o inmóvil antes de propulsar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cotidiano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dirección incorrecta puede causar movimientos inesperados, colisiones o pérdida de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Cambiar selector a dirección deseada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Manipular el controlador de rotación según movimiento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cotidiano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Cambio incorrecto resulta en desplazamiento opuesto al deseado, con riesgo de accidentes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Ejecutar movimiento de palanca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empuje repetitivo hacia adelante para propulsar la silla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cotidiano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Acción principal pero protegida por topes mecánicos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Cambiar a modo inmóvil para detenerse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Activar posición de frenado del selector antes de desacoplarse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cotidiano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hacerlo puede resultar en movimiento de la silla sin control del usuario al soltar las correas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Desacoplar correas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Liberar las manos de las correas de sujeción al finalizar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cotidiano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 final sin riesgo si el modo inmóvil está activado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Revisar estado de resortes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Inspeccionar periódicamente el funcionamiento de los resortes de retorno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Resortes desgastados impiden el retorno automático de la palanca, afectando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y lubricar mecanismo ratchet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encaje correcto y aplicar lubricación preventiva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Mecanismo sin lubricación puede "saltar" o no acoplar, impidiendo transmisión de movimiento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Inspeccionar engranajes y piezas de tope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desgaste de componentes de acero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Mecanismo sin lubricación puede "saltar" o no acoplar, impidiendo transmisión de movimiento</w:t>
            </w:r>
          </w:p>
        </w:tc>
      </w:tr>
    </w:tbl>
    <w:p w:rsidR="00000000" w:rsidDel="00000000" w:rsidP="00000000" w:rsidRDefault="00000000" w:rsidRPr="00000000" w14:paraId="00000051">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éxito:</w:t>
      </w:r>
    </w:p>
    <w:p w:rsidR="00000000" w:rsidDel="00000000" w:rsidP="00000000" w:rsidRDefault="00000000" w:rsidRPr="00000000" w14:paraId="00000053">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validar la usabilidad y funcionamiento de nuestro sistema de tracción asistida para un paciente con lesión medular a nivel C3, definimos criterios que permitirán verificar si el dispositivo cumple con los requisitos mínimos de eficacia, seguridad y facilidad de uso.</w:t>
      </w:r>
    </w:p>
    <w:p w:rsidR="00000000" w:rsidDel="00000000" w:rsidP="00000000" w:rsidRDefault="00000000" w:rsidRPr="00000000" w14:paraId="00000054">
      <w:pPr>
        <w:ind w:left="0" w:firstLine="0"/>
        <w:jc w:val="left"/>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 / Métrica Objetiva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Eficacia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lograr activar el modo de tracción en menos de 5 intentos y completar el movimiento de avance sin asistencia externa.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Eficiencia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acción de activar/desactivar el sistema mediante el switch debe realizarse en menos de 1 minuto y sin requerir movimientos finos de los dedos.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Satisfaccion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indicar que se siente cómodo usando el sistema y que lo entiende bien, con una calificación de 4 de 5 o más en una escala simple de comodidad y facilidad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uso no deben ocurrir fallas del mecanismo de rachet (0 trabas), ni riesgos mecánicos (0 lesiones), y el sistema debe ser capaz de soportar su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Comprensibilidad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El usuario debe identificar correctamente el modo TRACCIÓN o LIBRE mediante el LED con una tasa de acierto ≥ 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Esfuerzo físico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fuerza necesaria en las palancas no debe superar aproximadamente los 20 N, para ser compatible con la fuerza máxima generada por un paciente con lesión C3. [1]</w:t>
            </w:r>
          </w:p>
        </w:tc>
      </w:tr>
    </w:tbl>
    <w:p w:rsidR="00000000" w:rsidDel="00000000" w:rsidP="00000000" w:rsidRDefault="00000000" w:rsidRPr="00000000" w14:paraId="00000063">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REFERENCIAS:</w:t>
      </w:r>
    </w:p>
    <w:p w:rsidR="00000000" w:rsidDel="00000000" w:rsidP="00000000" w:rsidRDefault="00000000" w:rsidRPr="00000000" w14:paraId="00000065">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 Hoffman, T. Sierro, T. Niu, M. E. Sarino, M. Sarrafzadeh, D. McArthur, V. R. Edgerton, and D. C. Lu, “Rehabilitation of hand function after spinal cord injury using a novel handgrip device: a pilot study,” Journal of NeuroEngineering and Rehabilitation, vol. 14, no. 1, Art. no. 22, Mar. 2017, doi: 10.1186/s12984-017-0234-1.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