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1286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94"/>
        <w:gridCol w:w="2279"/>
        <w:gridCol w:w="2855"/>
        <w:gridCol w:w="1984"/>
        <w:gridCol w:w="2784"/>
      </w:tblGrid>
      <w:tr>
        <w:trPr/>
        <w:tc>
          <w:tcPr>
            <w:tcW w:w="2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Тематический блок</w:t>
            </w:r>
          </w:p>
        </w:tc>
        <w:tc>
          <w:tcPr>
            <w:tcW w:w="2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Количество ак.часов</w:t>
            </w:r>
          </w:p>
        </w:tc>
        <w:tc>
          <w:tcPr>
            <w:tcW w:w="28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Коммуникативные задачи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Грамматика</w:t>
            </w:r>
          </w:p>
        </w:tc>
        <w:tc>
          <w:tcPr>
            <w:tcW w:w="2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Лексика</w:t>
            </w:r>
          </w:p>
        </w:tc>
      </w:tr>
      <w:tr>
        <w:trPr/>
        <w:tc>
          <w:tcPr>
            <w:tcW w:w="2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1.Встреча, знакомство. Я и моя семья, родственники</w:t>
            </w:r>
          </w:p>
        </w:tc>
        <w:tc>
          <w:tcPr>
            <w:tcW w:w="2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8ч</w:t>
            </w:r>
          </w:p>
        </w:tc>
        <w:tc>
          <w:tcPr>
            <w:tcW w:w="28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Уметь представиться, назвать имя, фамилию, спросить возраст, адрес, номер телефона, рассказать о своих увлечениях, назвать своих родственников и родственные связи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Глагол ê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tre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в настоящем времени, мужской и женский род существительных, прилагательных вопрос с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qui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артикль, глаголы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aller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avoir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притяжательные прилагательные, вопрос с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quel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le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).</w:t>
            </w:r>
          </w:p>
        </w:tc>
        <w:tc>
          <w:tcPr>
            <w:tcW w:w="2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Личные местоимения, мужские и женские имена, названия профессий, национальности, родственников, количественные числительные</w:t>
            </w:r>
          </w:p>
        </w:tc>
      </w:tr>
      <w:tr>
        <w:trPr/>
        <w:tc>
          <w:tcPr>
            <w:tcW w:w="2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2. Описание внешности человека и одежды</w:t>
            </w:r>
          </w:p>
        </w:tc>
        <w:tc>
          <w:tcPr>
            <w:tcW w:w="2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8ч.</w:t>
            </w:r>
          </w:p>
        </w:tc>
        <w:tc>
          <w:tcPr>
            <w:tcW w:w="28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Уметь назвать нахождение предмета, выразить его принадлежность, указать цвет, форму, размер, стоимость, описать человека и его местонахождение в пространстве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Предлоги направления движения, местонахождения, ударные формы личных местоимений, отрицательная форма глагола, вопрос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qu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’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est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ce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que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comment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o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ù. Указательные прилагательные</w:t>
            </w:r>
          </w:p>
        </w:tc>
        <w:tc>
          <w:tcPr>
            <w:tcW w:w="2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Обозначения цвета, названия предметов мебели, одежды</w:t>
            </w:r>
          </w:p>
        </w:tc>
      </w:tr>
      <w:tr>
        <w:trPr/>
        <w:tc>
          <w:tcPr>
            <w:tcW w:w="2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3.Местонахождение, виды транспорта</w:t>
            </w:r>
          </w:p>
        </w:tc>
        <w:tc>
          <w:tcPr>
            <w:tcW w:w="2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8ч</w:t>
            </w:r>
          </w:p>
        </w:tc>
        <w:tc>
          <w:tcPr>
            <w:tcW w:w="28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Уметь назвать улицу, площадь, указать ее местонахождение на карте, спросить направление, объяснить направление, описать местность в городе.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Предлоги, повелительное наклонение глаголов, глагол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prendre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, слитные артикли.</w:t>
            </w:r>
          </w:p>
        </w:tc>
        <w:tc>
          <w:tcPr>
            <w:tcW w:w="2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Городские строения, предлоги местонахождения, направления движения, средства транспорта</w:t>
            </w:r>
          </w:p>
        </w:tc>
      </w:tr>
      <w:tr>
        <w:trPr/>
        <w:tc>
          <w:tcPr>
            <w:tcW w:w="2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4.Распорядок дня, ежедневное расписание</w:t>
            </w:r>
          </w:p>
        </w:tc>
        <w:tc>
          <w:tcPr>
            <w:tcW w:w="2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8ч</w:t>
            </w:r>
          </w:p>
        </w:tc>
        <w:tc>
          <w:tcPr>
            <w:tcW w:w="28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Уметь назвать время, дату, день, описать свои ежедневные занятия, увлечения.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Вопросительные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слова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quand.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Глаголы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partir, aller, faire, lire, écrire.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Местоименные глаголы</w:t>
            </w:r>
          </w:p>
        </w:tc>
        <w:tc>
          <w:tcPr>
            <w:tcW w:w="2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Названия видов деятельности, занятости, спортивных увлечений.</w:t>
            </w:r>
          </w:p>
        </w:tc>
      </w:tr>
      <w:tr>
        <w:trPr/>
        <w:tc>
          <w:tcPr>
            <w:tcW w:w="2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5. Питание, кафе, рестораны</w:t>
            </w:r>
          </w:p>
        </w:tc>
        <w:tc>
          <w:tcPr>
            <w:tcW w:w="2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8ч.</w:t>
            </w:r>
          </w:p>
        </w:tc>
        <w:tc>
          <w:tcPr>
            <w:tcW w:w="28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Уметь сделать продуктовые покупки, указать количества вещества, описать рецепт блюда, 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Частичный артикль, глаголы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boire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manger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acheter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. Прошедшее законченное время (образование), </w:t>
            </w:r>
          </w:p>
        </w:tc>
        <w:tc>
          <w:tcPr>
            <w:tcW w:w="2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Названия продуктов, количественные наречия, </w:t>
            </w:r>
          </w:p>
        </w:tc>
      </w:tr>
      <w:tr>
        <w:trPr/>
        <w:tc>
          <w:tcPr>
            <w:tcW w:w="2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6. Социокультурные отношения в обществе. Учебная и трудовая деятельность.</w:t>
            </w:r>
          </w:p>
        </w:tc>
        <w:tc>
          <w:tcPr>
            <w:tcW w:w="2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8ч</w:t>
            </w:r>
          </w:p>
        </w:tc>
        <w:tc>
          <w:tcPr>
            <w:tcW w:w="28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Уметь выразить разрешение, запрет, несогласие, совет, спросить разрешение, совет. Принять приглашение, отказаться.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Глаголы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pouvoir, vouloir, savoir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наст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времени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.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Местоимения в роли прямого и косвенного дополнения глагола. Оборот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il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faut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. Ближайшее будущее время.</w:t>
            </w:r>
          </w:p>
        </w:tc>
        <w:tc>
          <w:tcPr>
            <w:tcW w:w="2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Профессиональная среда общения, навыки, компетенции.</w:t>
            </w:r>
          </w:p>
        </w:tc>
      </w:tr>
      <w:tr>
        <w:trPr/>
        <w:tc>
          <w:tcPr>
            <w:tcW w:w="2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7. Отдых, каникулы</w:t>
            </w:r>
          </w:p>
        </w:tc>
        <w:tc>
          <w:tcPr>
            <w:tcW w:w="2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8ч</w:t>
            </w:r>
          </w:p>
        </w:tc>
        <w:tc>
          <w:tcPr>
            <w:tcW w:w="28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Уметь выразить свои предпочтения, вкусы, пожелания.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Наречия интенсивности, вопрос с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pourquoi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формы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tout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toute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tous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toutes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. Местоименные глаголы в прошедшем времени.</w:t>
            </w:r>
          </w:p>
        </w:tc>
        <w:tc>
          <w:tcPr>
            <w:tcW w:w="2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Названия видов отдыха, занятий на отдыхе.</w:t>
            </w:r>
          </w:p>
        </w:tc>
      </w:tr>
      <w:tr>
        <w:trPr/>
        <w:tc>
          <w:tcPr>
            <w:tcW w:w="2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8. Воспоминания детства</w:t>
            </w:r>
          </w:p>
        </w:tc>
        <w:tc>
          <w:tcPr>
            <w:tcW w:w="2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8ч.</w:t>
            </w:r>
          </w:p>
        </w:tc>
        <w:tc>
          <w:tcPr>
            <w:tcW w:w="28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Уметь рассказать о событии в прошлом, происшествии, описать его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Образование прошедшего незаконченного времени, ближайшего прошедшего времени.</w:t>
            </w:r>
          </w:p>
        </w:tc>
        <w:tc>
          <w:tcPr>
            <w:tcW w:w="2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Событийная лексика.</w:t>
            </w:r>
          </w:p>
        </w:tc>
      </w:tr>
      <w:tr>
        <w:trPr/>
        <w:tc>
          <w:tcPr>
            <w:tcW w:w="2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9. Планы на будущее</w:t>
            </w:r>
          </w:p>
        </w:tc>
        <w:tc>
          <w:tcPr>
            <w:tcW w:w="2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 ч.</w:t>
            </w:r>
          </w:p>
        </w:tc>
        <w:tc>
          <w:tcPr>
            <w:tcW w:w="28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Уметь рассказать о погоде, проектах на будущее. 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Образование простого будущего времени, предложений с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условия в настоящем времени</w:t>
            </w:r>
          </w:p>
        </w:tc>
        <w:tc>
          <w:tcPr>
            <w:tcW w:w="2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Метео. 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8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787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062f6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062f6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062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062f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LibreOffice/25.8.0.4$Windows_X86_64 LibreOffice_project/48f00303701489684e67c38c28aff00cd5929e67</Application>
  <AppVersion>15.0000</AppVersion>
  <Pages>3</Pages>
  <Words>346</Words>
  <Characters>2544</Characters>
  <CharactersWithSpaces>2845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2023-10-03T17:42:00Z</dcterms:created>
  <dc:creator>User</dc:creator>
  <dc:description/>
  <dc:language>ru-RU</dc:language>
  <cp:lastModifiedBy/>
  <dcterms:modified xsi:type="dcterms:W3CDTF">2025-08-30T22:50:27Z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