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80" w:line="276" w:lineRule="auto"/>
        <w:jc w:val="center"/>
        <w:rPr>
          <w:color w:val="000000"/>
          <w:sz w:val="24"/>
          <w:szCs w:val="24"/>
        </w:rPr>
      </w:pPr>
      <w:bookmarkStart w:colFirst="0" w:colLast="0" w:name="_4h60j4n6p8lu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UNISOCIESC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jc w:val="center"/>
        <w:rPr>
          <w:color w:val="000000"/>
          <w:sz w:val="24"/>
          <w:szCs w:val="24"/>
        </w:rPr>
      </w:pPr>
      <w:bookmarkStart w:colFirst="0" w:colLast="0" w:name="_vp9k6jf9nj7o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MODELOS MÉTODOS E TÉCNICAS DA ENGENHARIA DE SOFTWARE</w:t>
      </w:r>
    </w:p>
    <w:p w:rsidR="00000000" w:rsidDel="00000000" w:rsidP="00000000" w:rsidRDefault="00000000" w:rsidRPr="00000000" w14:paraId="00000003">
      <w:pPr>
        <w:pStyle w:val="Heading1"/>
        <w:spacing w:after="0" w:before="480" w:line="276" w:lineRule="auto"/>
        <w:jc w:val="center"/>
        <w:rPr>
          <w:sz w:val="24"/>
          <w:szCs w:val="24"/>
        </w:rPr>
      </w:pPr>
      <w:bookmarkStart w:colFirst="0" w:colLast="0" w:name="_rz1sqlqpmmt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80"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BIANCA SILVA SANTOS </w:t>
      </w:r>
    </w:p>
    <w:p w:rsidR="00000000" w:rsidDel="00000000" w:rsidP="00000000" w:rsidRDefault="00000000" w:rsidRPr="00000000" w14:paraId="00000005">
      <w:pPr>
        <w:spacing w:after="0" w:before="480"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GUSTAVO LUCAS SCHNEBERGER</w:t>
      </w:r>
    </w:p>
    <w:p w:rsidR="00000000" w:rsidDel="00000000" w:rsidP="00000000" w:rsidRDefault="00000000" w:rsidRPr="00000000" w14:paraId="00000006">
      <w:pPr>
        <w:spacing w:after="0" w:before="480"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LUANA SIQUEIRA RONCHI</w:t>
      </w:r>
    </w:p>
    <w:p w:rsidR="00000000" w:rsidDel="00000000" w:rsidP="00000000" w:rsidRDefault="00000000" w:rsidRPr="00000000" w14:paraId="00000007">
      <w:pPr>
        <w:spacing w:after="0" w:before="48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480" w:line="276" w:lineRule="auto"/>
        <w:jc w:val="center"/>
        <w:rPr>
          <w:color w:val="000000"/>
          <w:sz w:val="24"/>
          <w:szCs w:val="24"/>
        </w:rPr>
      </w:pPr>
      <w:bookmarkStart w:colFirst="0" w:colLast="0" w:name="_ek5q9p1vjsz3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SMART SHOP</w:t>
      </w:r>
    </w:p>
    <w:p w:rsidR="00000000" w:rsidDel="00000000" w:rsidP="00000000" w:rsidRDefault="00000000" w:rsidRPr="00000000" w14:paraId="00000009">
      <w:pPr>
        <w:spacing w:after="0" w:before="48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48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142"/>
          <w:szCs w:val="142"/>
        </w:rPr>
        <w:drawing>
          <wp:inline distB="114300" distT="114300" distL="114300" distR="114300">
            <wp:extent cx="5399865" cy="424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86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8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48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8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48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48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480" w:line="276" w:lineRule="auto"/>
        <w:jc w:val="center"/>
        <w:rPr/>
      </w:pPr>
      <w:bookmarkStart w:colFirst="0" w:colLast="0" w:name="_vbyo991go8ku" w:id="4"/>
      <w:bookmarkEnd w:id="4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JOINVILLE,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480" w:line="276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480" w:line="276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RESUMO </w:t>
      </w:r>
    </w:p>
    <w:p w:rsidR="00000000" w:rsidDel="00000000" w:rsidP="00000000" w:rsidRDefault="00000000" w:rsidRPr="00000000" w14:paraId="00000014">
      <w:pPr>
        <w:spacing w:after="0" w:before="480" w:line="276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O projeto propõe a criação de um benefício para empresas que se tornem parceiras em um site, visando facilitar a comparação de preços para os consumidores em supermercados. Isso seria realizado através da troca de informações sobre pesquisas de produtos e seus preços, permitindo uma coleta de dados mais eficiente e oferecendo aos consumidores uma ferramenta para tomar decisões de compra mais informadas. A variedade de preços nos supermercados representa um desafio para os consumidores e empresas, mas um aplicativo de comparação de preços poderia resolver esse problema, promovendo a transparência nos preços e incentivando a concorrência saudável.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80"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before="48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REQUISITOS E FUNÇÕES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1.1 REQUISITOS FUNCIONAIS</w:t>
      </w:r>
    </w:p>
    <w:p w:rsidR="00000000" w:rsidDel="00000000" w:rsidP="00000000" w:rsidRDefault="00000000" w:rsidRPr="00000000" w14:paraId="0000001F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RF001: O sistema deve conter uma interface para o usuário criar sua conta com nome, CPF, e-mail e senha, podendo realizar o login quando já cadastrado;</w:t>
      </w:r>
    </w:p>
    <w:p w:rsidR="00000000" w:rsidDel="00000000" w:rsidP="00000000" w:rsidRDefault="00000000" w:rsidRPr="00000000" w14:paraId="00000020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RF002: O sistema deve conter uma interface de login com opções para cadastro de pessoa física e cadastro para empresa;</w:t>
      </w:r>
    </w:p>
    <w:p w:rsidR="00000000" w:rsidDel="00000000" w:rsidP="00000000" w:rsidRDefault="00000000" w:rsidRPr="00000000" w14:paraId="00000021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RF003: O sistema deve permitir a redefinição de senha de uma conta já cadastrada através do e-mail ou CPF/CNPJ associado à conta;</w:t>
      </w:r>
    </w:p>
    <w:p w:rsidR="00000000" w:rsidDel="00000000" w:rsidP="00000000" w:rsidRDefault="00000000" w:rsidRPr="00000000" w14:paraId="00000022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RF004: O sistema deve conter uma interface para o administrador com acesso total às funcionalidades do sistema;</w:t>
      </w:r>
    </w:p>
    <w:p w:rsidR="00000000" w:rsidDel="00000000" w:rsidP="00000000" w:rsidRDefault="00000000" w:rsidRPr="00000000" w14:paraId="00000023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RF005: O sistema deve possibilitar ao usuário selecionar produtos, clicar e ser redirecionado para os preços dos mesmos;</w:t>
      </w:r>
    </w:p>
    <w:p w:rsidR="00000000" w:rsidDel="00000000" w:rsidP="00000000" w:rsidRDefault="00000000" w:rsidRPr="00000000" w14:paraId="00000024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RF006: O sistema deve conter uma interface para as empresas parceiras cadastrarem suas tabelas de produtos e preços;</w:t>
      </w:r>
    </w:p>
    <w:p w:rsidR="00000000" w:rsidDel="00000000" w:rsidP="00000000" w:rsidRDefault="00000000" w:rsidRPr="00000000" w14:paraId="00000025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RF007: O sistema deve conter um sistema de categorização de produtos para facilitar a busca e visualização dos preços em cada empresa;</w:t>
      </w:r>
    </w:p>
    <w:p w:rsidR="00000000" w:rsidDel="00000000" w:rsidP="00000000" w:rsidRDefault="00000000" w:rsidRPr="00000000" w14:paraId="00000026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RF008: O sistema deve permitir que empresas enviem arquivos em Excel com suas tabelas de preços para cadastro dos produtos;</w:t>
      </w:r>
    </w:p>
    <w:p w:rsidR="00000000" w:rsidDel="00000000" w:rsidP="00000000" w:rsidRDefault="00000000" w:rsidRPr="00000000" w14:paraId="00000027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RF009: O sistema deve incluir uma conta de administrador com acesso total a todas as funcionalidades do sistema;</w:t>
      </w:r>
    </w:p>
    <w:p w:rsidR="00000000" w:rsidDel="00000000" w:rsidP="00000000" w:rsidRDefault="00000000" w:rsidRPr="00000000" w14:paraId="00000028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RF010: O sistema deve conter uma interface de produtos e mercados vistos recentemente para facilitar o acesso a informações recentes;</w:t>
      </w:r>
    </w:p>
    <w:p w:rsidR="00000000" w:rsidDel="00000000" w:rsidP="00000000" w:rsidRDefault="00000000" w:rsidRPr="00000000" w14:paraId="00000029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RF011: O sistema deve permitir que o administrador aprove os cadastros de empresas;</w:t>
      </w:r>
    </w:p>
    <w:p w:rsidR="00000000" w:rsidDel="00000000" w:rsidP="00000000" w:rsidRDefault="00000000" w:rsidRPr="00000000" w14:paraId="0000002A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RF012: Para concluir o cadastro de empresa, o usuário empresa receberá um formulário por e-mail para preenchimento;</w:t>
      </w:r>
    </w:p>
    <w:p w:rsidR="00000000" w:rsidDel="00000000" w:rsidP="00000000" w:rsidRDefault="00000000" w:rsidRPr="00000000" w14:paraId="0000002B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RF013: O sistema deve fornecer uma visualização das categorias de produtos disponíveis nas empresas cadastradas;</w:t>
      </w:r>
    </w:p>
    <w:p w:rsidR="00000000" w:rsidDel="00000000" w:rsidP="00000000" w:rsidRDefault="00000000" w:rsidRPr="00000000" w14:paraId="0000002C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RF014: O sistema deve permitir que o usuário exclua os produtos vistos recentemente;</w:t>
      </w:r>
    </w:p>
    <w:p w:rsidR="00000000" w:rsidDel="00000000" w:rsidP="00000000" w:rsidRDefault="00000000" w:rsidRPr="00000000" w14:paraId="0000002D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RF015: O sistema deve permitir que o usuário visualize as categorias de vários produtos para facilitar a busca e análise de diferentes itens.</w:t>
      </w:r>
    </w:p>
    <w:p w:rsidR="00000000" w:rsidDel="00000000" w:rsidP="00000000" w:rsidRDefault="00000000" w:rsidRPr="00000000" w14:paraId="0000002E">
      <w:pPr>
        <w:spacing w:after="0" w:before="480" w:line="276" w:lineRule="auto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RNF001: O sistema deve garantir a proteção dos dados pessoais dos usuários, utilizando medidas de criptografia e protocolos de segurança para evitar acessos não autorizados;</w:t>
      </w:r>
    </w:p>
    <w:p w:rsidR="00000000" w:rsidDel="00000000" w:rsidP="00000000" w:rsidRDefault="00000000" w:rsidRPr="00000000" w14:paraId="00000030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RNF002: O sistema deve ser capaz de lidar com um grande volume de usuários simultâneos e processar as consultas de preços de forma rápida e eficiente, garantindo uma resposta rápida mesmo em horários de pico;</w:t>
      </w:r>
    </w:p>
    <w:p w:rsidR="00000000" w:rsidDel="00000000" w:rsidP="00000000" w:rsidRDefault="00000000" w:rsidRPr="00000000" w14:paraId="00000031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RNF003: O sistema deve estar disponível 24 horas por dia, 7 dias por semana, com um tempo de inatividade mínimo para garantir que os usuários possam acessar as informações a qualquer momento;</w:t>
      </w:r>
    </w:p>
    <w:p w:rsidR="00000000" w:rsidDel="00000000" w:rsidP="00000000" w:rsidRDefault="00000000" w:rsidRPr="00000000" w14:paraId="00000032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RNF004: O sistema deve ser compatível para Web e aparelhos Mobile (Android/IOS);</w:t>
      </w:r>
    </w:p>
    <w:p w:rsidR="00000000" w:rsidDel="00000000" w:rsidP="00000000" w:rsidRDefault="00000000" w:rsidRPr="00000000" w14:paraId="00000033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RNF005: O sistema deve possuir uma interface intuitiva e fácil de usar, permitindo que os usuários naveguem facilmente pelas funcionalidades e encontrem as informações desejadas sem dificuldades;</w:t>
      </w:r>
    </w:p>
    <w:p w:rsidR="00000000" w:rsidDel="00000000" w:rsidP="00000000" w:rsidRDefault="00000000" w:rsidRPr="00000000" w14:paraId="00000034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RNF006: O sistema deve ser projetado para escalabilidade, permitindo que ele cresça conforme o aumento da demanda sem comprometer o desempenho ou a qualidade do serviço;</w:t>
      </w:r>
    </w:p>
    <w:p w:rsidR="00000000" w:rsidDel="00000000" w:rsidP="00000000" w:rsidRDefault="00000000" w:rsidRPr="00000000" w14:paraId="00000035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RNF007: O sistema deve ser facilmente mantido e atualizado, com código limpo e bem documentado, facilitando a incorporação de novas funcionalidades e correções de bugs;</w:t>
      </w:r>
    </w:p>
    <w:p w:rsidR="00000000" w:rsidDel="00000000" w:rsidP="00000000" w:rsidRDefault="00000000" w:rsidRPr="00000000" w14:paraId="00000036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RNF008: O sistema deve respeitar a privacidade dos usuários e seguir as regulamentações da LGPD, garantindo que as informações pessoais sejam tratadas com confidencialidade e não sejam compartilhadas sem consentimento;</w:t>
      </w:r>
    </w:p>
    <w:p w:rsidR="00000000" w:rsidDel="00000000" w:rsidP="00000000" w:rsidRDefault="00000000" w:rsidRPr="00000000" w14:paraId="00000037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RNF009: O sistema deve oferecer suporte técnico eficiente e rápido para resolver quaisquer problemas ou dúvidas dos usuários, garantindo uma experiência positiva e confiável.</w:t>
      </w:r>
    </w:p>
    <w:p w:rsidR="00000000" w:rsidDel="00000000" w:rsidP="00000000" w:rsidRDefault="00000000" w:rsidRPr="00000000" w14:paraId="00000038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48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48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480" w:lineRule="auto"/>
        <w:ind w:left="0" w:firstLine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480" w:lineRule="auto"/>
        <w:ind w:left="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before="480" w:lineRule="auto"/>
        <w:ind w:left="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480" w:line="36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2.DESCRIÇÃO DOS OBJETIVOS DOS DIAGRAMA</w:t>
      </w:r>
    </w:p>
    <w:p w:rsidR="00000000" w:rsidDel="00000000" w:rsidP="00000000" w:rsidRDefault="00000000" w:rsidRPr="00000000" w14:paraId="00000041">
      <w:pPr>
        <w:pStyle w:val="Heading1"/>
        <w:spacing w:before="480" w:line="276" w:lineRule="auto"/>
        <w:jc w:val="both"/>
        <w:rPr>
          <w:color w:val="000000"/>
          <w:sz w:val="22"/>
          <w:szCs w:val="22"/>
        </w:rPr>
      </w:pPr>
      <w:bookmarkStart w:colFirst="0" w:colLast="0" w:name="_dhvgpbym4n44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2.1 DIAGRAMA DE CASO DE USO</w:t>
      </w:r>
    </w:p>
    <w:p w:rsidR="00000000" w:rsidDel="00000000" w:rsidP="00000000" w:rsidRDefault="00000000" w:rsidRPr="00000000" w14:paraId="0000004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diagrama de caso de uso é uma ferramenta da Engenharia de Software que ajuda a entender como um sistema será utilizado pelos seus usuários. Ele descreve as interações entre os usuários e o sistema, ajudando na compreensão do sistema, na comunicação entre as partes envolvidas, na identificação de requisitos, na validação das expectativas dos usuários e como base para o design do sistema. Em suma, é uma ferramenta valiosa para garantir que o sistema atenda às necessidades dos usuários finais.</w:t>
      </w:r>
    </w:p>
    <w:p w:rsidR="00000000" w:rsidDel="00000000" w:rsidP="00000000" w:rsidRDefault="00000000" w:rsidRPr="00000000" w14:paraId="00000043">
      <w:pPr>
        <w:spacing w:after="0" w:before="48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865" cy="781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865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jc w:val="both"/>
        <w:rPr>
          <w:color w:val="000000"/>
          <w:sz w:val="22"/>
          <w:szCs w:val="22"/>
        </w:rPr>
      </w:pPr>
      <w:bookmarkStart w:colFirst="0" w:colLast="0" w:name="_xoh53c4ri906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2.2  DIAGRAMA DE ATIVIDADES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 diagrama de atividades é uma representação gráfica que descreve o fluxo de atividades em um processo ou sistema. Ele é uma ferramenta essencial em engenharia de software e análise de sistemas, usada para modelar e visualizar fluxos de trabalho de maneira clara e intuitiva.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Visualização de Processos</w:t>
      </w:r>
      <w:r w:rsidDel="00000000" w:rsidR="00000000" w:rsidRPr="00000000">
        <w:rPr>
          <w:sz w:val="22"/>
          <w:szCs w:val="22"/>
          <w:rtl w:val="0"/>
        </w:rPr>
        <w:t xml:space="preserve">: Representa graficamente o fluxo de atividades.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Identificação de Decisões</w:t>
      </w:r>
      <w:r w:rsidDel="00000000" w:rsidR="00000000" w:rsidRPr="00000000">
        <w:rPr>
          <w:sz w:val="22"/>
          <w:szCs w:val="22"/>
          <w:rtl w:val="0"/>
        </w:rPr>
        <w:t xml:space="preserve">: Mostra pontos de decisão no processo.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Modelagem de Fluxos Paralelos</w:t>
      </w:r>
      <w:r w:rsidDel="00000000" w:rsidR="00000000" w:rsidRPr="00000000">
        <w:rPr>
          <w:sz w:val="22"/>
          <w:szCs w:val="22"/>
          <w:rtl w:val="0"/>
        </w:rPr>
        <w:t xml:space="preserve">: Representa atividades paralelas.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 de Sequências</w:t>
      </w:r>
      <w:r w:rsidDel="00000000" w:rsidR="00000000" w:rsidRPr="00000000">
        <w:rPr>
          <w:sz w:val="22"/>
          <w:szCs w:val="22"/>
          <w:rtl w:val="0"/>
        </w:rPr>
        <w:t xml:space="preserve">: Mostra a sequência lógica das atividades.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0" w:beforeAutospacing="0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Definição de Início e Fim</w:t>
      </w:r>
      <w:r w:rsidDel="00000000" w:rsidR="00000000" w:rsidRPr="00000000">
        <w:rPr>
          <w:sz w:val="22"/>
          <w:szCs w:val="22"/>
          <w:rtl w:val="0"/>
        </w:rPr>
        <w:t xml:space="preserve">: Claramente define onde o processo começa e termina.</w:t>
      </w:r>
    </w:p>
    <w:p w:rsidR="00000000" w:rsidDel="00000000" w:rsidP="00000000" w:rsidRDefault="00000000" w:rsidRPr="00000000" w14:paraId="0000004D">
      <w:pPr>
        <w:spacing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34075" cy="337939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7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276" w:lineRule="auto"/>
        <w:jc w:val="both"/>
        <w:rPr>
          <w:color w:val="000000"/>
          <w:sz w:val="22"/>
          <w:szCs w:val="22"/>
        </w:rPr>
      </w:pPr>
      <w:bookmarkStart w:colFirst="0" w:colLast="0" w:name="_czi53pzdc7bj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2.3  DIAGRAMA DE CLASSES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Um diagrama de classes é uma ferramenta essencial na modelagem de sistemas orientados a objetos, particularmente em engenharia de software. Ele serve para representar a estrutura estática de um sistema, mostrando as classes, atributos, métodos e os relacionamentos entre os objetos.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PRINCIPAIS FUNÇÕES: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Modelagem Estrutural</w:t>
      </w:r>
      <w:r w:rsidDel="00000000" w:rsidR="00000000" w:rsidRPr="00000000">
        <w:rPr>
          <w:sz w:val="22"/>
          <w:szCs w:val="22"/>
          <w:rtl w:val="0"/>
        </w:rPr>
        <w:t xml:space="preserve">: Descreve a arquitetura estática do sistema.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Visualização</w:t>
      </w:r>
      <w:r w:rsidDel="00000000" w:rsidR="00000000" w:rsidRPr="00000000">
        <w:rPr>
          <w:sz w:val="22"/>
          <w:szCs w:val="22"/>
          <w:rtl w:val="0"/>
        </w:rPr>
        <w:t xml:space="preserve">: Fornece uma visão clara da estrutura do sistema.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</w:t>
      </w:r>
      <w:r w:rsidDel="00000000" w:rsidR="00000000" w:rsidRPr="00000000">
        <w:rPr>
          <w:sz w:val="22"/>
          <w:szCs w:val="22"/>
          <w:rtl w:val="0"/>
        </w:rPr>
        <w:t xml:space="preserve">: Serve como documentação detalhada para manutenção e desenvolvimento futuro.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Análise e Design</w:t>
      </w:r>
      <w:r w:rsidDel="00000000" w:rsidR="00000000" w:rsidRPr="00000000">
        <w:rPr>
          <w:sz w:val="22"/>
          <w:szCs w:val="22"/>
          <w:rtl w:val="0"/>
        </w:rPr>
        <w:t xml:space="preserve">: Ajuda na análise de requisitos e no design do sistema.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Implementação</w:t>
      </w:r>
      <w:r w:rsidDel="00000000" w:rsidR="00000000" w:rsidRPr="00000000">
        <w:rPr>
          <w:sz w:val="22"/>
          <w:szCs w:val="22"/>
          <w:rtl w:val="0"/>
        </w:rPr>
        <w:t xml:space="preserve">: Guia os desenvolvedores durante a codificação.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PRINCIPAIS COMPONENTES: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Classes</w:t>
      </w:r>
      <w:r w:rsidDel="00000000" w:rsidR="00000000" w:rsidRPr="00000000">
        <w:rPr>
          <w:sz w:val="22"/>
          <w:szCs w:val="22"/>
          <w:rtl w:val="0"/>
        </w:rPr>
        <w:t xml:space="preserve">: Representadas por retângulos divididos em nome, atributos e métodos.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sz w:val="22"/>
          <w:szCs w:val="22"/>
          <w:rtl w:val="0"/>
        </w:rPr>
        <w:t xml:space="preserve">: Propriedades das classes.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Métodos </w:t>
      </w:r>
      <w:r w:rsidDel="00000000" w:rsidR="00000000" w:rsidRPr="00000000">
        <w:rPr>
          <w:sz w:val="22"/>
          <w:szCs w:val="22"/>
          <w:rtl w:val="0"/>
        </w:rPr>
        <w:t xml:space="preserve">(Operações): Funções que a classe pode executar.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Relacionamentos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Associações: Linhas que conectam classes.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Generalização/Especialização (Herança): Relacionamento entre superclasse e subclasse.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Agregação e Composição: Indicam relações de parte-todo.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Visibilidade</w:t>
      </w:r>
      <w:r w:rsidDel="00000000" w:rsidR="00000000" w:rsidRPr="00000000">
        <w:rPr>
          <w:sz w:val="22"/>
          <w:szCs w:val="22"/>
          <w:rtl w:val="0"/>
        </w:rPr>
        <w:t xml:space="preserve">: Nível de acesso dos atributos e métodos (público, privado, protegido).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48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865" cy="734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865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276" w:lineRule="auto"/>
        <w:jc w:val="both"/>
        <w:rPr/>
      </w:pPr>
      <w:bookmarkStart w:colFirst="0" w:colLast="0" w:name="_a7cb24onhhok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2.4 DIAGRAMA DE MODELO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Diagrama de Modelo Entidade-Relacionamento (MER) é uma ferramenta usada na modelagem de banco de dados para representar a estrutura lógica dos dados. Ele ilustra as entidades relevantes de um sistema, os atributos dessas entidades e os relacionamentos entre elas.</w:t>
      </w:r>
    </w:p>
    <w:p w:rsidR="00000000" w:rsidDel="00000000" w:rsidP="00000000" w:rsidRDefault="00000000" w:rsidRPr="00000000" w14:paraId="00000068">
      <w:pPr>
        <w:keepNext w:val="0"/>
        <w:keepLines w:val="0"/>
        <w:spacing w:after="80" w:before="28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PRINCIPAIS FUNÇÕES: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Modelagem de Dados</w:t>
      </w:r>
      <w:r w:rsidDel="00000000" w:rsidR="00000000" w:rsidRPr="00000000">
        <w:rPr>
          <w:sz w:val="22"/>
          <w:szCs w:val="22"/>
          <w:rtl w:val="0"/>
        </w:rPr>
        <w:t xml:space="preserve">: Representa graficamente os dados e seus relacionamentos em um sistema.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Visualização Estrutural</w:t>
      </w:r>
      <w:r w:rsidDel="00000000" w:rsidR="00000000" w:rsidRPr="00000000">
        <w:rPr>
          <w:sz w:val="22"/>
          <w:szCs w:val="22"/>
          <w:rtl w:val="0"/>
        </w:rPr>
        <w:t xml:space="preserve">: Fornece uma visão clara e organizada das entidades e seus vínculos.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Planejamento de Banco de Dados</w:t>
      </w:r>
      <w:r w:rsidDel="00000000" w:rsidR="00000000" w:rsidRPr="00000000">
        <w:rPr>
          <w:sz w:val="22"/>
          <w:szCs w:val="22"/>
          <w:rtl w:val="0"/>
        </w:rPr>
        <w:t xml:space="preserve">: Ajuda na concepção e organização de um banco de dados relacional.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PRINCIPAIS 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Entidades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Representadas por retângulos, são objetos ou conceitos do mundo real com existência independente. Ex: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Cliente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Propriedades ou características das entidades, representadas por elipses conectadas às entidades. Ex: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ID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Relacionamentos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Representados por losangos, mostram como as entidades estão relacionadas entre si. Ex: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Compra</w:t>
      </w:r>
      <w:r w:rsidDel="00000000" w:rsidR="00000000" w:rsidRPr="00000000">
        <w:rPr>
          <w:sz w:val="22"/>
          <w:szCs w:val="22"/>
          <w:rtl w:val="0"/>
        </w:rPr>
        <w:t xml:space="preserve"> (relacionamento entre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Cliente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Cardinalidade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240" w:before="0" w:beforeAutospacing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Indica o número de instâncias de uma entidade que podem se relacionar com instâncias de outra entidade. Ex: 1:1, 1</w:t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399865" cy="619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865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276" w:lineRule="auto"/>
        <w:jc w:val="both"/>
        <w:rPr>
          <w:color w:val="000000"/>
          <w:sz w:val="22"/>
          <w:szCs w:val="22"/>
        </w:rPr>
      </w:pPr>
      <w:bookmarkStart w:colFirst="0" w:colLast="0" w:name="_kkt2qvfysf6h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3. HISTÓRIA DO USUÁRIO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Usuário 1: </w:t>
      </w:r>
      <w:r w:rsidDel="00000000" w:rsidR="00000000" w:rsidRPr="00000000">
        <w:rPr>
          <w:rtl w:val="0"/>
        </w:rPr>
        <w:t xml:space="preserve">“Como dona de casa gostaria de poder comparar o preço dos produtos sem precisar ir nos mercados toda semana.”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Usuário 2:</w:t>
      </w:r>
      <w:r w:rsidDel="00000000" w:rsidR="00000000" w:rsidRPr="00000000">
        <w:rPr>
          <w:rtl w:val="0"/>
        </w:rPr>
        <w:t xml:space="preserve"> “Como uma pessoa que gosta de economizar, gostaria que tivesse um lugar pra não precisar ficar buscando promoções em grupos do Whatsapp e essas coisas.”</w:t>
      </w:r>
    </w:p>
    <w:p w:rsidR="00000000" w:rsidDel="00000000" w:rsidP="00000000" w:rsidRDefault="00000000" w:rsidRPr="00000000" w14:paraId="00000083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48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48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REPOSITÓRIO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480" w:line="276" w:lineRule="auto"/>
        <w:jc w:val="both"/>
        <w:rPr/>
      </w:pPr>
      <w:r w:rsidDel="00000000" w:rsidR="00000000" w:rsidRPr="00000000">
        <w:rPr>
          <w:rtl w:val="0"/>
        </w:rPr>
        <w:t xml:space="preserve">Bianca: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https://github.com/Bianca-hue/MMTA3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480" w:line="276" w:lineRule="auto"/>
        <w:rPr/>
      </w:pPr>
      <w:r w:rsidDel="00000000" w:rsidR="00000000" w:rsidRPr="00000000">
        <w:rPr>
          <w:rtl w:val="0"/>
        </w:rPr>
        <w:t xml:space="preserve">Luana: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https://github.com/luanasronchi/A3MMTES202401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480" w:line="276" w:lineRule="auto"/>
        <w:rPr/>
      </w:pPr>
      <w:r w:rsidDel="00000000" w:rsidR="00000000" w:rsidRPr="00000000">
        <w:rPr>
          <w:rtl w:val="0"/>
        </w:rPr>
        <w:t xml:space="preserve">Gustavo: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https://github.com/GusOneOX/A3-F-bio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480" w:line="276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417" w:top="1417" w:left="1700.7874015748032" w:right="1701" w:header="708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424242"/>
        <w:sz w:val="24"/>
        <w:szCs w:val="24"/>
        <w:lang w:val="pt-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76" w:lineRule="auto"/>
    </w:pPr>
    <w:rPr>
      <w:b w:val="1"/>
      <w:color w:val="e31c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="276" w:lineRule="auto"/>
    </w:pPr>
    <w:rPr>
      <w:color w:val="999999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ianca-hue/MMTA3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GusOneOX/A3-F-bio" TargetMode="External"/><Relationship Id="rId12" Type="http://schemas.openxmlformats.org/officeDocument/2006/relationships/hyperlink" Target="https://github.com/luanasronchi/A3MMTES2024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