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НА РАЗРАБОТКУ ИНТЕРНЕТ-САЙТА </w:t>
      </w:r>
    </w:p>
    <w:p w:rsidR="00AB55F9" w:rsidRPr="00AB55F9" w:rsidRDefault="00AB55F9" w:rsidP="00AB55F9">
      <w:pPr>
        <w:numPr>
          <w:ilvl w:val="0"/>
          <w:numId w:val="1"/>
        </w:numPr>
        <w:shd w:val="clear" w:color="auto" w:fill="FFFFFF"/>
        <w:spacing w:before="100" w:beforeAutospacing="1" w:after="0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документа:</w:t>
      </w:r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0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Глоссарий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1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Общие положения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1_1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Предмет разработки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anchor="1_2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Назначение документа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2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графическому дизайну сайта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anchor="2_1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дизайну сайта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anchor="2_2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Порядок утверждения дизайн-концепции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anchor="3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Функциональные требования</w:t>
        </w:r>
      </w:hyperlink>
    </w:p>
    <w:p w:rsidR="00AB55F9" w:rsidRPr="00EE5598" w:rsidRDefault="00FA74EC" w:rsidP="00EE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anchor="3_1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представлению сайта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anchor="5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видам обеспечения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anchor="5_1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информационному обеспечению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anchor="5_2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программному обеспечению</w:t>
        </w:r>
      </w:hyperlink>
    </w:p>
    <w:bookmarkStart w:id="0" w:name="_GoBack"/>
    <w:bookmarkEnd w:id="0"/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"http://www.rugost.com/index.php?option=com_content&amp;view=article&amp;id=182:43&amp;catid=33&amp;Itemid=85" \l "5_4"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лингвистическому обеспечению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anchor="5_5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эргономике и технической эстетике</w:t>
        </w:r>
      </w:hyperlink>
    </w:p>
    <w:p w:rsidR="00AB55F9" w:rsidRPr="00AB55F9" w:rsidRDefault="00FA74EC" w:rsidP="00AB5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ind w:left="6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anchor="6" w:history="1">
        <w:r w:rsidR="00AB55F9" w:rsidRPr="00AB55F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приемке-сдаче проекта</w:t>
        </w:r>
      </w:hyperlink>
    </w:p>
    <w:p w:rsidR="00EE5598" w:rsidRDefault="00FA74EC" w:rsidP="00EE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9" w:anchor="6_1" w:history="1">
        <w:r w:rsidR="00AB55F9" w:rsidRPr="00EE559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 к наполнению информацией</w:t>
        </w:r>
      </w:hyperlink>
    </w:p>
    <w:p w:rsidR="00AB55F9" w:rsidRPr="00EE5598" w:rsidRDefault="00FA74EC" w:rsidP="00EE5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0" w:anchor="6_3" w:history="1">
        <w:r w:rsidR="00AB55F9" w:rsidRPr="00EE559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Порядок предоставления дистрибутива</w:t>
        </w:r>
      </w:hyperlink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0"/>
      <w:bookmarkEnd w:id="1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Глоссарий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6334"/>
      </w:tblGrid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World wide web (WWW, web, </w:t>
            </w: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</w:t>
            </w: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Единое информационное пространство на базе сети Internet,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носитель информации в World ide Web. Особым образом сформатированный файл (набор файлов), просматриваемый с помощью www-браузера как единое целое (без перехода по гиперссылкам)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</w:t>
            </w: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Лицо, осуществляющее от имени Заказчика информационную поддержку сайта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</w:t>
            </w:r>
            <w:proofErr w:type="gramStart"/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каких либо</w:t>
            </w:r>
            <w:proofErr w:type="gramEnd"/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дополнительных специальных программных средств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Ссобым </w:t>
            </w:r>
            <w:proofErr w:type="gramStart"/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образом</w:t>
            </w:r>
            <w:proofErr w:type="gramEnd"/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Редактор языка HTML, имеющий возможности по работе в текстовом режиме и в режиме WYSIWYG (What You See Is What You Get).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AB55F9" w:rsidRPr="00AB55F9" w:rsidTr="009739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B55F9" w:rsidRPr="00AB55F9" w:rsidRDefault="00AB55F9" w:rsidP="00AB55F9">
            <w:pPr>
              <w:spacing w:before="240" w:after="240" w:line="337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5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1"/>
      <w:bookmarkEnd w:id="2"/>
    </w:p>
    <w:p w:rsid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Общие положения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1_1"/>
      <w:bookmarkEnd w:id="3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 разработки</w:t>
      </w:r>
    </w:p>
    <w:p w:rsidR="0052747A" w:rsidRDefault="00AB55F9" w:rsidP="00EE5598">
      <w:pPr>
        <w:shd w:val="clear" w:color="auto" w:fill="FFFFFF"/>
        <w:spacing w:before="240" w:after="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разработки является Интернет-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«Технозона</w:t>
      </w:r>
      <w:proofErr w:type="gram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Назначение</w:t>
      </w:r>
      <w:proofErr w:type="gram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сайта: 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покупателю выбора и возможность покупки бытовой техники</w:t>
      </w:r>
      <w:r w:rsidR="006E5B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2747A" w:rsidRPr="0052747A" w:rsidRDefault="0052747A" w:rsidP="00EE5598">
      <w:pPr>
        <w:pStyle w:val="a3"/>
        <w:numPr>
          <w:ilvl w:val="0"/>
          <w:numId w:val="2"/>
        </w:numPr>
        <w:shd w:val="clear" w:color="auto" w:fill="FFFFFF"/>
        <w:spacing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Реклама магазина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2747A" w:rsidRPr="0052747A" w:rsidRDefault="0052747A" w:rsidP="0052747A">
      <w:pPr>
        <w:pStyle w:val="a3"/>
        <w:numPr>
          <w:ilvl w:val="0"/>
          <w:numId w:val="2"/>
        </w:num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Совершенствование навыка разработки веб-приложений</w:t>
      </w: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747A" w:rsidRDefault="00AB55F9" w:rsidP="0052747A">
      <w:pPr>
        <w:pStyle w:val="a3"/>
        <w:numPr>
          <w:ilvl w:val="0"/>
          <w:numId w:val="2"/>
        </w:num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.д.;</w:t>
      </w:r>
    </w:p>
    <w:p w:rsidR="00AB55F9" w:rsidRPr="0052747A" w:rsidRDefault="00AB55F9" w:rsidP="0052747A">
      <w:pPr>
        <w:pStyle w:val="a3"/>
        <w:numPr>
          <w:ilvl w:val="0"/>
          <w:numId w:val="2"/>
        </w:num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пр.</w:t>
      </w: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 создания сайта: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магазина бытовой техники</w:t>
      </w:r>
      <w:r w:rsidRP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55F9" w:rsidRPr="0052747A" w:rsidRDefault="00AB55F9" w:rsidP="0052747A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1_2"/>
      <w:bookmarkEnd w:id="4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документа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Подпись Заказчика и Исполнителя на настоящем документе подтверждает их согласие с нижеследующими фактами и условиями: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Заказчик согласен со всеми положениями настоящего Технического Задания.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Исполнитель обязуется выполнить работы в объёме, указанном в настоящем Техническом Задании.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530809" w:rsidRDefault="0053080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2"/>
      <w:bookmarkEnd w:id="5"/>
    </w:p>
    <w:p w:rsidR="00530809" w:rsidRDefault="0053080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30809" w:rsidRDefault="0053080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30809" w:rsidRDefault="0053080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графическому дизайну сайта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2_1"/>
      <w:bookmarkEnd w:id="6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дизайну сайта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сайта должны быть использованы светлые стили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преимущественно белый и голубой цвета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Основные разделы сайта должны быть доступны с первой страницы.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первой странице не должно быть большого объема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текстовой информации.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2_2"/>
      <w:bookmarkEnd w:id="7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утверждения дизайн-концепции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 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 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:rsidR="0052747A" w:rsidRDefault="0052747A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3"/>
      <w:bookmarkEnd w:id="8"/>
    </w:p>
    <w:p w:rsidR="0052747A" w:rsidRDefault="0052747A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2747A" w:rsidRDefault="0052747A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Функциональные требования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3_1"/>
      <w:bookmarkEnd w:id="9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представлению сайта</w:t>
      </w:r>
    </w:p>
    <w:p w:rsidR="0052747A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представлению главной страницы сайта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2747A" w:rsidRDefault="00AB55F9" w:rsidP="0052747A">
      <w:pPr>
        <w:shd w:val="clear" w:color="auto" w:fill="FFFFFF"/>
        <w:spacing w:before="240" w:after="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</w:t>
      </w:r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увидеть ассортимент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ознакомиться с</w:t>
      </w:r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скидками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Контентная область первой страницы должна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делиться на следующие </w:t>
      </w:r>
      <w:proofErr w:type="gramStart"/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разделы: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gram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акции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содержит </w:t>
      </w:r>
      <w:r w:rsidR="0052747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действующие скидки и акции в виде бесконечного слайдера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B55F9" w:rsidRDefault="0052747A" w:rsidP="0052747A">
      <w:pPr>
        <w:shd w:val="clear" w:color="auto" w:fill="FFFFFF"/>
        <w:spacing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Слайдер с акциями должен состоять из: фото, названия, старой и новой цены. </w:t>
      </w:r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краткая контактная информация - телефон и e-</w:t>
      </w:r>
      <w:proofErr w:type="spellStart"/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</w:t>
      </w:r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gramEnd"/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вверху страницы отображаются облегченная навигационная панель, которая обеспечивает переход к основным пунктам меню сайта (О компании, </w:t>
      </w:r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корзина </w:t>
      </w:r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т.д.);</w:t>
      </w:r>
      <w:r w:rsidR="00AB55F9"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поле поиска – предназначено для выполнения по</w:t>
      </w:r>
      <w:r w:rsidR="00DD5C37">
        <w:rPr>
          <w:rFonts w:ascii="Times New Roman" w:eastAsia="Times New Roman" w:hAnsi="Times New Roman" w:cs="Times New Roman"/>
          <w:sz w:val="28"/>
          <w:szCs w:val="28"/>
          <w:lang w:eastAsia="ru-RU"/>
        </w:rPr>
        <w:t>лнотекстового поиска по сайту;</w:t>
      </w:r>
    </w:p>
    <w:p w:rsidR="00EE5598" w:rsidRPr="00EE5598" w:rsidRDefault="00EE5598" w:rsidP="0052747A">
      <w:pPr>
        <w:shd w:val="clear" w:color="auto" w:fill="FFFFFF"/>
        <w:spacing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продуктов должны быть представлены в виде плиток.</w:t>
      </w:r>
    </w:p>
    <w:p w:rsidR="00AB55F9" w:rsidRPr="00AB55F9" w:rsidRDefault="00EE5598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250" cy="3710305"/>
            <wp:effectExtent l="0" t="0" r="6350" b="4445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1. Пример размещения элементов главной страницы.</w:t>
      </w:r>
    </w:p>
    <w:p w:rsidR="00AB55F9" w:rsidRDefault="00AB55F9" w:rsidP="00EE5598">
      <w:pPr>
        <w:shd w:val="clear" w:color="auto" w:fill="FFFFFF"/>
        <w:spacing w:before="240" w:after="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Графическая оболочка </w:t>
      </w:r>
      <w:proofErr w:type="gramStart"/>
      <w:r w:rsidR="00AD5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товаров</w:t>
      </w: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общая для всех </w:t>
      </w:r>
      <w:r w:rsidR="00AD57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товаров</w:t>
      </w: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Графическая оболочка внутренних страниц должна делиться на следующие разделы: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графическая шапка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навигационное меню сайта (навигационная панель 2 обеспечивает переход к основным пунктам меню сайта);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поле поиска – предназначено для выполнения п</w:t>
      </w:r>
      <w:r w:rsidR="00AD5751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олнотекстового поиска по сайту;</w:t>
      </w:r>
      <w:r w:rsidR="00AD57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ссылка «На главную»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поле для отображения контента выбранной страницы сайта;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внизу страницы - краткая контактная информац</w:t>
      </w:r>
      <w:r w:rsidR="00A30A9B">
        <w:rPr>
          <w:rFonts w:ascii="Times New Roman" w:eastAsia="Times New Roman" w:hAnsi="Times New Roman" w:cs="Times New Roman"/>
          <w:sz w:val="28"/>
          <w:szCs w:val="28"/>
          <w:lang w:eastAsia="ru-RU"/>
        </w:rPr>
        <w:t>ия - телефон и e-</w:t>
      </w:r>
      <w:proofErr w:type="spellStart"/>
      <w:r w:rsidR="00A30A9B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="00A30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компании;</w:t>
      </w:r>
    </w:p>
    <w:p w:rsidR="00EE5598" w:rsidRPr="00AB55F9" w:rsidRDefault="00EE5598" w:rsidP="00EE5598">
      <w:pPr>
        <w:shd w:val="clear" w:color="auto" w:fill="FFFFFF"/>
        <w:spacing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К товару должны прилагаться фотографии в виде слайдера.</w:t>
      </w:r>
    </w:p>
    <w:p w:rsidR="00AB55F9" w:rsidRPr="00AB55F9" w:rsidRDefault="00A30A9B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250" cy="3710305"/>
            <wp:effectExtent l="0" t="0" r="6350" b="4445"/>
            <wp:docPr id="9" name="Рисунок 9" descr="C:\Users\Student\Desktop\Схема главная стра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Схема главная страниц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F9" w:rsidRPr="00AB55F9" w:rsidRDefault="00AB55F9" w:rsidP="00AB55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Рис. 2. Пример размещения элементов внутренних страниц сайта.</w:t>
      </w:r>
    </w:p>
    <w:p w:rsidR="00EE5598" w:rsidRDefault="00EE5598" w:rsidP="00A30A9B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30A9B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30A9B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30A9B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30A9B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30A9B" w:rsidRPr="00AB55F9" w:rsidRDefault="00AB55F9" w:rsidP="00EE5598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структуре сайта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proofErr w:type="gram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названия разделов сайта, приведенные ниже, являются условными и могут корректироваться по согласованию с За</w:t>
      </w:r>
      <w:r w:rsidR="00A30A9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казчиком в ходе проектирования.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3_2"/>
      <w:bookmarkStart w:id="11" w:name="5"/>
      <w:bookmarkEnd w:id="10"/>
      <w:bookmarkEnd w:id="11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видам обеспечения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5_1"/>
      <w:bookmarkEnd w:id="12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информационному обеспечению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хранению данных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языкам программирования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реализации статических страниц и шаблонов должны использоваться язы</w:t>
      </w:r>
      <w:r w:rsidR="00A30A9B">
        <w:rPr>
          <w:rFonts w:ascii="Times New Roman" w:eastAsia="Times New Roman" w:hAnsi="Times New Roman" w:cs="Times New Roman"/>
          <w:sz w:val="28"/>
          <w:szCs w:val="28"/>
          <w:lang w:eastAsia="ru-RU"/>
        </w:rPr>
        <w:t>ки HTML 5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.0 и CSS</w:t>
      </w:r>
      <w:r w:rsidR="00A30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Исходный код должен разрабатываться в соответ</w:t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ствии со стандартами W3C (HTML 5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.0).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реализации интерактивных э</w:t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лементов клиентской части должен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</w:t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оваться язык </w:t>
      </w:r>
      <w:proofErr w:type="spellStart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реализации динамических страниц должен использоваться язык PHP.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иллюстрациям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Все рисунки и фото объемом более 1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kb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gif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jpg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объему одной страницы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Объем одной стандартной загружаемой страницы сайта в сред</w:t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нем не должен превышать 170 </w:t>
      </w:r>
      <w:proofErr w:type="spellStart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kb</w:t>
      </w:r>
      <w:proofErr w:type="spellEnd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55F9" w:rsidRPr="00EE5598" w:rsidRDefault="00AB55F9" w:rsidP="00EE5598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5_2"/>
      <w:bookmarkEnd w:id="13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программному обеспечению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клиентскому программному обеспечению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Сайт должен быть доступен для полнофункционального просмотра с помощью следующих </w:t>
      </w:r>
      <w:proofErr w:type="gram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браузеров: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</w:t>
      </w:r>
      <w:proofErr w:type="gram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MS IE;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Oper</w:t>
      </w:r>
      <w:proofErr w:type="spellEnd"/>
      <w:r w:rsidR="00A24C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proofErr w:type="spellStart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</w:t>
      </w:r>
      <w:r w:rsidR="00A24C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A24C35" w:rsidRP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4C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Chrome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Сайт должен быть работоспособен (информация, расположенная на нем, 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должна быть доступна) при отключении в браузере поддержки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5_3"/>
      <w:bookmarkStart w:id="15" w:name="5_4"/>
      <w:bookmarkEnd w:id="14"/>
      <w:bookmarkEnd w:id="15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должен выполняться на русском </w:t>
      </w:r>
      <w:proofErr w:type="gramStart"/>
      <w:r w:rsidR="00A24C3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языке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5_5"/>
      <w:bookmarkEnd w:id="16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эргономике и технической эстетике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Элементы управления должны быть сгруппированы однотипно – горизонтально либо вертикально – на всех страницах.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каждой странице должны отображаться логотип компании и контактная информация.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6"/>
      <w:bookmarkEnd w:id="17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приемке-сдаче проекта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6_1"/>
      <w:bookmarkEnd w:id="18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наполнению информацией</w:t>
      </w:r>
    </w:p>
    <w:p w:rsidR="00A24C35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требования к информационному наполнению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рамках работ по данному проекту Исполнитель обеспеч</w:t>
      </w:r>
      <w:r w:rsidR="00EE5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ивает наполнение разделов сайта. 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сдачи системы в эксплуатацию информационное наполнение разделов, осуществляется на основании договора на поддержку сайта.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24C35" w:rsidRDefault="00A24C35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5598" w:rsidRDefault="00EE5598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предоставления информационного наполнения 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Заказчик предоставляет материалы в электронной форме в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-архиве, содержащем дерево директорий, соответствующих структуре сайта.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каждой директории размещается набор документов в формате MS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-файлах, соответствующих приведенным требованиям.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6_2"/>
      <w:bookmarkStart w:id="20" w:name="6_3"/>
      <w:bookmarkEnd w:id="19"/>
      <w:bookmarkEnd w:id="20"/>
      <w:r w:rsidRPr="00AB55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предоставления дистрибутива</w:t>
      </w:r>
    </w:p>
    <w:p w:rsidR="00AB55F9" w:rsidRPr="00AB55F9" w:rsidRDefault="00AB55F9" w:rsidP="00AB55F9">
      <w:pPr>
        <w:shd w:val="clear" w:color="auto" w:fill="FFFFFF"/>
        <w:spacing w:before="240" w:after="240" w:line="33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окончании разработки Исполнитель должен предоставить Заказчику дистрибутив системы в </w:t>
      </w:r>
      <w:proofErr w:type="gramStart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составе: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gramEnd"/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 с исходными кодами всех программных модулей и разделов сайта;</w:t>
      </w:r>
      <w:r w:rsidRPr="00AB55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Дистрибутив предоставляется на CD-диске в виде файлового архива.</w:t>
      </w:r>
    </w:p>
    <w:p w:rsidR="00AB55F9" w:rsidRPr="00AB55F9" w:rsidRDefault="00AB55F9" w:rsidP="00AB55F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21" w:name="6_4"/>
      <w:bookmarkEnd w:id="21"/>
    </w:p>
    <w:p w:rsidR="00965FF3" w:rsidRDefault="00965FF3"/>
    <w:sectPr w:rsidR="00965FF3" w:rsidSect="0064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A43E2"/>
    <w:multiLevelType w:val="multilevel"/>
    <w:tmpl w:val="D6E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169F"/>
    <w:multiLevelType w:val="hybridMultilevel"/>
    <w:tmpl w:val="5E6E1126"/>
    <w:lvl w:ilvl="0" w:tplc="E92CBFE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52"/>
    <w:rsid w:val="00051873"/>
    <w:rsid w:val="002A6652"/>
    <w:rsid w:val="0052747A"/>
    <w:rsid w:val="00530809"/>
    <w:rsid w:val="006E5B41"/>
    <w:rsid w:val="00965FF3"/>
    <w:rsid w:val="009D7B08"/>
    <w:rsid w:val="00A24C35"/>
    <w:rsid w:val="00A30A9B"/>
    <w:rsid w:val="00AB55F9"/>
    <w:rsid w:val="00AD5751"/>
    <w:rsid w:val="00DD5C37"/>
    <w:rsid w:val="00EE5598"/>
    <w:rsid w:val="00F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C7C1B-E50C-42A4-ABEC-B2E5F819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182:43&amp;catid=33&amp;Itemid=85" TargetMode="External"/><Relationship Id="rId13" Type="http://schemas.openxmlformats.org/officeDocument/2006/relationships/hyperlink" Target="http://www.rugost.com/index.php?option=com_content&amp;view=article&amp;id=182:43&amp;catid=33&amp;Itemid=85" TargetMode="External"/><Relationship Id="rId18" Type="http://schemas.openxmlformats.org/officeDocument/2006/relationships/hyperlink" Target="http://www.rugost.com/index.php?option=com_content&amp;view=article&amp;id=182:43&amp;catid=33&amp;Itemid=8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www.rugost.com/index.php?option=com_content&amp;view=article&amp;id=182:43&amp;catid=33&amp;Itemid=85" TargetMode="External"/><Relationship Id="rId12" Type="http://schemas.openxmlformats.org/officeDocument/2006/relationships/hyperlink" Target="http://www.rugost.com/index.php?option=com_content&amp;view=article&amp;id=182:43&amp;catid=33&amp;Itemid=85" TargetMode="External"/><Relationship Id="rId17" Type="http://schemas.openxmlformats.org/officeDocument/2006/relationships/hyperlink" Target="http://www.rugost.com/index.php?option=com_content&amp;view=article&amp;id=182:43&amp;catid=33&amp;Itemid=8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82:43&amp;catid=33&amp;Itemid=85" TargetMode="External"/><Relationship Id="rId20" Type="http://schemas.openxmlformats.org/officeDocument/2006/relationships/hyperlink" Target="http://www.rugost.com/index.php?option=com_content&amp;view=article&amp;id=182:43&amp;catid=33&amp;Itemid=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view=article&amp;id=182:43&amp;catid=33&amp;Itemid=85" TargetMode="External"/><Relationship Id="rId11" Type="http://schemas.openxmlformats.org/officeDocument/2006/relationships/hyperlink" Target="http://www.rugost.com/index.php?option=com_content&amp;view=article&amp;id=182:43&amp;catid=33&amp;Itemid=8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rugost.com/index.php?option=com_content&amp;view=article&amp;id=182:43&amp;catid=33&amp;Itemid=85" TargetMode="External"/><Relationship Id="rId15" Type="http://schemas.openxmlformats.org/officeDocument/2006/relationships/hyperlink" Target="http://www.rugost.com/index.php?option=com_content&amp;view=article&amp;id=182:43&amp;catid=33&amp;Itemid=8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ugost.com/index.php?option=com_content&amp;view=article&amp;id=182:43&amp;catid=33&amp;Itemid=85" TargetMode="External"/><Relationship Id="rId19" Type="http://schemas.openxmlformats.org/officeDocument/2006/relationships/hyperlink" Target="http://www.rugost.com/index.php?option=com_content&amp;view=article&amp;id=182:43&amp;catid=33&amp;Itemid=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view=article&amp;id=182:43&amp;catid=33&amp;Itemid=85" TargetMode="External"/><Relationship Id="rId14" Type="http://schemas.openxmlformats.org/officeDocument/2006/relationships/hyperlink" Target="http://www.rugost.com/index.php?option=com_content&amp;view=article&amp;id=182:43&amp;catid=33&amp;Itemid=85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2022-10-13T09:20:00Z</dcterms:created>
  <dcterms:modified xsi:type="dcterms:W3CDTF">2022-10-14T06:14:00Z</dcterms:modified>
</cp:coreProperties>
</file>