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9EFF" w14:textId="7B2D9E1A" w:rsidR="006E2EB1" w:rsidRPr="002F2354" w:rsidRDefault="00FD134A" w:rsidP="002F2354">
      <w:pPr>
        <w:tabs>
          <w:tab w:val="left" w:pos="-426"/>
        </w:tabs>
        <w:spacing w:after="0"/>
        <w:ind w:left="0" w:firstLine="720"/>
        <w:jc w:val="center"/>
        <w:rPr>
          <w:rFonts w:ascii="Arial" w:hAnsi="Arial" w:cs="Arial"/>
          <w:b/>
          <w:bCs/>
          <w:sz w:val="22"/>
          <w:szCs w:val="22"/>
          <w:lang w:val="es-MX"/>
        </w:rPr>
      </w:pPr>
      <w:r w:rsidRPr="002F2354">
        <w:rPr>
          <w:rFonts w:ascii="Arial" w:hAnsi="Arial" w:cs="Arial"/>
          <w:b/>
          <w:bCs/>
          <w:sz w:val="22"/>
          <w:szCs w:val="22"/>
          <w:lang w:val="es-MX"/>
        </w:rPr>
        <w:t>EFECTO DEL TIPO DE HARINA Y EL ENDULZANTE ACTIVADOR DE LA LEVADURA SOBRE EL CRECIMIENTO DE LA MASA PARA PAN</w:t>
      </w:r>
    </w:p>
    <w:p w14:paraId="6620FF63" w14:textId="275736BE" w:rsidR="00E275D4" w:rsidRPr="002F2354" w:rsidRDefault="00E275D4" w:rsidP="002F2354">
      <w:pPr>
        <w:spacing w:after="0"/>
        <w:ind w:left="0" w:firstLine="720"/>
        <w:jc w:val="center"/>
        <w:rPr>
          <w:rFonts w:ascii="Arial" w:hAnsi="Arial" w:cs="Arial"/>
          <w:b/>
          <w:bCs/>
          <w:sz w:val="22"/>
          <w:szCs w:val="22"/>
          <w:vertAlign w:val="superscript"/>
          <w:lang w:val="es-MX"/>
        </w:rPr>
      </w:pPr>
      <w:r w:rsidRPr="002F2354">
        <w:rPr>
          <w:rFonts w:ascii="Arial" w:hAnsi="Arial" w:cs="Arial"/>
          <w:b/>
          <w:bCs/>
          <w:sz w:val="22"/>
          <w:szCs w:val="22"/>
          <w:lang w:val="es-MX"/>
        </w:rPr>
        <w:t>Gustavo Jiménez Hidalgo</w:t>
      </w:r>
      <w:r w:rsidR="0083614E" w:rsidRPr="002F2354">
        <w:rPr>
          <w:rFonts w:ascii="Arial" w:hAnsi="Arial" w:cs="Arial"/>
          <w:b/>
          <w:bCs/>
          <w:sz w:val="22"/>
          <w:szCs w:val="22"/>
          <w:vertAlign w:val="superscript"/>
          <w:lang w:val="es-MX"/>
        </w:rPr>
        <w:t>1</w:t>
      </w:r>
    </w:p>
    <w:p w14:paraId="2E57E375" w14:textId="07F92A4D" w:rsidR="0083254E" w:rsidRPr="002F2354" w:rsidRDefault="0083254E" w:rsidP="002F2354">
      <w:pPr>
        <w:spacing w:after="0"/>
        <w:ind w:left="0" w:firstLine="720"/>
        <w:rPr>
          <w:rFonts w:ascii="Arial" w:hAnsi="Arial" w:cs="Arial"/>
          <w:b/>
          <w:bCs/>
          <w:sz w:val="22"/>
          <w:szCs w:val="22"/>
          <w:lang w:val="es-MX"/>
        </w:rPr>
      </w:pPr>
    </w:p>
    <w:p w14:paraId="1EB139E3" w14:textId="20173D30" w:rsidR="00EF1D17" w:rsidRPr="002F2354" w:rsidRDefault="00EF1D17" w:rsidP="002F2354">
      <w:pPr>
        <w:spacing w:after="0"/>
        <w:ind w:left="0" w:firstLine="720"/>
        <w:jc w:val="center"/>
        <w:rPr>
          <w:rFonts w:ascii="Arial" w:hAnsi="Arial" w:cs="Arial"/>
          <w:b/>
          <w:bCs/>
          <w:sz w:val="22"/>
          <w:szCs w:val="22"/>
          <w:lang w:val="es-MX"/>
        </w:rPr>
      </w:pPr>
      <w:r w:rsidRPr="002F2354">
        <w:rPr>
          <w:rFonts w:ascii="Arial" w:hAnsi="Arial" w:cs="Arial"/>
          <w:b/>
          <w:bCs/>
          <w:sz w:val="22"/>
          <w:szCs w:val="22"/>
          <w:lang w:val="es-MX"/>
        </w:rPr>
        <w:t>Resumen</w:t>
      </w:r>
    </w:p>
    <w:p w14:paraId="16D83E38" w14:textId="0B085D22" w:rsidR="0083254E" w:rsidRPr="002F2354" w:rsidRDefault="00D152B3" w:rsidP="00906E2B">
      <w:pPr>
        <w:spacing w:after="0"/>
        <w:ind w:left="0" w:firstLine="708"/>
        <w:jc w:val="both"/>
        <w:rPr>
          <w:rFonts w:ascii="Arial" w:hAnsi="Arial" w:cs="Arial"/>
          <w:sz w:val="22"/>
          <w:szCs w:val="22"/>
          <w:lang w:val="es-MX"/>
        </w:rPr>
      </w:pPr>
      <w:r w:rsidRPr="002F2354">
        <w:rPr>
          <w:rFonts w:ascii="Arial" w:hAnsi="Arial" w:cs="Arial"/>
          <w:sz w:val="22"/>
          <w:szCs w:val="22"/>
          <w:lang w:val="es-MX"/>
        </w:rPr>
        <w:t xml:space="preserve">En este diseño experimental </w:t>
      </w:r>
      <w:r w:rsidR="005C6665" w:rsidRPr="005C6665">
        <w:rPr>
          <w:rFonts w:ascii="Arial" w:hAnsi="Arial" w:cs="Arial"/>
          <w:sz w:val="22"/>
          <w:szCs w:val="22"/>
          <w:lang w:val="es-MX"/>
        </w:rPr>
        <w:t>se analiza cómo se comporta la masa para pan</w:t>
      </w:r>
      <w:r w:rsidR="005C6665" w:rsidRPr="005C6665">
        <w:rPr>
          <w:rFonts w:ascii="Arial" w:hAnsi="Arial" w:cs="Arial"/>
          <w:sz w:val="22"/>
          <w:szCs w:val="22"/>
          <w:lang w:val="es-MX"/>
        </w:rPr>
        <w:t xml:space="preserve"> </w:t>
      </w:r>
      <w:r w:rsidRPr="002F2354">
        <w:rPr>
          <w:rFonts w:ascii="Arial" w:hAnsi="Arial" w:cs="Arial"/>
          <w:sz w:val="22"/>
          <w:szCs w:val="22"/>
          <w:lang w:val="es-MX"/>
        </w:rPr>
        <w:t>(preparación base de harina y agua)</w:t>
      </w:r>
      <w:r w:rsidR="00EF1D17" w:rsidRPr="002F2354">
        <w:rPr>
          <w:rFonts w:ascii="Arial" w:hAnsi="Arial" w:cs="Arial"/>
          <w:sz w:val="22"/>
          <w:szCs w:val="22"/>
          <w:lang w:val="es-MX"/>
        </w:rPr>
        <w:t xml:space="preserve"> cuando se le aplica levadura </w:t>
      </w:r>
      <w:r w:rsidR="00EF1D17" w:rsidRPr="002F2354">
        <w:rPr>
          <w:rFonts w:ascii="Arial" w:hAnsi="Arial" w:cs="Arial"/>
          <w:i/>
          <w:iCs/>
          <w:sz w:val="22"/>
          <w:szCs w:val="22"/>
          <w:lang w:val="es-MX"/>
        </w:rPr>
        <w:t xml:space="preserve">Saccharomyces cerevisiae </w:t>
      </w:r>
      <w:r w:rsidR="00EF1D17" w:rsidRPr="002F2354">
        <w:rPr>
          <w:rFonts w:ascii="Arial" w:hAnsi="Arial" w:cs="Arial"/>
          <w:sz w:val="22"/>
          <w:szCs w:val="22"/>
          <w:lang w:val="es-MX"/>
        </w:rPr>
        <w:t>para lograr su aumento de volumen. Para ello se utilizaron dos tipos de harina: integral y trigo, y para la fermentación de la levadura se utilizaron tres tipos de activadores: azúcar blanca, cruda y miel de abeja. Entre los hallazgos encontrados</w:t>
      </w:r>
      <w:r w:rsidR="00D96C32">
        <w:rPr>
          <w:rFonts w:ascii="Arial" w:hAnsi="Arial" w:cs="Arial"/>
          <w:sz w:val="22"/>
          <w:szCs w:val="22"/>
          <w:lang w:val="es-MX"/>
        </w:rPr>
        <w:t>,</w:t>
      </w:r>
      <w:r w:rsidR="00EF1D17" w:rsidRPr="002F2354">
        <w:rPr>
          <w:rFonts w:ascii="Arial" w:hAnsi="Arial" w:cs="Arial"/>
          <w:sz w:val="22"/>
          <w:szCs w:val="22"/>
          <w:lang w:val="es-MX"/>
        </w:rPr>
        <w:t xml:space="preserve"> </w:t>
      </w:r>
      <w:r w:rsidR="00D96C32" w:rsidRPr="00D96C32">
        <w:rPr>
          <w:rFonts w:ascii="Arial" w:hAnsi="Arial" w:cs="Arial"/>
          <w:sz w:val="22"/>
          <w:szCs w:val="22"/>
          <w:lang w:val="es-MX"/>
        </w:rPr>
        <w:t>los resultados indican que</w:t>
      </w:r>
      <w:r w:rsidR="00EF1D17" w:rsidRPr="002F2354">
        <w:rPr>
          <w:rFonts w:ascii="Arial" w:hAnsi="Arial" w:cs="Arial"/>
          <w:sz w:val="22"/>
          <w:szCs w:val="22"/>
          <w:lang w:val="es-MX"/>
        </w:rPr>
        <w:t xml:space="preserve"> en las condiciones en las cuales se realizó el experimento, </w:t>
      </w:r>
      <w:r w:rsidR="007F0473">
        <w:rPr>
          <w:rFonts w:ascii="Arial" w:hAnsi="Arial" w:cs="Arial"/>
          <w:sz w:val="22"/>
          <w:szCs w:val="22"/>
          <w:lang w:val="es-MX"/>
        </w:rPr>
        <w:t>n</w:t>
      </w:r>
      <w:r w:rsidR="007F0473" w:rsidRPr="007F0473">
        <w:rPr>
          <w:rFonts w:ascii="Arial" w:hAnsi="Arial" w:cs="Arial"/>
          <w:sz w:val="22"/>
          <w:szCs w:val="22"/>
          <w:lang w:val="es-MX"/>
        </w:rPr>
        <w:t>o se encontró evidencia estadística suficiente para detectar efectos significativos de los factores estudiados.</w:t>
      </w:r>
      <w:r w:rsidR="005C6665">
        <w:rPr>
          <w:rFonts w:ascii="Arial" w:hAnsi="Arial" w:cs="Arial"/>
          <w:sz w:val="22"/>
          <w:szCs w:val="22"/>
          <w:lang w:val="es-MX"/>
        </w:rPr>
        <w:t>.</w:t>
      </w:r>
      <w:r w:rsidR="00EF1D17" w:rsidRPr="002F2354">
        <w:rPr>
          <w:rFonts w:ascii="Arial" w:hAnsi="Arial" w:cs="Arial"/>
          <w:sz w:val="22"/>
          <w:szCs w:val="22"/>
          <w:lang w:val="es-MX"/>
        </w:rPr>
        <w:t xml:space="preserve"> </w:t>
      </w:r>
    </w:p>
    <w:p w14:paraId="7BEF3651" w14:textId="1E8DB850" w:rsidR="00EF1D17" w:rsidRDefault="00561B31" w:rsidP="002F2354">
      <w:pPr>
        <w:spacing w:after="0"/>
        <w:ind w:left="0"/>
        <w:jc w:val="both"/>
        <w:rPr>
          <w:rFonts w:ascii="Arial" w:hAnsi="Arial" w:cs="Arial"/>
          <w:sz w:val="22"/>
          <w:szCs w:val="22"/>
          <w:lang w:val="es-MX"/>
        </w:rPr>
      </w:pPr>
      <w:r w:rsidRPr="002F2354">
        <w:rPr>
          <w:rFonts w:ascii="Arial" w:hAnsi="Arial" w:cs="Arial"/>
          <w:b/>
          <w:bCs/>
          <w:sz w:val="22"/>
          <w:szCs w:val="22"/>
          <w:lang w:val="es-MX"/>
        </w:rPr>
        <w:t>PALABRAS CLAVE:</w:t>
      </w:r>
      <w:r w:rsidRPr="002F2354">
        <w:rPr>
          <w:rFonts w:ascii="Arial" w:hAnsi="Arial" w:cs="Arial"/>
          <w:sz w:val="22"/>
          <w:szCs w:val="22"/>
          <w:lang w:val="es-MX"/>
        </w:rPr>
        <w:t xml:space="preserve"> masa, harina, levadura, bloques </w:t>
      </w:r>
    </w:p>
    <w:p w14:paraId="46C26B0E" w14:textId="77777777" w:rsidR="002F2354" w:rsidRPr="002F2354" w:rsidRDefault="002F2354" w:rsidP="002F2354">
      <w:pPr>
        <w:spacing w:after="0"/>
        <w:ind w:left="0"/>
        <w:jc w:val="both"/>
        <w:rPr>
          <w:rFonts w:ascii="Arial" w:hAnsi="Arial" w:cs="Arial"/>
          <w:sz w:val="22"/>
          <w:szCs w:val="22"/>
          <w:lang w:val="es-MX"/>
        </w:rPr>
      </w:pPr>
    </w:p>
    <w:p w14:paraId="636720F4" w14:textId="3CC4E95C" w:rsidR="00EF1D17" w:rsidRPr="002F2354" w:rsidRDefault="00EF1D17" w:rsidP="002F2354">
      <w:pPr>
        <w:spacing w:after="0"/>
        <w:ind w:left="0" w:firstLine="720"/>
        <w:rPr>
          <w:rFonts w:ascii="Arial" w:hAnsi="Arial" w:cs="Arial"/>
          <w:b/>
          <w:bCs/>
          <w:sz w:val="22"/>
          <w:szCs w:val="22"/>
          <w:lang w:val="es-MX"/>
        </w:rPr>
      </w:pPr>
      <w:r w:rsidRPr="002F2354">
        <w:rPr>
          <w:rFonts w:ascii="Arial" w:hAnsi="Arial" w:cs="Arial"/>
          <w:b/>
          <w:bCs/>
          <w:sz w:val="22"/>
          <w:szCs w:val="22"/>
          <w:lang w:val="es-MX"/>
        </w:rPr>
        <w:t xml:space="preserve">Introducción </w:t>
      </w:r>
    </w:p>
    <w:p w14:paraId="53AEB465" w14:textId="50215A21" w:rsidR="00CC1CEB" w:rsidRPr="002F2354" w:rsidRDefault="00EF1D17" w:rsidP="002F2354">
      <w:pPr>
        <w:spacing w:after="0"/>
        <w:ind w:left="0" w:firstLine="720"/>
        <w:rPr>
          <w:rFonts w:ascii="Arial" w:hAnsi="Arial" w:cs="Arial"/>
          <w:sz w:val="22"/>
          <w:szCs w:val="22"/>
          <w:lang w:val="es-MX"/>
        </w:rPr>
      </w:pPr>
      <w:r w:rsidRPr="002F2354">
        <w:rPr>
          <w:rFonts w:ascii="Arial" w:hAnsi="Arial" w:cs="Arial"/>
          <w:sz w:val="22"/>
          <w:szCs w:val="22"/>
          <w:lang w:val="es-MX"/>
        </w:rPr>
        <w:t xml:space="preserve">El presente trabajo tiene como objetivo demostrar a través de evidencia experimental uno de los fenómenos más conocidos y antiguos de la humanidad: el aumento del volumen de la masa para pan después de añadir a la preparación levadura </w:t>
      </w:r>
      <w:r w:rsidR="005C6665">
        <w:rPr>
          <w:rFonts w:ascii="Arial" w:hAnsi="Arial" w:cs="Arial"/>
          <w:sz w:val="22"/>
          <w:szCs w:val="22"/>
          <w:lang w:val="es-MX"/>
        </w:rPr>
        <w:t xml:space="preserve">instantánea </w:t>
      </w:r>
      <w:r w:rsidRPr="002F2354">
        <w:rPr>
          <w:rFonts w:ascii="Arial" w:hAnsi="Arial" w:cs="Arial"/>
          <w:i/>
          <w:iCs/>
          <w:sz w:val="22"/>
          <w:szCs w:val="22"/>
          <w:lang w:val="es-MX"/>
        </w:rPr>
        <w:t>(</w:t>
      </w:r>
      <w:r w:rsidR="005C6665" w:rsidRPr="005C6665">
        <w:rPr>
          <w:rFonts w:ascii="Arial" w:hAnsi="Arial" w:cs="Arial"/>
          <w:i/>
          <w:iCs/>
          <w:sz w:val="22"/>
          <w:szCs w:val="22"/>
          <w:lang w:val="es-MX"/>
        </w:rPr>
        <w:t>Saccharomyces cerevisiae</w:t>
      </w:r>
      <w:r w:rsidRPr="002F2354">
        <w:rPr>
          <w:rFonts w:ascii="Arial" w:hAnsi="Arial" w:cs="Arial"/>
          <w:i/>
          <w:iCs/>
          <w:sz w:val="22"/>
          <w:szCs w:val="22"/>
          <w:lang w:val="es-MX"/>
        </w:rPr>
        <w:t>)</w:t>
      </w:r>
      <w:r w:rsidR="00561B31" w:rsidRPr="002F2354">
        <w:rPr>
          <w:rFonts w:ascii="Arial" w:hAnsi="Arial" w:cs="Arial"/>
          <w:i/>
          <w:iCs/>
          <w:sz w:val="22"/>
          <w:szCs w:val="22"/>
          <w:lang w:val="es-MX"/>
        </w:rPr>
        <w:t xml:space="preserve">, </w:t>
      </w:r>
      <w:r w:rsidR="00561B31" w:rsidRPr="002F2354">
        <w:rPr>
          <w:rFonts w:ascii="Arial" w:hAnsi="Arial" w:cs="Arial"/>
          <w:sz w:val="22"/>
          <w:szCs w:val="22"/>
          <w:lang w:val="es-MX"/>
        </w:rPr>
        <w:t>la cual podemos encontrar en los supermercados en varias marcas comerciales y es que e</w:t>
      </w:r>
      <w:r w:rsidRPr="002F2354">
        <w:rPr>
          <w:rFonts w:ascii="Arial" w:hAnsi="Arial" w:cs="Arial"/>
          <w:sz w:val="22"/>
          <w:szCs w:val="22"/>
          <w:lang w:val="es-MX"/>
        </w:rPr>
        <w:t xml:space="preserve">n los últimos años </w:t>
      </w:r>
      <w:r w:rsidR="005C6665">
        <w:rPr>
          <w:rFonts w:ascii="Arial" w:hAnsi="Arial" w:cs="Arial"/>
          <w:sz w:val="22"/>
          <w:szCs w:val="22"/>
          <w:lang w:val="es-MX"/>
        </w:rPr>
        <w:t>esta presentación</w:t>
      </w:r>
      <w:r w:rsidRPr="002F2354">
        <w:rPr>
          <w:rFonts w:ascii="Arial" w:hAnsi="Arial" w:cs="Arial"/>
          <w:sz w:val="22"/>
          <w:szCs w:val="22"/>
          <w:lang w:val="es-MX"/>
        </w:rPr>
        <w:t xml:space="preserve"> ha aumentado mucho su popularidad,</w:t>
      </w:r>
      <w:r w:rsidR="005C6665">
        <w:rPr>
          <w:rFonts w:ascii="Arial" w:hAnsi="Arial" w:cs="Arial"/>
          <w:sz w:val="22"/>
          <w:szCs w:val="22"/>
          <w:lang w:val="es-MX"/>
        </w:rPr>
        <w:t xml:space="preserve"> </w:t>
      </w:r>
      <w:r w:rsidRPr="002F2354">
        <w:rPr>
          <w:rFonts w:ascii="Arial" w:hAnsi="Arial" w:cs="Arial"/>
          <w:sz w:val="22"/>
          <w:szCs w:val="22"/>
          <w:lang w:val="es-MX"/>
        </w:rPr>
        <w:t xml:space="preserve">convirtiéndose en la favorita de los hogares. </w:t>
      </w:r>
    </w:p>
    <w:p w14:paraId="603B51E1" w14:textId="58F13A67" w:rsidR="00605832" w:rsidRDefault="00EF1D17" w:rsidP="00605832">
      <w:pPr>
        <w:spacing w:after="0"/>
        <w:ind w:left="0" w:firstLine="720"/>
        <w:rPr>
          <w:rFonts w:ascii="Arial" w:hAnsi="Arial" w:cs="Arial"/>
          <w:sz w:val="22"/>
          <w:szCs w:val="22"/>
          <w:lang w:val="es-MX"/>
        </w:rPr>
      </w:pPr>
      <w:r w:rsidRPr="002F2354">
        <w:rPr>
          <w:rFonts w:ascii="Arial" w:hAnsi="Arial" w:cs="Arial"/>
          <w:sz w:val="22"/>
          <w:szCs w:val="22"/>
          <w:lang w:val="es-MX"/>
        </w:rPr>
        <w:t xml:space="preserve">La producción del pan en Costa Rica, así como en otras partes del mundo, es de suma importancia. En el país es un producto que se consume prácticamente a diario en la mayoría de </w:t>
      </w:r>
    </w:p>
    <w:p w14:paraId="7DADE37D" w14:textId="77777777" w:rsidR="00605832" w:rsidRDefault="00605832" w:rsidP="00605832">
      <w:pPr>
        <w:spacing w:after="0"/>
        <w:ind w:left="0" w:firstLine="720"/>
        <w:rPr>
          <w:rFonts w:ascii="Arial" w:hAnsi="Arial" w:cs="Arial"/>
          <w:sz w:val="22"/>
          <w:szCs w:val="22"/>
          <w:lang w:val="es-MX"/>
        </w:rPr>
      </w:pPr>
    </w:p>
    <w:p w14:paraId="7C3FB907" w14:textId="3B74520D" w:rsidR="00605832" w:rsidRDefault="002F2354" w:rsidP="00605832">
      <w:pPr>
        <w:spacing w:after="0"/>
        <w:ind w:left="0" w:firstLine="720"/>
        <w:rPr>
          <w:rFonts w:ascii="Arial" w:hAnsi="Arial" w:cs="Arial"/>
          <w:sz w:val="22"/>
          <w:szCs w:val="22"/>
          <w:lang w:val="es-MX"/>
        </w:rPr>
      </w:pPr>
      <w:r w:rsidRPr="00605832">
        <w:rPr>
          <w:rFonts w:ascii="Arial" w:hAnsi="Arial" w:cs="Arial"/>
          <w:sz w:val="22"/>
          <w:szCs w:val="22"/>
          <w:vertAlign w:val="superscript"/>
          <w:lang w:val="es-MX"/>
        </w:rPr>
        <w:t xml:space="preserve">1 estudiante de estadística </w:t>
      </w:r>
    </w:p>
    <w:p w14:paraId="4C095A81" w14:textId="77777777" w:rsidR="00605832" w:rsidRDefault="00605832" w:rsidP="00605832">
      <w:pPr>
        <w:spacing w:after="0"/>
        <w:ind w:left="0" w:firstLine="720"/>
        <w:rPr>
          <w:rFonts w:ascii="Arial" w:hAnsi="Arial" w:cs="Arial"/>
          <w:sz w:val="22"/>
          <w:szCs w:val="22"/>
          <w:lang w:val="es-MX"/>
        </w:rPr>
      </w:pPr>
    </w:p>
    <w:p w14:paraId="75D8D911" w14:textId="780F15C6" w:rsidR="00EF1D17" w:rsidRPr="002F2354" w:rsidRDefault="00EF1D17" w:rsidP="002F2354">
      <w:pPr>
        <w:spacing w:after="0"/>
        <w:ind w:left="0" w:firstLine="720"/>
        <w:rPr>
          <w:rFonts w:ascii="Arial" w:hAnsi="Arial" w:cs="Arial"/>
          <w:sz w:val="22"/>
          <w:szCs w:val="22"/>
          <w:lang w:val="es-MX"/>
        </w:rPr>
      </w:pPr>
      <w:r w:rsidRPr="002F2354">
        <w:rPr>
          <w:rFonts w:ascii="Arial" w:hAnsi="Arial" w:cs="Arial"/>
          <w:sz w:val="22"/>
          <w:szCs w:val="22"/>
          <w:lang w:val="es-MX"/>
        </w:rPr>
        <w:lastRenderedPageBreak/>
        <w:t xml:space="preserve">familias, sea a la hora del desayuno o en la tarde con café, por lo </w:t>
      </w:r>
      <w:r w:rsidR="00561B31" w:rsidRPr="002F2354">
        <w:rPr>
          <w:rFonts w:ascii="Arial" w:hAnsi="Arial" w:cs="Arial"/>
          <w:sz w:val="22"/>
          <w:szCs w:val="22"/>
          <w:lang w:val="es-MX"/>
        </w:rPr>
        <w:t>tanto,</w:t>
      </w:r>
      <w:r w:rsidRPr="002F2354">
        <w:rPr>
          <w:rFonts w:ascii="Arial" w:hAnsi="Arial" w:cs="Arial"/>
          <w:sz w:val="22"/>
          <w:szCs w:val="22"/>
          <w:lang w:val="es-MX"/>
        </w:rPr>
        <w:t xml:space="preserve"> es importante ver cómo se </w:t>
      </w:r>
      <w:r w:rsidR="004F3E38">
        <w:rPr>
          <w:rFonts w:ascii="Arial" w:hAnsi="Arial" w:cs="Arial"/>
          <w:sz w:val="22"/>
          <w:szCs w:val="22"/>
          <w:lang w:val="es-MX"/>
        </w:rPr>
        <w:t>desenvuelve</w:t>
      </w:r>
      <w:r w:rsidRPr="002F2354">
        <w:rPr>
          <w:rFonts w:ascii="Arial" w:hAnsi="Arial" w:cs="Arial"/>
          <w:sz w:val="22"/>
          <w:szCs w:val="22"/>
          <w:lang w:val="es-MX"/>
        </w:rPr>
        <w:t xml:space="preserve"> la levadura para pan en distintos medios, ya que esta aporta volumen y consistencia</w:t>
      </w:r>
      <w:r w:rsidR="004F3E38">
        <w:rPr>
          <w:rFonts w:ascii="Arial" w:hAnsi="Arial" w:cs="Arial"/>
          <w:sz w:val="22"/>
          <w:szCs w:val="22"/>
          <w:lang w:val="es-MX"/>
        </w:rPr>
        <w:t xml:space="preserve"> a la preparación</w:t>
      </w:r>
      <w:r w:rsidRPr="002F2354">
        <w:rPr>
          <w:rFonts w:ascii="Arial" w:hAnsi="Arial" w:cs="Arial"/>
          <w:sz w:val="22"/>
          <w:szCs w:val="22"/>
          <w:lang w:val="es-MX"/>
        </w:rPr>
        <w:t xml:space="preserve">. </w:t>
      </w:r>
    </w:p>
    <w:p w14:paraId="1B0C66ED" w14:textId="46C1FDC8" w:rsidR="00EF1D17" w:rsidRPr="002F2354" w:rsidRDefault="00EF1D17" w:rsidP="002F2354">
      <w:pPr>
        <w:spacing w:after="0"/>
        <w:ind w:left="0" w:firstLine="720"/>
        <w:rPr>
          <w:rFonts w:ascii="Arial" w:hAnsi="Arial" w:cs="Arial"/>
          <w:sz w:val="22"/>
          <w:szCs w:val="22"/>
          <w:lang w:val="es-MX"/>
        </w:rPr>
      </w:pPr>
      <w:r w:rsidRPr="002F2354">
        <w:rPr>
          <w:rFonts w:ascii="Arial" w:hAnsi="Arial" w:cs="Arial"/>
          <w:sz w:val="22"/>
          <w:szCs w:val="22"/>
          <w:lang w:val="es-MX"/>
        </w:rPr>
        <w:t>La levadura (</w:t>
      </w:r>
      <w:r w:rsidR="004F3E38" w:rsidRPr="004F3E38">
        <w:rPr>
          <w:rFonts w:ascii="Arial" w:hAnsi="Arial" w:cs="Arial"/>
          <w:sz w:val="22"/>
          <w:szCs w:val="22"/>
          <w:lang w:val="es-MX"/>
        </w:rPr>
        <w:t>Saccharomyces cerevisiae</w:t>
      </w:r>
      <w:r w:rsidRPr="002F2354">
        <w:rPr>
          <w:rFonts w:ascii="Arial" w:hAnsi="Arial" w:cs="Arial"/>
          <w:sz w:val="22"/>
          <w:szCs w:val="22"/>
          <w:lang w:val="es-MX"/>
        </w:rPr>
        <w:t>) se conoce por ser una especie en la cual su crecimiento es en forma anaeróbica facultativa, además esta levadura produce enzimas que pueden descomponer sustratos mediante la fermentación alcohólica. (</w:t>
      </w:r>
      <w:r w:rsidR="004F3E38" w:rsidRPr="002F2354">
        <w:rPr>
          <w:rFonts w:ascii="Arial" w:hAnsi="Arial" w:cs="Arial"/>
          <w:sz w:val="22"/>
          <w:szCs w:val="22"/>
          <w:lang w:val="es-MX"/>
        </w:rPr>
        <w:t>Hernández</w:t>
      </w:r>
      <w:r w:rsidRPr="002F2354">
        <w:rPr>
          <w:rFonts w:ascii="Arial" w:hAnsi="Arial" w:cs="Arial"/>
          <w:sz w:val="22"/>
          <w:szCs w:val="22"/>
          <w:lang w:val="es-MX"/>
        </w:rPr>
        <w:t>, 2005, citado en Gómez Alfaro, Rojas Zamora, &amp; Víquez Chaves, 2016)</w:t>
      </w:r>
      <w:r w:rsidR="004070D8">
        <w:rPr>
          <w:rFonts w:ascii="Arial" w:hAnsi="Arial" w:cs="Arial"/>
          <w:sz w:val="22"/>
          <w:szCs w:val="22"/>
          <w:lang w:val="es-MX"/>
        </w:rPr>
        <w:t>.</w:t>
      </w:r>
    </w:p>
    <w:p w14:paraId="232E1AD1" w14:textId="5E8F9E8A" w:rsidR="00EF1D17" w:rsidRPr="002F2354" w:rsidRDefault="00EF1D17" w:rsidP="002F2354">
      <w:pPr>
        <w:spacing w:after="0"/>
        <w:ind w:left="0" w:firstLine="720"/>
        <w:rPr>
          <w:rFonts w:ascii="Arial" w:hAnsi="Arial" w:cs="Arial"/>
          <w:sz w:val="22"/>
          <w:szCs w:val="22"/>
          <w:lang w:val="es-MX"/>
        </w:rPr>
      </w:pPr>
      <w:r w:rsidRPr="002F2354">
        <w:rPr>
          <w:rFonts w:ascii="Arial" w:hAnsi="Arial" w:cs="Arial"/>
          <w:sz w:val="22"/>
          <w:szCs w:val="22"/>
          <w:lang w:val="es-MX"/>
        </w:rPr>
        <w:t>En Costa Rica, la propagación de levadura dentro de la industria panificadora es prácticamente inexistente, ya que las empresas dependen de su compra e importación. Esta situación pone en evidencia la importancia de investigar el tema y analizar los factores que influyen en la reproducción de Saccharomyces cerevisiae. (Espelea, 2015, citado en Gómez Alfaro, Rojas Zamora, &amp; Víquez Chaves, 2016)</w:t>
      </w:r>
      <w:r w:rsidR="004070D8">
        <w:rPr>
          <w:rFonts w:ascii="Arial" w:hAnsi="Arial" w:cs="Arial"/>
          <w:sz w:val="22"/>
          <w:szCs w:val="22"/>
          <w:lang w:val="es-MX"/>
        </w:rPr>
        <w:t>.</w:t>
      </w:r>
    </w:p>
    <w:p w14:paraId="567639EC" w14:textId="156E4D8B" w:rsidR="00EF1D17" w:rsidRPr="004F3E38" w:rsidRDefault="00FB683B" w:rsidP="004F3E38">
      <w:pPr>
        <w:spacing w:after="0"/>
        <w:ind w:left="0" w:firstLine="720"/>
        <w:rPr>
          <w:rFonts w:ascii="Arial" w:hAnsi="Arial" w:cs="Arial"/>
          <w:sz w:val="22"/>
          <w:szCs w:val="22"/>
        </w:rPr>
      </w:pPr>
      <w:r w:rsidRPr="002F2354">
        <w:rPr>
          <w:rFonts w:ascii="Arial" w:hAnsi="Arial" w:cs="Arial"/>
          <w:sz w:val="22"/>
          <w:szCs w:val="22"/>
          <w:lang w:val="es-MX"/>
        </w:rPr>
        <w:t xml:space="preserve">Entonces, en este experimento buscamos </w:t>
      </w:r>
      <w:r w:rsidR="004F3E38" w:rsidRPr="004F3E38">
        <w:rPr>
          <w:rFonts w:ascii="Arial" w:hAnsi="Arial" w:cs="Arial"/>
          <w:sz w:val="22"/>
          <w:szCs w:val="22"/>
        </w:rPr>
        <w:t>evaluar si existen diferencias en el crecimiento de la masa</w:t>
      </w:r>
      <w:r w:rsidRPr="002F2354">
        <w:rPr>
          <w:rFonts w:ascii="Arial" w:hAnsi="Arial" w:cs="Arial"/>
          <w:sz w:val="22"/>
          <w:szCs w:val="22"/>
          <w:lang w:val="es-MX"/>
        </w:rPr>
        <w:t xml:space="preserve"> para pan, usando harina de trigo e integral, así como levadura instantánea, de marcas comerciales típicas de los supermercados costarricenses. </w:t>
      </w:r>
    </w:p>
    <w:p w14:paraId="635A17C1" w14:textId="77777777" w:rsidR="00FB683B" w:rsidRPr="002F2354" w:rsidRDefault="00FB683B" w:rsidP="002F2354">
      <w:pPr>
        <w:spacing w:after="0"/>
        <w:ind w:left="0" w:firstLine="720"/>
        <w:rPr>
          <w:rFonts w:ascii="Arial" w:hAnsi="Arial" w:cs="Arial"/>
          <w:sz w:val="22"/>
          <w:szCs w:val="22"/>
          <w:lang w:val="es-MX"/>
        </w:rPr>
      </w:pPr>
    </w:p>
    <w:p w14:paraId="5D555FA7" w14:textId="3413C806" w:rsidR="00FB683B" w:rsidRPr="002F2354" w:rsidRDefault="00FB683B" w:rsidP="002F2354">
      <w:pPr>
        <w:pStyle w:val="Prrafodelista"/>
        <w:spacing w:after="0"/>
        <w:ind w:left="0" w:firstLine="720"/>
        <w:rPr>
          <w:rFonts w:ascii="Arial" w:hAnsi="Arial" w:cs="Arial"/>
          <w:b/>
          <w:bCs/>
          <w:sz w:val="22"/>
          <w:szCs w:val="22"/>
          <w:lang w:val="es-MX"/>
        </w:rPr>
      </w:pPr>
      <w:r w:rsidRPr="002F2354">
        <w:rPr>
          <w:rFonts w:ascii="Arial" w:hAnsi="Arial" w:cs="Arial"/>
          <w:b/>
          <w:bCs/>
          <w:sz w:val="22"/>
          <w:szCs w:val="22"/>
          <w:lang w:val="es-MX"/>
        </w:rPr>
        <w:t xml:space="preserve">Justificación </w:t>
      </w:r>
    </w:p>
    <w:p w14:paraId="3AAA3559" w14:textId="15B8CCCC" w:rsidR="00FB683B" w:rsidRPr="002F2354" w:rsidRDefault="00FB683B" w:rsidP="002F2354">
      <w:pPr>
        <w:spacing w:after="0"/>
        <w:ind w:left="0" w:firstLine="720"/>
        <w:rPr>
          <w:rFonts w:ascii="Arial" w:hAnsi="Arial" w:cs="Arial"/>
          <w:sz w:val="22"/>
          <w:szCs w:val="22"/>
          <w:lang w:val="es-ES"/>
        </w:rPr>
      </w:pPr>
      <w:r w:rsidRPr="002F2354">
        <w:rPr>
          <w:rFonts w:ascii="Arial" w:hAnsi="Arial" w:cs="Arial"/>
          <w:sz w:val="22"/>
          <w:szCs w:val="22"/>
          <w:lang w:val="es-ES"/>
        </w:rPr>
        <w:t>Para comenzar esta justificación, es importante destacar que no se ha logrado encontrar algún experimento que compare las diferencias en el crecimiento de la masa para pan en las condiciones que propone este experimento</w:t>
      </w:r>
      <w:r w:rsidR="00F247D2" w:rsidRPr="002F2354">
        <w:rPr>
          <w:rFonts w:ascii="Arial" w:hAnsi="Arial" w:cs="Arial"/>
          <w:sz w:val="22"/>
          <w:szCs w:val="22"/>
          <w:lang w:val="es-ES"/>
        </w:rPr>
        <w:t>; e</w:t>
      </w:r>
      <w:r w:rsidRPr="002F2354">
        <w:rPr>
          <w:rFonts w:ascii="Arial" w:hAnsi="Arial" w:cs="Arial"/>
          <w:sz w:val="22"/>
          <w:szCs w:val="22"/>
          <w:lang w:val="es-ES"/>
        </w:rPr>
        <w:t>ntre</w:t>
      </w:r>
      <w:r w:rsidR="00F247D2" w:rsidRPr="002F2354">
        <w:rPr>
          <w:rFonts w:ascii="Arial" w:hAnsi="Arial" w:cs="Arial"/>
          <w:sz w:val="22"/>
          <w:szCs w:val="22"/>
          <w:lang w:val="es-ES"/>
        </w:rPr>
        <w:t xml:space="preserve"> masa de trigo e integral</w:t>
      </w:r>
      <w:r w:rsidRPr="002F2354">
        <w:rPr>
          <w:rFonts w:ascii="Arial" w:hAnsi="Arial" w:cs="Arial"/>
          <w:sz w:val="22"/>
          <w:szCs w:val="22"/>
          <w:lang w:val="es-ES"/>
        </w:rPr>
        <w:t xml:space="preserve">, por tanto, no tenemos datos previos que nos indiquen </w:t>
      </w:r>
      <w:r w:rsidR="004F3E38" w:rsidRPr="004F3E38">
        <w:rPr>
          <w:rFonts w:ascii="Arial" w:hAnsi="Arial" w:cs="Arial"/>
          <w:sz w:val="22"/>
          <w:szCs w:val="22"/>
          <w:lang w:val="es-ES"/>
        </w:rPr>
        <w:t>hacia dónde deberían dirigirse</w:t>
      </w:r>
      <w:r w:rsidR="004F3E38" w:rsidRPr="004F3E38">
        <w:rPr>
          <w:rFonts w:ascii="Arial" w:hAnsi="Arial" w:cs="Arial"/>
          <w:sz w:val="22"/>
          <w:szCs w:val="22"/>
          <w:lang w:val="es-ES"/>
        </w:rPr>
        <w:t xml:space="preserve"> </w:t>
      </w:r>
      <w:r w:rsidRPr="002F2354">
        <w:rPr>
          <w:rFonts w:ascii="Arial" w:hAnsi="Arial" w:cs="Arial"/>
          <w:sz w:val="22"/>
          <w:szCs w:val="22"/>
          <w:lang w:val="es-ES"/>
        </w:rPr>
        <w:t>los resultados de este experimento.  No obstante, con respecto al factor de endulzante, los estudios indican una diferencia en el volumen según la cantidad de azúcar, no según qué endulzante se use. En Timmermans et al. (2022), se</w:t>
      </w:r>
      <w:r w:rsidR="00F1542B" w:rsidRPr="002F2354">
        <w:rPr>
          <w:rFonts w:ascii="Arial" w:hAnsi="Arial" w:cs="Arial"/>
          <w:sz w:val="22"/>
          <w:szCs w:val="22"/>
          <w:lang w:val="es-ES"/>
        </w:rPr>
        <w:t xml:space="preserve"> </w:t>
      </w:r>
      <w:r w:rsidR="00EB20F0" w:rsidRPr="002F2354">
        <w:rPr>
          <w:rFonts w:ascii="Arial" w:hAnsi="Arial" w:cs="Arial"/>
          <w:sz w:val="22"/>
          <w:szCs w:val="22"/>
          <w:lang w:val="es-ES"/>
        </w:rPr>
        <w:t>estudian dos</w:t>
      </w:r>
      <w:r w:rsidRPr="002F2354">
        <w:rPr>
          <w:rFonts w:ascii="Arial" w:hAnsi="Arial" w:cs="Arial"/>
          <w:sz w:val="22"/>
          <w:szCs w:val="22"/>
          <w:lang w:val="es-ES"/>
        </w:rPr>
        <w:t xml:space="preserve"> compuestos endulzantes distintos (fructosa y sacarosa), si bien el proceso de fermentado es más lento en una, no hay diferencia clara en el </w:t>
      </w:r>
      <w:r w:rsidRPr="002F2354">
        <w:rPr>
          <w:rFonts w:ascii="Arial" w:hAnsi="Arial" w:cs="Arial"/>
          <w:sz w:val="22"/>
          <w:szCs w:val="22"/>
          <w:lang w:val="es-ES"/>
        </w:rPr>
        <w:lastRenderedPageBreak/>
        <w:t>tamaño de las masas finales. Por</w:t>
      </w:r>
      <w:r w:rsidR="00CA6FC8" w:rsidRPr="002F2354">
        <w:rPr>
          <w:rFonts w:ascii="Arial" w:hAnsi="Arial" w:cs="Arial"/>
          <w:sz w:val="22"/>
          <w:szCs w:val="22"/>
          <w:lang w:val="es-ES"/>
        </w:rPr>
        <w:t xml:space="preserve"> lo</w:t>
      </w:r>
      <w:r w:rsidRPr="002F2354">
        <w:rPr>
          <w:rFonts w:ascii="Arial" w:hAnsi="Arial" w:cs="Arial"/>
          <w:sz w:val="22"/>
          <w:szCs w:val="22"/>
          <w:lang w:val="es-ES"/>
        </w:rPr>
        <w:t xml:space="preserve"> tanto, se podría esperar que la diferencia entre azúcar de mesa y miel no sea significativa</w:t>
      </w:r>
      <w:r w:rsidR="00CA6FC8" w:rsidRPr="002F2354">
        <w:rPr>
          <w:rFonts w:ascii="Arial" w:hAnsi="Arial" w:cs="Arial"/>
          <w:sz w:val="22"/>
          <w:szCs w:val="22"/>
          <w:lang w:val="es-ES"/>
        </w:rPr>
        <w:t>.</w:t>
      </w:r>
    </w:p>
    <w:p w14:paraId="53F99D4C" w14:textId="136E1134" w:rsidR="00CA6FC8" w:rsidRPr="002F2354" w:rsidRDefault="00FB683B" w:rsidP="002F2354">
      <w:pPr>
        <w:spacing w:after="0"/>
        <w:ind w:left="0" w:firstLine="720"/>
        <w:rPr>
          <w:rFonts w:ascii="Arial" w:hAnsi="Arial" w:cs="Arial"/>
          <w:sz w:val="22"/>
          <w:szCs w:val="22"/>
          <w:lang w:val="es-ES"/>
        </w:rPr>
      </w:pPr>
      <w:r w:rsidRPr="002F2354">
        <w:rPr>
          <w:rFonts w:ascii="Arial" w:hAnsi="Arial" w:cs="Arial"/>
          <w:sz w:val="22"/>
          <w:szCs w:val="22"/>
          <w:lang w:val="es-ES"/>
        </w:rPr>
        <w:t>Por otro lado, los cambios en el crecimiento son importantes porque afecta</w:t>
      </w:r>
      <w:r w:rsidR="00CA6FC8" w:rsidRPr="002F2354">
        <w:rPr>
          <w:rFonts w:ascii="Arial" w:hAnsi="Arial" w:cs="Arial"/>
          <w:sz w:val="22"/>
          <w:szCs w:val="22"/>
          <w:lang w:val="es-ES"/>
        </w:rPr>
        <w:t>n</w:t>
      </w:r>
      <w:r w:rsidRPr="002F2354">
        <w:rPr>
          <w:rFonts w:ascii="Arial" w:hAnsi="Arial" w:cs="Arial"/>
          <w:sz w:val="22"/>
          <w:szCs w:val="22"/>
          <w:lang w:val="es-ES"/>
        </w:rPr>
        <w:t xml:space="preserve"> el tamaño que tendrá el pan luego de hornearse</w:t>
      </w:r>
      <w:r w:rsidR="00F1542B" w:rsidRPr="002F2354">
        <w:rPr>
          <w:rFonts w:ascii="Arial" w:hAnsi="Arial" w:cs="Arial"/>
          <w:sz w:val="22"/>
          <w:szCs w:val="22"/>
          <w:lang w:val="es-ES"/>
        </w:rPr>
        <w:t xml:space="preserve"> y </w:t>
      </w:r>
      <w:r w:rsidRPr="002F2354">
        <w:rPr>
          <w:rFonts w:ascii="Arial" w:hAnsi="Arial" w:cs="Arial"/>
          <w:sz w:val="22"/>
          <w:szCs w:val="22"/>
          <w:lang w:val="es-ES"/>
        </w:rPr>
        <w:t xml:space="preserve">por valores estéticos y comerciales; es decir, </w:t>
      </w:r>
      <w:r w:rsidR="004F3E38" w:rsidRPr="004F3E38">
        <w:rPr>
          <w:rFonts w:ascii="Arial" w:hAnsi="Arial" w:cs="Arial"/>
          <w:sz w:val="22"/>
          <w:szCs w:val="22"/>
          <w:lang w:val="es-ES"/>
        </w:rPr>
        <w:t>es de esperar que la gente lo prefiera</w:t>
      </w:r>
      <w:r w:rsidR="004F3E38">
        <w:rPr>
          <w:rFonts w:ascii="Arial" w:hAnsi="Arial" w:cs="Arial"/>
          <w:sz w:val="22"/>
          <w:szCs w:val="22"/>
          <w:lang w:val="es-ES"/>
        </w:rPr>
        <w:t>,</w:t>
      </w:r>
      <w:r w:rsidRPr="002F2354">
        <w:rPr>
          <w:rFonts w:ascii="Arial" w:hAnsi="Arial" w:cs="Arial"/>
          <w:sz w:val="22"/>
          <w:szCs w:val="22"/>
          <w:lang w:val="es-ES"/>
        </w:rPr>
        <w:t xml:space="preserve"> a uno más pequeño (suponiendo que ambos t</w:t>
      </w:r>
      <w:r w:rsidR="00CA6FC8" w:rsidRPr="002F2354">
        <w:rPr>
          <w:rFonts w:ascii="Arial" w:hAnsi="Arial" w:cs="Arial"/>
          <w:sz w:val="22"/>
          <w:szCs w:val="22"/>
          <w:lang w:val="es-ES"/>
        </w:rPr>
        <w:t>engan</w:t>
      </w:r>
      <w:r w:rsidRPr="002F2354">
        <w:rPr>
          <w:rFonts w:ascii="Arial" w:hAnsi="Arial" w:cs="Arial"/>
          <w:sz w:val="22"/>
          <w:szCs w:val="22"/>
          <w:lang w:val="es-ES"/>
        </w:rPr>
        <w:t xml:space="preserve"> el mismo precio), así como también es de esperar que </w:t>
      </w:r>
      <w:r w:rsidR="004F3E38" w:rsidRPr="004F3E38">
        <w:rPr>
          <w:rFonts w:ascii="Arial" w:hAnsi="Arial" w:cs="Arial"/>
          <w:sz w:val="22"/>
          <w:szCs w:val="22"/>
          <w:lang w:val="es-ES"/>
        </w:rPr>
        <w:t>la gente prefiera comprar un pan con buen volumen antes que uno</w:t>
      </w:r>
      <w:r w:rsidR="004F3E38" w:rsidRPr="004F3E38">
        <w:rPr>
          <w:rFonts w:ascii="Arial" w:hAnsi="Arial" w:cs="Arial"/>
          <w:sz w:val="22"/>
          <w:szCs w:val="22"/>
          <w:lang w:val="es-ES"/>
        </w:rPr>
        <w:t xml:space="preserve"> </w:t>
      </w:r>
      <w:r w:rsidRPr="002F2354">
        <w:rPr>
          <w:rFonts w:ascii="Arial" w:hAnsi="Arial" w:cs="Arial"/>
          <w:sz w:val="22"/>
          <w:szCs w:val="22"/>
          <w:lang w:val="es-ES"/>
        </w:rPr>
        <w:t>que se vea con un volumen menor y más denso</w:t>
      </w:r>
      <w:r w:rsidR="00CA6FC8" w:rsidRPr="002F2354">
        <w:rPr>
          <w:rFonts w:ascii="Arial" w:hAnsi="Arial" w:cs="Arial"/>
          <w:sz w:val="22"/>
          <w:szCs w:val="22"/>
          <w:lang w:val="es-ES"/>
        </w:rPr>
        <w:t xml:space="preserve"> que esponjoso</w:t>
      </w:r>
      <w:r w:rsidRPr="002F2354">
        <w:rPr>
          <w:rFonts w:ascii="Arial" w:hAnsi="Arial" w:cs="Arial"/>
          <w:sz w:val="22"/>
          <w:szCs w:val="22"/>
          <w:lang w:val="es-ES"/>
        </w:rPr>
        <w:t xml:space="preserve">. Por tanto, es importante saber si es igual el tamaño del pan independientemente del tipo de </w:t>
      </w:r>
      <w:r w:rsidR="00CA6FC8" w:rsidRPr="002F2354">
        <w:rPr>
          <w:rFonts w:ascii="Arial" w:hAnsi="Arial" w:cs="Arial"/>
          <w:sz w:val="22"/>
          <w:szCs w:val="22"/>
          <w:lang w:val="es-ES"/>
        </w:rPr>
        <w:t xml:space="preserve">harina que se use y la forma en que se fermentó la levadura, para posteriormente hacer crecer el pan. </w:t>
      </w:r>
    </w:p>
    <w:p w14:paraId="65EB2671" w14:textId="77777777" w:rsidR="00CA6FC8" w:rsidRPr="002F2354" w:rsidRDefault="00CA6FC8" w:rsidP="002F2354">
      <w:pPr>
        <w:spacing w:after="0"/>
        <w:ind w:left="0" w:firstLine="720"/>
        <w:rPr>
          <w:rFonts w:ascii="Arial" w:hAnsi="Arial" w:cs="Arial"/>
          <w:b/>
          <w:bCs/>
          <w:sz w:val="22"/>
          <w:szCs w:val="22"/>
          <w:lang w:val="es-ES"/>
        </w:rPr>
      </w:pPr>
    </w:p>
    <w:p w14:paraId="291E7A56" w14:textId="2A144015" w:rsidR="00CA6FC8" w:rsidRPr="002F2354" w:rsidRDefault="00CA6FC8" w:rsidP="002F2354">
      <w:pPr>
        <w:spacing w:after="0"/>
        <w:ind w:left="0" w:firstLine="720"/>
        <w:rPr>
          <w:rFonts w:ascii="Arial" w:hAnsi="Arial" w:cs="Arial"/>
          <w:b/>
          <w:bCs/>
          <w:sz w:val="22"/>
          <w:szCs w:val="22"/>
          <w:lang w:val="es-ES"/>
        </w:rPr>
      </w:pPr>
      <w:r w:rsidRPr="002F2354">
        <w:rPr>
          <w:rFonts w:ascii="Arial" w:hAnsi="Arial" w:cs="Arial"/>
          <w:b/>
          <w:bCs/>
          <w:sz w:val="22"/>
          <w:szCs w:val="22"/>
          <w:lang w:val="es-ES"/>
        </w:rPr>
        <w:t xml:space="preserve">Objetivos </w:t>
      </w:r>
    </w:p>
    <w:p w14:paraId="2B06F73B" w14:textId="60E05FB2" w:rsidR="003B20FB" w:rsidRPr="002F2354" w:rsidRDefault="003B20FB" w:rsidP="002F2354">
      <w:pPr>
        <w:spacing w:after="0"/>
        <w:ind w:left="0" w:firstLine="720"/>
        <w:mirrorIndents/>
        <w:rPr>
          <w:rFonts w:ascii="Arial" w:hAnsi="Arial" w:cs="Arial"/>
          <w:sz w:val="22"/>
          <w:szCs w:val="22"/>
        </w:rPr>
      </w:pPr>
      <w:r w:rsidRPr="002F2354">
        <w:rPr>
          <w:rFonts w:ascii="Arial" w:hAnsi="Arial" w:cs="Arial"/>
          <w:sz w:val="22"/>
          <w:szCs w:val="22"/>
        </w:rPr>
        <w:t>Evaluar, mediante un diseño de bloques</w:t>
      </w:r>
      <w:r w:rsidR="002232CD">
        <w:rPr>
          <w:rFonts w:ascii="Arial" w:hAnsi="Arial" w:cs="Arial"/>
          <w:sz w:val="22"/>
          <w:szCs w:val="22"/>
        </w:rPr>
        <w:t xml:space="preserve"> completos al azar</w:t>
      </w:r>
      <w:r w:rsidRPr="002F2354">
        <w:rPr>
          <w:rFonts w:ascii="Arial" w:hAnsi="Arial" w:cs="Arial"/>
          <w:sz w:val="22"/>
          <w:szCs w:val="22"/>
        </w:rPr>
        <w:t>, el efecto del tipo de harina (trigo e integral) y del endulzante activador de la levadura (miel, azúcar blanca y azúcar cruda) sobre el aumento de volumen de la masa para pan durante la fermentación.</w:t>
      </w:r>
    </w:p>
    <w:p w14:paraId="7EB8563C" w14:textId="77777777" w:rsidR="003B20FB" w:rsidRPr="002F2354" w:rsidRDefault="003B20FB" w:rsidP="002F2354">
      <w:pPr>
        <w:spacing w:after="0"/>
        <w:ind w:left="0" w:firstLine="720"/>
        <w:rPr>
          <w:rFonts w:ascii="Arial" w:hAnsi="Arial" w:cs="Arial"/>
          <w:sz w:val="22"/>
          <w:szCs w:val="22"/>
        </w:rPr>
      </w:pPr>
      <w:r w:rsidRPr="002F2354">
        <w:rPr>
          <w:rFonts w:ascii="Arial" w:hAnsi="Arial" w:cs="Arial"/>
          <w:sz w:val="22"/>
          <w:szCs w:val="22"/>
        </w:rPr>
        <w:t>Los objetivos específicos son:</w:t>
      </w:r>
    </w:p>
    <w:p w14:paraId="10A4D8DC" w14:textId="50A25589" w:rsidR="003B20FB" w:rsidRPr="004070D8" w:rsidRDefault="003B20FB" w:rsidP="004070D8">
      <w:pPr>
        <w:pStyle w:val="Prrafodelista"/>
        <w:numPr>
          <w:ilvl w:val="0"/>
          <w:numId w:val="2"/>
        </w:numPr>
        <w:spacing w:after="0"/>
        <w:rPr>
          <w:rFonts w:ascii="Arial" w:hAnsi="Arial" w:cs="Arial"/>
          <w:sz w:val="22"/>
          <w:szCs w:val="22"/>
        </w:rPr>
      </w:pPr>
      <w:r w:rsidRPr="004070D8">
        <w:rPr>
          <w:rFonts w:ascii="Arial" w:hAnsi="Arial" w:cs="Arial"/>
          <w:sz w:val="22"/>
          <w:szCs w:val="22"/>
        </w:rPr>
        <w:t>Determinar si existen diferencias significativas en el aumento de volumen de la masa para pan atribuibles al tipo de harina empleado.</w:t>
      </w:r>
    </w:p>
    <w:p w14:paraId="1F202FB0" w14:textId="77777777" w:rsidR="003B20FB" w:rsidRPr="004070D8" w:rsidRDefault="003B20FB" w:rsidP="004070D8">
      <w:pPr>
        <w:pStyle w:val="Prrafodelista"/>
        <w:numPr>
          <w:ilvl w:val="0"/>
          <w:numId w:val="2"/>
        </w:numPr>
        <w:spacing w:after="0"/>
        <w:rPr>
          <w:rFonts w:ascii="Arial" w:hAnsi="Arial" w:cs="Arial"/>
          <w:sz w:val="22"/>
          <w:szCs w:val="22"/>
        </w:rPr>
      </w:pPr>
      <w:r w:rsidRPr="004070D8">
        <w:rPr>
          <w:rFonts w:ascii="Arial" w:hAnsi="Arial" w:cs="Arial"/>
          <w:sz w:val="22"/>
          <w:szCs w:val="22"/>
        </w:rPr>
        <w:t>Determinar si existen diferencias significativas en el aumento de volumen de la masa para pan atribuibles al tipo de endulzante utilizado para activar la levadura.</w:t>
      </w:r>
    </w:p>
    <w:p w14:paraId="30D23C85" w14:textId="2DE0C959" w:rsidR="003B20FB" w:rsidRPr="004070D8" w:rsidRDefault="003B20FB" w:rsidP="004070D8">
      <w:pPr>
        <w:pStyle w:val="Prrafodelista"/>
        <w:numPr>
          <w:ilvl w:val="0"/>
          <w:numId w:val="2"/>
        </w:numPr>
        <w:spacing w:after="0"/>
        <w:rPr>
          <w:rFonts w:ascii="Arial" w:hAnsi="Arial" w:cs="Arial"/>
          <w:sz w:val="22"/>
          <w:szCs w:val="22"/>
        </w:rPr>
      </w:pPr>
      <w:r w:rsidRPr="004070D8">
        <w:rPr>
          <w:rFonts w:ascii="Arial" w:hAnsi="Arial" w:cs="Arial"/>
          <w:sz w:val="22"/>
          <w:szCs w:val="22"/>
        </w:rPr>
        <w:t>Evaluar la existencia de una interacción entre el tipo de harina y el tipo de endulzante</w:t>
      </w:r>
      <w:r w:rsidR="0079435F" w:rsidRPr="004070D8">
        <w:rPr>
          <w:rFonts w:ascii="Arial" w:hAnsi="Arial" w:cs="Arial"/>
          <w:sz w:val="22"/>
          <w:szCs w:val="22"/>
        </w:rPr>
        <w:t>.</w:t>
      </w:r>
    </w:p>
    <w:p w14:paraId="67296D23" w14:textId="45B3E083" w:rsidR="009903E7" w:rsidRPr="004070D8" w:rsidRDefault="003B20FB" w:rsidP="004070D8">
      <w:pPr>
        <w:pStyle w:val="Prrafodelista"/>
        <w:numPr>
          <w:ilvl w:val="0"/>
          <w:numId w:val="2"/>
        </w:numPr>
        <w:spacing w:after="0"/>
        <w:rPr>
          <w:rFonts w:ascii="Arial" w:hAnsi="Arial" w:cs="Arial"/>
          <w:sz w:val="22"/>
          <w:szCs w:val="22"/>
        </w:rPr>
      </w:pPr>
      <w:r w:rsidRPr="004070D8">
        <w:rPr>
          <w:rFonts w:ascii="Arial" w:hAnsi="Arial" w:cs="Arial"/>
          <w:sz w:val="22"/>
          <w:szCs w:val="22"/>
        </w:rPr>
        <w:t>Identificar y describir las principales limitaciones experimentales y metodológicas del estudio.</w:t>
      </w:r>
    </w:p>
    <w:p w14:paraId="6F98B330" w14:textId="77777777" w:rsidR="0079435F" w:rsidRPr="002F2354" w:rsidRDefault="0079435F" w:rsidP="002F2354">
      <w:pPr>
        <w:spacing w:after="0"/>
        <w:ind w:left="0" w:firstLine="720"/>
        <w:rPr>
          <w:rFonts w:ascii="Arial" w:hAnsi="Arial" w:cs="Arial"/>
          <w:sz w:val="22"/>
          <w:szCs w:val="22"/>
        </w:rPr>
      </w:pPr>
    </w:p>
    <w:p w14:paraId="50956264" w14:textId="77777777" w:rsidR="002F2354" w:rsidRDefault="002F2354" w:rsidP="002F2354">
      <w:pPr>
        <w:spacing w:after="0"/>
        <w:ind w:left="0" w:firstLine="720"/>
        <w:rPr>
          <w:rFonts w:ascii="Arial" w:hAnsi="Arial" w:cs="Arial"/>
          <w:b/>
          <w:bCs/>
          <w:sz w:val="22"/>
          <w:szCs w:val="22"/>
          <w:lang w:val="es-ES"/>
        </w:rPr>
      </w:pPr>
    </w:p>
    <w:p w14:paraId="0E29825D" w14:textId="0DEC75A4" w:rsidR="009903E7" w:rsidRPr="002F2354" w:rsidRDefault="009903E7" w:rsidP="002F2354">
      <w:pPr>
        <w:spacing w:after="0"/>
        <w:ind w:left="0" w:firstLine="720"/>
        <w:rPr>
          <w:rFonts w:ascii="Arial" w:hAnsi="Arial" w:cs="Arial"/>
          <w:b/>
          <w:bCs/>
          <w:sz w:val="22"/>
          <w:szCs w:val="22"/>
          <w:lang w:val="es-ES"/>
        </w:rPr>
      </w:pPr>
      <w:r w:rsidRPr="002F2354">
        <w:rPr>
          <w:rFonts w:ascii="Arial" w:hAnsi="Arial" w:cs="Arial"/>
          <w:b/>
          <w:bCs/>
          <w:sz w:val="22"/>
          <w:szCs w:val="22"/>
          <w:lang w:val="es-ES"/>
        </w:rPr>
        <w:lastRenderedPageBreak/>
        <w:t xml:space="preserve">Metodología </w:t>
      </w:r>
    </w:p>
    <w:p w14:paraId="5AC93A34" w14:textId="77777777" w:rsidR="005878BE" w:rsidRPr="002F2354" w:rsidRDefault="009903E7" w:rsidP="002F2354">
      <w:pPr>
        <w:spacing w:after="0"/>
        <w:ind w:left="0" w:firstLine="720"/>
        <w:rPr>
          <w:rFonts w:ascii="Arial" w:hAnsi="Arial" w:cs="Arial"/>
          <w:sz w:val="22"/>
          <w:szCs w:val="22"/>
          <w:lang w:val="es-ES"/>
        </w:rPr>
      </w:pPr>
      <w:r w:rsidRPr="002F2354">
        <w:rPr>
          <w:rFonts w:ascii="Arial" w:hAnsi="Arial" w:cs="Arial"/>
          <w:sz w:val="22"/>
          <w:szCs w:val="22"/>
          <w:lang w:val="es-ES"/>
        </w:rPr>
        <w:t>P</w:t>
      </w:r>
      <w:r w:rsidR="0079435F" w:rsidRPr="002F2354">
        <w:rPr>
          <w:rFonts w:ascii="Arial" w:hAnsi="Arial" w:cs="Arial"/>
          <w:sz w:val="22"/>
          <w:szCs w:val="22"/>
          <w:lang w:val="es-ES"/>
        </w:rPr>
        <w:t>ara la ejecución de este proyecto se usó un diseño experimental por bloques</w:t>
      </w:r>
      <w:r w:rsidR="00277C79" w:rsidRPr="002F2354">
        <w:rPr>
          <w:rFonts w:ascii="Arial" w:hAnsi="Arial" w:cs="Arial"/>
          <w:sz w:val="22"/>
          <w:szCs w:val="22"/>
          <w:lang w:val="es-ES"/>
        </w:rPr>
        <w:t xml:space="preserve">, la justificación de esta elección es porque se pretendía controlar la influencia de variables de no interés en el efecto </w:t>
      </w:r>
      <w:r w:rsidR="005878BE" w:rsidRPr="002F2354">
        <w:rPr>
          <w:rFonts w:ascii="Arial" w:hAnsi="Arial" w:cs="Arial"/>
          <w:sz w:val="22"/>
          <w:szCs w:val="22"/>
          <w:lang w:val="es-ES"/>
        </w:rPr>
        <w:t>medido en</w:t>
      </w:r>
      <w:r w:rsidR="00277C79" w:rsidRPr="002F2354">
        <w:rPr>
          <w:rFonts w:ascii="Arial" w:hAnsi="Arial" w:cs="Arial"/>
          <w:sz w:val="22"/>
          <w:szCs w:val="22"/>
          <w:lang w:val="es-ES"/>
        </w:rPr>
        <w:t xml:space="preserve"> variable respuesta, pues es bien sabido que la temperatura influye en gran medida en el crecimiento de la </w:t>
      </w:r>
      <w:r w:rsidR="005878BE" w:rsidRPr="002F2354">
        <w:rPr>
          <w:rFonts w:ascii="Arial" w:hAnsi="Arial" w:cs="Arial"/>
          <w:sz w:val="22"/>
          <w:szCs w:val="22"/>
          <w:lang w:val="es-ES"/>
        </w:rPr>
        <w:t>masa (</w:t>
      </w:r>
      <w:r w:rsidR="005878BE" w:rsidRPr="002F2354">
        <w:rPr>
          <w:rFonts w:ascii="Arial" w:hAnsi="Arial" w:cs="Arial"/>
          <w:sz w:val="22"/>
          <w:szCs w:val="22"/>
        </w:rPr>
        <w:t>Liszkowska, 2021</w:t>
      </w:r>
      <w:r w:rsidR="005878BE" w:rsidRPr="002F2354">
        <w:rPr>
          <w:rFonts w:ascii="Arial" w:hAnsi="Arial" w:cs="Arial"/>
          <w:sz w:val="22"/>
          <w:szCs w:val="22"/>
          <w:lang w:val="es-ES"/>
        </w:rPr>
        <w:t xml:space="preserve">). </w:t>
      </w:r>
    </w:p>
    <w:p w14:paraId="20F068AD" w14:textId="49C845B0" w:rsidR="005878BE" w:rsidRPr="002F2354" w:rsidRDefault="002E2DBA" w:rsidP="002F2354">
      <w:pPr>
        <w:spacing w:after="0"/>
        <w:ind w:left="0" w:firstLine="720"/>
        <w:rPr>
          <w:rFonts w:ascii="Arial" w:hAnsi="Arial" w:cs="Arial"/>
          <w:sz w:val="22"/>
          <w:szCs w:val="22"/>
          <w:lang w:val="es-ES"/>
        </w:rPr>
      </w:pPr>
      <w:r w:rsidRPr="002F2354">
        <w:rPr>
          <w:rFonts w:ascii="Arial" w:hAnsi="Arial" w:cs="Arial"/>
          <w:noProof/>
          <w:sz w:val="22"/>
          <w:szCs w:val="22"/>
          <w:lang w:val="es-ES"/>
        </w:rPr>
        <w:drawing>
          <wp:anchor distT="0" distB="0" distL="114300" distR="114300" simplePos="0" relativeHeight="251658240" behindDoc="0" locked="0" layoutInCell="1" allowOverlap="1" wp14:anchorId="2AD3EA9D" wp14:editId="05FCAEBD">
            <wp:simplePos x="0" y="0"/>
            <wp:positionH relativeFrom="margin">
              <wp:align>center</wp:align>
            </wp:positionH>
            <wp:positionV relativeFrom="paragraph">
              <wp:posOffset>617220</wp:posOffset>
            </wp:positionV>
            <wp:extent cx="3912235" cy="2045335"/>
            <wp:effectExtent l="19050" t="0" r="31115" b="0"/>
            <wp:wrapSquare wrapText="bothSides"/>
            <wp:docPr id="126833707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page">
              <wp14:pctWidth>0</wp14:pctWidth>
            </wp14:sizeRelH>
            <wp14:sizeRelV relativeFrom="page">
              <wp14:pctHeight>0</wp14:pctHeight>
            </wp14:sizeRelV>
          </wp:anchor>
        </w:drawing>
      </w:r>
      <w:r w:rsidR="005878BE" w:rsidRPr="002F2354">
        <w:rPr>
          <w:rFonts w:ascii="Arial" w:hAnsi="Arial" w:cs="Arial"/>
          <w:sz w:val="22"/>
          <w:szCs w:val="22"/>
          <w:lang w:val="es-ES"/>
        </w:rPr>
        <w:t xml:space="preserve">La conformación de cada bloque </w:t>
      </w:r>
      <w:r w:rsidRPr="002F2354">
        <w:rPr>
          <w:rFonts w:ascii="Arial" w:hAnsi="Arial" w:cs="Arial"/>
          <w:sz w:val="22"/>
          <w:szCs w:val="22"/>
          <w:lang w:val="es-ES"/>
        </w:rPr>
        <w:t>contaba con cada combinación de los niveles de los factores:</w:t>
      </w:r>
    </w:p>
    <w:p w14:paraId="172E8275" w14:textId="77777777" w:rsidR="002E2DBA" w:rsidRPr="002F2354" w:rsidRDefault="002E2DBA" w:rsidP="002F2354">
      <w:pPr>
        <w:spacing w:after="0"/>
        <w:ind w:left="0" w:firstLine="720"/>
        <w:rPr>
          <w:rFonts w:ascii="Arial" w:hAnsi="Arial" w:cs="Arial"/>
          <w:sz w:val="22"/>
          <w:szCs w:val="22"/>
          <w:lang w:val="es-ES"/>
        </w:rPr>
      </w:pPr>
    </w:p>
    <w:p w14:paraId="52F4C957" w14:textId="77777777" w:rsidR="002E2DBA" w:rsidRPr="002F2354" w:rsidRDefault="002E2DBA" w:rsidP="002F2354">
      <w:pPr>
        <w:spacing w:after="0"/>
        <w:ind w:left="0" w:firstLine="720"/>
        <w:rPr>
          <w:rFonts w:ascii="Arial" w:hAnsi="Arial" w:cs="Arial"/>
          <w:sz w:val="22"/>
          <w:szCs w:val="22"/>
          <w:lang w:val="es-ES"/>
        </w:rPr>
      </w:pPr>
    </w:p>
    <w:p w14:paraId="1A9B48F8" w14:textId="2F4D5A6F" w:rsidR="005878BE" w:rsidRPr="002F2354" w:rsidRDefault="005878BE" w:rsidP="002F2354">
      <w:pPr>
        <w:spacing w:after="0"/>
        <w:ind w:left="0" w:firstLine="720"/>
        <w:rPr>
          <w:rFonts w:ascii="Arial" w:hAnsi="Arial" w:cs="Arial"/>
          <w:sz w:val="22"/>
          <w:szCs w:val="22"/>
          <w:lang w:val="es-ES"/>
        </w:rPr>
      </w:pPr>
    </w:p>
    <w:p w14:paraId="697AF3F6" w14:textId="2C73351C" w:rsidR="009903E7" w:rsidRPr="002F2354" w:rsidRDefault="0079435F" w:rsidP="002F2354">
      <w:pPr>
        <w:spacing w:after="0"/>
        <w:ind w:left="0" w:firstLine="720"/>
        <w:rPr>
          <w:rFonts w:ascii="Arial" w:hAnsi="Arial" w:cs="Arial"/>
          <w:sz w:val="22"/>
          <w:szCs w:val="22"/>
          <w:lang w:val="es-ES"/>
        </w:rPr>
      </w:pPr>
      <w:r w:rsidRPr="002F2354">
        <w:rPr>
          <w:rFonts w:ascii="Arial" w:hAnsi="Arial" w:cs="Arial"/>
          <w:sz w:val="22"/>
          <w:szCs w:val="22"/>
          <w:lang w:val="es-ES"/>
        </w:rPr>
        <w:t xml:space="preserve"> </w:t>
      </w:r>
    </w:p>
    <w:p w14:paraId="11A05861" w14:textId="77777777" w:rsidR="002E2DBA" w:rsidRDefault="002E2DBA" w:rsidP="002F2354">
      <w:pPr>
        <w:spacing w:after="0"/>
        <w:ind w:left="0" w:firstLine="720"/>
        <w:rPr>
          <w:rFonts w:ascii="Arial" w:hAnsi="Arial" w:cs="Arial"/>
          <w:sz w:val="22"/>
          <w:szCs w:val="22"/>
          <w:lang w:val="es-ES"/>
        </w:rPr>
      </w:pPr>
    </w:p>
    <w:p w14:paraId="3BA0E33E" w14:textId="77777777" w:rsidR="002F2354" w:rsidRDefault="002F2354" w:rsidP="002F2354">
      <w:pPr>
        <w:spacing w:after="0"/>
        <w:ind w:left="0" w:firstLine="720"/>
        <w:rPr>
          <w:rFonts w:ascii="Arial" w:hAnsi="Arial" w:cs="Arial"/>
          <w:sz w:val="22"/>
          <w:szCs w:val="22"/>
          <w:lang w:val="es-ES"/>
        </w:rPr>
      </w:pPr>
    </w:p>
    <w:p w14:paraId="310274FC" w14:textId="77777777" w:rsidR="002F2354" w:rsidRPr="002F2354" w:rsidRDefault="002F2354" w:rsidP="002F2354">
      <w:pPr>
        <w:spacing w:after="0"/>
        <w:ind w:left="0" w:firstLine="720"/>
        <w:rPr>
          <w:rFonts w:ascii="Arial" w:hAnsi="Arial" w:cs="Arial"/>
          <w:sz w:val="22"/>
          <w:szCs w:val="22"/>
          <w:lang w:val="es-ES"/>
        </w:rPr>
      </w:pPr>
    </w:p>
    <w:p w14:paraId="60D78ADF" w14:textId="1BF0F061" w:rsidR="002E2DBA" w:rsidRPr="002F2354" w:rsidRDefault="002E2DBA" w:rsidP="002F2354">
      <w:pPr>
        <w:spacing w:after="0"/>
        <w:ind w:left="0" w:firstLine="720"/>
        <w:jc w:val="center"/>
        <w:rPr>
          <w:rFonts w:ascii="Arial" w:hAnsi="Arial" w:cs="Arial"/>
          <w:sz w:val="22"/>
          <w:szCs w:val="22"/>
          <w:vertAlign w:val="superscript"/>
          <w:lang w:val="es-ES"/>
        </w:rPr>
      </w:pPr>
      <w:r w:rsidRPr="004070D8">
        <w:rPr>
          <w:rFonts w:ascii="Arial" w:hAnsi="Arial" w:cs="Arial"/>
          <w:b/>
          <w:bCs/>
          <w:sz w:val="22"/>
          <w:szCs w:val="22"/>
          <w:vertAlign w:val="superscript"/>
          <w:lang w:val="es-ES"/>
        </w:rPr>
        <w:t>Esquema 1.</w:t>
      </w:r>
      <w:r w:rsidRPr="002F2354">
        <w:rPr>
          <w:rFonts w:ascii="Arial" w:hAnsi="Arial" w:cs="Arial"/>
          <w:sz w:val="22"/>
          <w:szCs w:val="22"/>
          <w:vertAlign w:val="superscript"/>
          <w:lang w:val="es-ES"/>
        </w:rPr>
        <w:t xml:space="preserve"> Conformación de cada bloque</w:t>
      </w:r>
      <w:r w:rsidR="00B01691" w:rsidRPr="002F2354">
        <w:rPr>
          <w:rFonts w:ascii="Arial" w:hAnsi="Arial" w:cs="Arial"/>
          <w:sz w:val="22"/>
          <w:szCs w:val="22"/>
          <w:vertAlign w:val="superscript"/>
          <w:lang w:val="es-ES"/>
        </w:rPr>
        <w:t>. EU refiere unidad experimental.</w:t>
      </w:r>
    </w:p>
    <w:p w14:paraId="45FB125A" w14:textId="5B1D0009" w:rsidR="009903E7" w:rsidRPr="002F2354" w:rsidRDefault="009903E7" w:rsidP="002F2354">
      <w:pPr>
        <w:spacing w:after="0"/>
        <w:ind w:left="0" w:firstLine="720"/>
        <w:rPr>
          <w:rFonts w:ascii="Arial" w:hAnsi="Arial" w:cs="Arial"/>
          <w:sz w:val="22"/>
          <w:szCs w:val="22"/>
          <w:lang w:val="es-ES"/>
        </w:rPr>
      </w:pPr>
      <w:r w:rsidRPr="002F2354">
        <w:rPr>
          <w:rFonts w:ascii="Arial" w:hAnsi="Arial" w:cs="Arial"/>
          <w:sz w:val="22"/>
          <w:szCs w:val="22"/>
          <w:lang w:val="es-ES"/>
        </w:rPr>
        <w:t xml:space="preserve">La variable de </w:t>
      </w:r>
      <w:r w:rsidR="00B01691" w:rsidRPr="002F2354">
        <w:rPr>
          <w:rFonts w:ascii="Arial" w:hAnsi="Arial" w:cs="Arial"/>
          <w:sz w:val="22"/>
          <w:szCs w:val="22"/>
          <w:lang w:val="es-ES"/>
        </w:rPr>
        <w:t xml:space="preserve">respuesta fue la diferencia entre la medida inicial desde la base del recipiente plástico hasta la altura de la masa en un primer momento y después de una hora, </w:t>
      </w:r>
    </w:p>
    <w:p w14:paraId="0236954F" w14:textId="6BDB1995" w:rsidR="00B01691" w:rsidRPr="002F2354" w:rsidRDefault="00B01691" w:rsidP="002F2354">
      <w:pPr>
        <w:spacing w:after="0"/>
        <w:ind w:left="0" w:firstLine="720"/>
        <w:rPr>
          <w:rFonts w:ascii="Arial" w:eastAsiaTheme="minorEastAsia" w:hAnsi="Arial" w:cs="Arial"/>
          <w:sz w:val="22"/>
          <w:szCs w:val="22"/>
        </w:rPr>
      </w:pPr>
      <m:oMathPara>
        <m:oMath>
          <m:r>
            <w:rPr>
              <w:rFonts w:ascii="Cambria Math" w:hAnsi="Cambria Math" w:cs="Arial"/>
              <w:sz w:val="22"/>
              <w:szCs w:val="22"/>
            </w:rPr>
            <m:t>diferencia=alturafinal-altura inicial</m:t>
          </m:r>
        </m:oMath>
      </m:oMathPara>
    </w:p>
    <w:p w14:paraId="45EC860E" w14:textId="0FE16106" w:rsidR="00B01691" w:rsidRPr="002F2354" w:rsidRDefault="00B01691" w:rsidP="002F2354">
      <w:pPr>
        <w:spacing w:after="0"/>
        <w:ind w:left="0" w:firstLine="720"/>
        <w:jc w:val="center"/>
        <w:rPr>
          <w:rFonts w:ascii="Arial" w:eastAsiaTheme="minorEastAsia" w:hAnsi="Arial" w:cs="Arial"/>
          <w:sz w:val="22"/>
          <w:szCs w:val="22"/>
          <w:vertAlign w:val="superscript"/>
          <w:lang w:val="es-ES"/>
        </w:rPr>
      </w:pPr>
      <w:r w:rsidRPr="004070D8">
        <w:rPr>
          <w:rFonts w:ascii="Arial" w:eastAsiaTheme="minorEastAsia" w:hAnsi="Arial" w:cs="Arial"/>
          <w:b/>
          <w:bCs/>
          <w:sz w:val="22"/>
          <w:szCs w:val="22"/>
          <w:vertAlign w:val="superscript"/>
          <w:lang w:val="es-ES"/>
        </w:rPr>
        <w:t>F</w:t>
      </w:r>
      <w:r w:rsidR="004070D8" w:rsidRPr="004070D8">
        <w:rPr>
          <w:rFonts w:ascii="Arial" w:eastAsiaTheme="minorEastAsia" w:hAnsi="Arial" w:cs="Arial"/>
          <w:b/>
          <w:bCs/>
          <w:sz w:val="22"/>
          <w:szCs w:val="22"/>
          <w:vertAlign w:val="superscript"/>
          <w:lang w:val="es-ES"/>
        </w:rPr>
        <w:t>ó</w:t>
      </w:r>
      <w:r w:rsidRPr="004070D8">
        <w:rPr>
          <w:rFonts w:ascii="Arial" w:eastAsiaTheme="minorEastAsia" w:hAnsi="Arial" w:cs="Arial"/>
          <w:b/>
          <w:bCs/>
          <w:sz w:val="22"/>
          <w:szCs w:val="22"/>
          <w:vertAlign w:val="superscript"/>
          <w:lang w:val="es-ES"/>
        </w:rPr>
        <w:t>rmula 1.</w:t>
      </w:r>
      <w:r w:rsidRPr="002F2354">
        <w:rPr>
          <w:rFonts w:ascii="Arial" w:eastAsiaTheme="minorEastAsia" w:hAnsi="Arial" w:cs="Arial"/>
          <w:sz w:val="22"/>
          <w:szCs w:val="22"/>
          <w:vertAlign w:val="superscript"/>
          <w:lang w:val="es-ES"/>
        </w:rPr>
        <w:t xml:space="preserve"> Calculo de la variable respuesta</w:t>
      </w:r>
    </w:p>
    <w:p w14:paraId="54EAF552" w14:textId="77777777" w:rsidR="002F2354" w:rsidRDefault="002F2354" w:rsidP="002F2354">
      <w:pPr>
        <w:spacing w:after="0"/>
        <w:ind w:left="0" w:firstLine="720"/>
        <w:rPr>
          <w:rFonts w:ascii="Arial" w:eastAsiaTheme="minorEastAsia" w:hAnsi="Arial" w:cs="Arial"/>
          <w:sz w:val="22"/>
          <w:szCs w:val="22"/>
        </w:rPr>
      </w:pPr>
    </w:p>
    <w:p w14:paraId="3CB3BA7C" w14:textId="5F1976CB" w:rsidR="00B652F2" w:rsidRPr="002F2354" w:rsidRDefault="00B652F2" w:rsidP="002F2354">
      <w:pPr>
        <w:spacing w:after="0"/>
        <w:ind w:left="0" w:firstLine="720"/>
        <w:rPr>
          <w:rFonts w:ascii="Arial" w:eastAsiaTheme="minorEastAsia" w:hAnsi="Arial" w:cs="Arial"/>
          <w:sz w:val="22"/>
          <w:szCs w:val="22"/>
        </w:rPr>
      </w:pPr>
      <w:r w:rsidRPr="002F2354">
        <w:rPr>
          <w:rFonts w:ascii="Arial" w:eastAsiaTheme="minorEastAsia" w:hAnsi="Arial" w:cs="Arial"/>
          <w:sz w:val="22"/>
          <w:szCs w:val="22"/>
        </w:rPr>
        <w:t xml:space="preserve">En la primera etapa del experimento se preparó la masa utilizando dos tipos de harina, ambas de la marca </w:t>
      </w:r>
      <w:r w:rsidR="00970D4C">
        <w:rPr>
          <w:rFonts w:ascii="Arial" w:eastAsiaTheme="minorEastAsia" w:hAnsi="Arial" w:cs="Arial"/>
          <w:sz w:val="22"/>
          <w:szCs w:val="22"/>
        </w:rPr>
        <w:t>Nacarina</w:t>
      </w:r>
      <w:r w:rsidRPr="002F2354">
        <w:rPr>
          <w:rFonts w:ascii="Arial" w:eastAsiaTheme="minorEastAsia" w:hAnsi="Arial" w:cs="Arial"/>
          <w:sz w:val="22"/>
          <w:szCs w:val="22"/>
        </w:rPr>
        <w:t>. Cada harina fue</w:t>
      </w:r>
      <w:r w:rsidR="001E3FAD" w:rsidRPr="002F2354">
        <w:rPr>
          <w:rFonts w:ascii="Arial" w:eastAsiaTheme="minorEastAsia" w:hAnsi="Arial" w:cs="Arial"/>
          <w:sz w:val="22"/>
          <w:szCs w:val="22"/>
        </w:rPr>
        <w:t xml:space="preserve"> colada</w:t>
      </w:r>
      <w:r w:rsidRPr="002F2354">
        <w:rPr>
          <w:rFonts w:ascii="Arial" w:eastAsiaTheme="minorEastAsia" w:hAnsi="Arial" w:cs="Arial"/>
          <w:sz w:val="22"/>
          <w:szCs w:val="22"/>
        </w:rPr>
        <w:t xml:space="preserve"> para eliminar posibles grumos; en el caso de la harina integral, los granos retenidos durante el tamizado se reincorporaron posteriormente a la mezcla. A continuación, se agregaron </w:t>
      </w:r>
      <m:oMath>
        <m:r>
          <w:rPr>
            <w:rFonts w:ascii="Cambria Math" w:eastAsiaTheme="minorEastAsia" w:hAnsi="Cambria Math" w:cs="Arial"/>
            <w:sz w:val="22"/>
            <w:szCs w:val="22"/>
          </w:rPr>
          <m:t>45mL</m:t>
        </m:r>
        <m:r>
          <w:rPr>
            <w:rFonts w:ascii="Cambria Math" w:eastAsiaTheme="minorEastAsia" w:hAnsi="Cambria Math" w:cs="Arial"/>
            <w:sz w:val="22"/>
            <w:szCs w:val="22"/>
          </w:rPr>
          <m:t xml:space="preserve"> </m:t>
        </m:r>
      </m:oMath>
      <w:r w:rsidRPr="002F2354">
        <w:rPr>
          <w:rFonts w:ascii="Arial" w:eastAsiaTheme="minorEastAsia" w:hAnsi="Arial" w:cs="Arial"/>
          <w:sz w:val="22"/>
          <w:szCs w:val="22"/>
        </w:rPr>
        <w:t>de agua potable a cada preparación. Una vez obtenidas las masas, cada una se dividió en tres porciones de igual tamaño, obteniéndose un total de seis unidades experimentales.</w:t>
      </w:r>
    </w:p>
    <w:p w14:paraId="5605E935" w14:textId="38436FB2" w:rsidR="00B652F2" w:rsidRPr="002F2354" w:rsidRDefault="00B652F2" w:rsidP="002F2354">
      <w:pPr>
        <w:spacing w:after="0"/>
        <w:ind w:left="0" w:firstLine="720"/>
        <w:rPr>
          <w:rFonts w:ascii="Arial" w:eastAsiaTheme="minorEastAsia" w:hAnsi="Arial" w:cs="Arial"/>
          <w:sz w:val="22"/>
          <w:szCs w:val="22"/>
        </w:rPr>
      </w:pPr>
      <w:r w:rsidRPr="002F2354">
        <w:rPr>
          <w:rFonts w:ascii="Arial" w:eastAsiaTheme="minorEastAsia" w:hAnsi="Arial" w:cs="Arial"/>
          <w:sz w:val="22"/>
          <w:szCs w:val="22"/>
        </w:rPr>
        <w:lastRenderedPageBreak/>
        <w:t xml:space="preserve">Para la preparación de la levadura, se utilizaron seis recipientes individuales, en cada uno de los cuales se añadieron </w:t>
      </w:r>
      <w:r w:rsidR="00970D4C">
        <w:rPr>
          <w:rFonts w:ascii="Arial" w:eastAsiaTheme="minorEastAsia" w:hAnsi="Arial" w:cs="Arial"/>
          <w:sz w:val="22"/>
          <w:szCs w:val="22"/>
        </w:rPr>
        <w:t>¼ de cucharadita</w:t>
      </w:r>
      <w:r w:rsidRPr="002F2354">
        <w:rPr>
          <w:rFonts w:ascii="Arial" w:eastAsiaTheme="minorEastAsia" w:hAnsi="Arial" w:cs="Arial"/>
          <w:sz w:val="22"/>
          <w:szCs w:val="22"/>
        </w:rPr>
        <w:t xml:space="preserve"> de levadura</w:t>
      </w:r>
      <w:r w:rsidR="00970D4C">
        <w:rPr>
          <w:rFonts w:ascii="Arial" w:eastAsiaTheme="minorEastAsia" w:hAnsi="Arial" w:cs="Arial"/>
          <w:sz w:val="22"/>
          <w:szCs w:val="22"/>
        </w:rPr>
        <w:t xml:space="preserve"> Fleischmann</w:t>
      </w:r>
      <w:r w:rsidR="006752B4">
        <w:rPr>
          <w:rFonts w:ascii="Arial" w:eastAsiaTheme="minorEastAsia" w:hAnsi="Arial" w:cs="Arial"/>
          <w:sz w:val="22"/>
          <w:szCs w:val="22"/>
        </w:rPr>
        <w:t xml:space="preserve"> Seca </w:t>
      </w:r>
      <w:r w:rsidR="004070D8">
        <w:rPr>
          <w:rFonts w:ascii="Arial" w:eastAsiaTheme="minorEastAsia" w:hAnsi="Arial" w:cs="Arial"/>
          <w:sz w:val="22"/>
          <w:szCs w:val="22"/>
        </w:rPr>
        <w:t>Instantánea</w:t>
      </w:r>
      <w:r w:rsidR="004070D8" w:rsidRPr="002F2354">
        <w:rPr>
          <w:rFonts w:ascii="Arial" w:eastAsiaTheme="minorEastAsia" w:hAnsi="Arial" w:cs="Arial"/>
          <w:sz w:val="22"/>
          <w:szCs w:val="22"/>
        </w:rPr>
        <w:t>, ¼</w:t>
      </w:r>
      <w:r w:rsidR="006752B4">
        <w:rPr>
          <w:rFonts w:ascii="Arial" w:eastAsiaTheme="minorEastAsia" w:hAnsi="Arial" w:cs="Arial"/>
          <w:sz w:val="22"/>
          <w:szCs w:val="22"/>
        </w:rPr>
        <w:t xml:space="preserve"> de cucharadita</w:t>
      </w:r>
      <w:r w:rsidRPr="002F2354">
        <w:rPr>
          <w:rFonts w:ascii="Arial" w:eastAsiaTheme="minorEastAsia" w:hAnsi="Arial" w:cs="Arial"/>
          <w:sz w:val="22"/>
          <w:szCs w:val="22"/>
        </w:rPr>
        <w:t xml:space="preserve"> del endulzante correspondiente y </w:t>
      </w:r>
      <m:oMath>
        <m:r>
          <w:rPr>
            <w:rFonts w:ascii="Cambria Math" w:eastAsiaTheme="minorEastAsia" w:hAnsi="Cambria Math" w:cs="Arial"/>
            <w:sz w:val="22"/>
            <w:szCs w:val="22"/>
          </w:rPr>
          <m:t>15mL</m:t>
        </m:r>
      </m:oMath>
      <w:r w:rsidR="004070D8">
        <w:rPr>
          <w:rFonts w:ascii="Arial" w:eastAsiaTheme="minorEastAsia" w:hAnsi="Arial" w:cs="Arial"/>
          <w:sz w:val="22"/>
          <w:szCs w:val="22"/>
        </w:rPr>
        <w:t xml:space="preserve"> </w:t>
      </w:r>
      <w:r w:rsidRPr="002F2354">
        <w:rPr>
          <w:rFonts w:ascii="Arial" w:eastAsiaTheme="minorEastAsia" w:hAnsi="Arial" w:cs="Arial"/>
          <w:sz w:val="22"/>
          <w:szCs w:val="22"/>
        </w:rPr>
        <w:t>de agua tibia. De esta manera, se obtuvieron seis mezclas de levadura, una para cada unidad experimental.</w:t>
      </w:r>
    </w:p>
    <w:p w14:paraId="3BD07F01" w14:textId="13510ED9" w:rsidR="00B652F2" w:rsidRPr="002F2354" w:rsidRDefault="00B652F2" w:rsidP="002F2354">
      <w:pPr>
        <w:spacing w:after="0"/>
        <w:ind w:left="0" w:firstLine="720"/>
        <w:rPr>
          <w:rFonts w:ascii="Arial" w:eastAsiaTheme="minorEastAsia" w:hAnsi="Arial" w:cs="Arial"/>
          <w:sz w:val="22"/>
          <w:szCs w:val="22"/>
        </w:rPr>
      </w:pPr>
      <w:r w:rsidRPr="002F2354">
        <w:rPr>
          <w:rFonts w:ascii="Arial" w:eastAsiaTheme="minorEastAsia" w:hAnsi="Arial" w:cs="Arial"/>
          <w:sz w:val="22"/>
          <w:szCs w:val="22"/>
        </w:rPr>
        <w:t xml:space="preserve">Posteriormente, las mezclas de levadura fueron asignadas aleatoriamente a las porciones de masa y se incorporaron mediante un amasado de aproximadamente tres minutos. Finalmente, cada porción se compactó dentro de su respectivo recipiente, se registró la altura inicial de la masa </w:t>
      </w:r>
      <w:r w:rsidR="008C5F46" w:rsidRPr="002F2354">
        <w:rPr>
          <w:rFonts w:ascii="Arial" w:eastAsiaTheme="minorEastAsia" w:hAnsi="Arial" w:cs="Arial"/>
          <w:sz w:val="22"/>
          <w:szCs w:val="22"/>
        </w:rPr>
        <w:t xml:space="preserve">(desde la base del recipiente) </w:t>
      </w:r>
      <w:r w:rsidRPr="002F2354">
        <w:rPr>
          <w:rFonts w:ascii="Arial" w:eastAsiaTheme="minorEastAsia" w:hAnsi="Arial" w:cs="Arial"/>
          <w:sz w:val="22"/>
          <w:szCs w:val="22"/>
        </w:rPr>
        <w:t>y se identificó mediante una etiqueta para facilitar su seguimiento durante el proceso de fermentación.</w:t>
      </w:r>
      <w:r w:rsidR="008C5F46" w:rsidRPr="002F2354">
        <w:rPr>
          <w:rFonts w:ascii="Arial" w:eastAsiaTheme="minorEastAsia" w:hAnsi="Arial" w:cs="Arial"/>
          <w:sz w:val="22"/>
          <w:szCs w:val="22"/>
        </w:rPr>
        <w:t xml:space="preserve"> </w:t>
      </w:r>
    </w:p>
    <w:p w14:paraId="26E0E694" w14:textId="647940E7" w:rsidR="008C5F46" w:rsidRPr="002F2354" w:rsidRDefault="008C5F46" w:rsidP="002F2354">
      <w:pPr>
        <w:spacing w:after="0"/>
        <w:ind w:left="0" w:firstLine="720"/>
        <w:rPr>
          <w:rFonts w:ascii="Arial" w:eastAsiaTheme="minorEastAsia" w:hAnsi="Arial" w:cs="Arial"/>
          <w:sz w:val="22"/>
          <w:szCs w:val="22"/>
        </w:rPr>
      </w:pPr>
      <w:r w:rsidRPr="002F2354">
        <w:rPr>
          <w:rFonts w:ascii="Arial" w:eastAsiaTheme="minorEastAsia" w:hAnsi="Arial" w:cs="Arial"/>
          <w:sz w:val="22"/>
          <w:szCs w:val="22"/>
        </w:rPr>
        <w:t xml:space="preserve">Los recipientes se almacenaron durante una hora en un lugar oscuro y sin corrientes de aire, después de transcurrido ese </w:t>
      </w:r>
      <w:r w:rsidR="001E3FAD" w:rsidRPr="002F2354">
        <w:rPr>
          <w:rFonts w:ascii="Arial" w:eastAsiaTheme="minorEastAsia" w:hAnsi="Arial" w:cs="Arial"/>
          <w:sz w:val="22"/>
          <w:szCs w:val="22"/>
        </w:rPr>
        <w:t>lapso</w:t>
      </w:r>
      <w:r w:rsidRPr="002F2354">
        <w:rPr>
          <w:rFonts w:ascii="Arial" w:eastAsiaTheme="minorEastAsia" w:hAnsi="Arial" w:cs="Arial"/>
          <w:sz w:val="22"/>
          <w:szCs w:val="22"/>
        </w:rPr>
        <w:t xml:space="preserve">, se volvió a tomar la altura de la masa desde la base del recipiente, y se tabularon los datos en una hoja de cálculo, la cual calculaba la diferencia de altura final y la inicial, para posteriormente exportar un archivo </w:t>
      </w:r>
      <w:r w:rsidR="00605832" w:rsidRPr="006752B4">
        <w:rPr>
          <w:rFonts w:ascii="Arial" w:eastAsiaTheme="minorEastAsia" w:hAnsi="Arial" w:cs="Arial"/>
          <w:i/>
          <w:iCs/>
          <w:sz w:val="22"/>
          <w:szCs w:val="22"/>
        </w:rPr>
        <w:t>datos.csv</w:t>
      </w:r>
      <w:r w:rsidR="00605832">
        <w:rPr>
          <w:rFonts w:ascii="Arial" w:eastAsiaTheme="minorEastAsia" w:hAnsi="Arial" w:cs="Arial"/>
          <w:i/>
          <w:iCs/>
          <w:sz w:val="22"/>
          <w:szCs w:val="22"/>
        </w:rPr>
        <w:t xml:space="preserve"> </w:t>
      </w:r>
      <w:r w:rsidR="00605832" w:rsidRPr="002F2354">
        <w:rPr>
          <w:rFonts w:ascii="Arial" w:eastAsiaTheme="minorEastAsia" w:hAnsi="Arial" w:cs="Arial"/>
          <w:sz w:val="22"/>
          <w:szCs w:val="22"/>
        </w:rPr>
        <w:t>con</w:t>
      </w:r>
      <w:r w:rsidRPr="002F2354">
        <w:rPr>
          <w:rFonts w:ascii="Arial" w:eastAsiaTheme="minorEastAsia" w:hAnsi="Arial" w:cs="Arial"/>
          <w:sz w:val="22"/>
          <w:szCs w:val="22"/>
        </w:rPr>
        <w:t xml:space="preserve"> la variable respuesta. </w:t>
      </w:r>
    </w:p>
    <w:p w14:paraId="630BFAB9" w14:textId="64FBAF0E" w:rsidR="002F2354" w:rsidRDefault="006752B4" w:rsidP="006752B4">
      <w:pPr>
        <w:spacing w:after="0"/>
        <w:ind w:left="0"/>
        <w:rPr>
          <w:rFonts w:ascii="Arial" w:hAnsi="Arial" w:cs="Arial"/>
          <w:sz w:val="22"/>
          <w:szCs w:val="22"/>
          <w:vertAlign w:val="superscript"/>
          <w:lang w:val="es-ES"/>
        </w:rPr>
      </w:pPr>
      <w:r w:rsidRPr="002F2354">
        <w:rPr>
          <w:rFonts w:ascii="Arial" w:hAnsi="Arial" w:cs="Arial"/>
          <w:noProof/>
          <w:sz w:val="22"/>
          <w:szCs w:val="22"/>
        </w:rPr>
        <w:drawing>
          <wp:anchor distT="0" distB="0" distL="114300" distR="114300" simplePos="0" relativeHeight="251659264" behindDoc="0" locked="0" layoutInCell="1" allowOverlap="1" wp14:anchorId="020BD206" wp14:editId="715FA640">
            <wp:simplePos x="0" y="0"/>
            <wp:positionH relativeFrom="margin">
              <wp:posOffset>599733</wp:posOffset>
            </wp:positionH>
            <wp:positionV relativeFrom="margin">
              <wp:posOffset>4539420</wp:posOffset>
            </wp:positionV>
            <wp:extent cx="4528820" cy="1445260"/>
            <wp:effectExtent l="0" t="0" r="24130" b="0"/>
            <wp:wrapSquare wrapText="bothSides"/>
            <wp:docPr id="194635397"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p>
    <w:p w14:paraId="1A11D1E5" w14:textId="2F081ADF" w:rsidR="008C5F46" w:rsidRPr="002F2354" w:rsidRDefault="008C5F46" w:rsidP="002F2354">
      <w:pPr>
        <w:spacing w:after="0"/>
        <w:ind w:left="0" w:firstLine="720"/>
        <w:jc w:val="center"/>
        <w:rPr>
          <w:rFonts w:ascii="Arial" w:hAnsi="Arial" w:cs="Arial"/>
          <w:sz w:val="22"/>
          <w:szCs w:val="22"/>
          <w:vertAlign w:val="superscript"/>
          <w:lang w:val="es-ES"/>
        </w:rPr>
      </w:pPr>
      <w:r w:rsidRPr="004070D8">
        <w:rPr>
          <w:rFonts w:ascii="Arial" w:hAnsi="Arial" w:cs="Arial"/>
          <w:b/>
          <w:bCs/>
          <w:sz w:val="22"/>
          <w:szCs w:val="22"/>
          <w:vertAlign w:val="superscript"/>
          <w:lang w:val="es-ES"/>
        </w:rPr>
        <w:t>Esquema 2.</w:t>
      </w:r>
      <w:r w:rsidRPr="002F2354">
        <w:rPr>
          <w:rFonts w:ascii="Arial" w:hAnsi="Arial" w:cs="Arial"/>
          <w:sz w:val="22"/>
          <w:szCs w:val="22"/>
          <w:vertAlign w:val="superscript"/>
          <w:lang w:val="es-ES"/>
        </w:rPr>
        <w:t xml:space="preserve"> Diagrama de flujo de la ejecución de cada bloque.</w:t>
      </w:r>
    </w:p>
    <w:p w14:paraId="50A9ECDE" w14:textId="448F3996" w:rsidR="006752B4" w:rsidRDefault="008C5F46" w:rsidP="00605832">
      <w:pPr>
        <w:spacing w:after="0"/>
        <w:ind w:left="0" w:firstLine="720"/>
        <w:rPr>
          <w:rFonts w:ascii="Arial" w:hAnsi="Arial" w:cs="Arial"/>
          <w:sz w:val="22"/>
          <w:szCs w:val="22"/>
          <w:lang w:val="es-ES"/>
        </w:rPr>
      </w:pPr>
      <w:r w:rsidRPr="002F2354">
        <w:rPr>
          <w:rFonts w:ascii="Arial" w:hAnsi="Arial" w:cs="Arial"/>
          <w:sz w:val="22"/>
          <w:szCs w:val="22"/>
          <w:lang w:val="es-ES"/>
        </w:rPr>
        <w:t xml:space="preserve">Se ejecutaron un total de 5 bloques, dos en la mañana y tres en la tarde, para un total de 30 UE analizadas </w:t>
      </w:r>
      <m:oMath>
        <m:d>
          <m:dPr>
            <m:ctrlPr>
              <w:rPr>
                <w:rFonts w:ascii="Cambria Math" w:hAnsi="Cambria Math" w:cs="Arial"/>
                <w:sz w:val="22"/>
                <w:szCs w:val="22"/>
              </w:rPr>
            </m:ctrlPr>
          </m:dPr>
          <m:e>
            <m:r>
              <w:rPr>
                <w:rFonts w:ascii="Cambria Math" w:hAnsi="Cambria Math" w:cs="Arial"/>
                <w:sz w:val="22"/>
                <w:szCs w:val="22"/>
              </w:rPr>
              <m:t>n=30</m:t>
            </m:r>
          </m:e>
        </m:d>
        <m:r>
          <w:rPr>
            <w:rFonts w:ascii="Cambria Math" w:hAnsi="Cambria Math" w:cs="Arial"/>
            <w:sz w:val="22"/>
            <w:szCs w:val="22"/>
          </w:rPr>
          <m:t xml:space="preserve"> </m:t>
        </m:r>
      </m:oMath>
      <w:r w:rsidRPr="002F2354">
        <w:rPr>
          <w:rFonts w:ascii="Arial" w:hAnsi="Arial" w:cs="Arial"/>
          <w:sz w:val="22"/>
          <w:szCs w:val="22"/>
          <w:lang w:val="es-ES"/>
        </w:rPr>
        <w:t>durante 3 días</w:t>
      </w:r>
      <w:r w:rsidR="00605832">
        <w:rPr>
          <w:rFonts w:ascii="Arial" w:hAnsi="Arial" w:cs="Arial"/>
          <w:sz w:val="22"/>
          <w:szCs w:val="22"/>
          <w:lang w:val="es-ES"/>
        </w:rPr>
        <w:t xml:space="preserve">. </w:t>
      </w:r>
    </w:p>
    <w:p w14:paraId="4D46D5EE" w14:textId="7F21AAD2" w:rsidR="00B652F2" w:rsidRDefault="00605832" w:rsidP="00605832">
      <w:pPr>
        <w:spacing w:after="0"/>
        <w:ind w:left="0" w:firstLine="720"/>
        <w:rPr>
          <w:rFonts w:ascii="Arial" w:hAnsi="Arial" w:cs="Arial"/>
          <w:sz w:val="22"/>
          <w:szCs w:val="22"/>
          <w:lang w:val="es-ES"/>
        </w:rPr>
      </w:pPr>
      <w:r w:rsidRPr="00605832">
        <w:rPr>
          <w:rFonts w:ascii="Arial" w:hAnsi="Arial" w:cs="Arial"/>
          <w:sz w:val="22"/>
          <w:szCs w:val="22"/>
        </w:rPr>
        <w:t xml:space="preserve">Los datos utilizados en este estudio fueron obtenidos del archivo </w:t>
      </w:r>
      <w:r w:rsidRPr="00605832">
        <w:rPr>
          <w:rFonts w:ascii="Arial" w:hAnsi="Arial" w:cs="Arial"/>
          <w:i/>
          <w:iCs/>
          <w:sz w:val="22"/>
          <w:szCs w:val="22"/>
        </w:rPr>
        <w:t>datos.csv</w:t>
      </w:r>
      <w:r w:rsidR="006752B4">
        <w:rPr>
          <w:rFonts w:ascii="Arial" w:hAnsi="Arial" w:cs="Arial"/>
          <w:i/>
          <w:iCs/>
          <w:sz w:val="22"/>
          <w:szCs w:val="22"/>
        </w:rPr>
        <w:t xml:space="preserve">, </w:t>
      </w:r>
      <w:r w:rsidR="006752B4" w:rsidRPr="006752B4">
        <w:rPr>
          <w:rFonts w:ascii="Arial" w:hAnsi="Arial" w:cs="Arial"/>
          <w:sz w:val="22"/>
          <w:szCs w:val="22"/>
        </w:rPr>
        <w:t>previamente creado,</w:t>
      </w:r>
      <w:r w:rsidR="006752B4">
        <w:rPr>
          <w:rFonts w:ascii="Arial" w:hAnsi="Arial" w:cs="Arial"/>
          <w:i/>
          <w:iCs/>
          <w:sz w:val="22"/>
          <w:szCs w:val="22"/>
        </w:rPr>
        <w:t xml:space="preserve"> </w:t>
      </w:r>
      <w:r w:rsidR="006752B4" w:rsidRPr="00605832">
        <w:rPr>
          <w:rFonts w:ascii="Arial" w:hAnsi="Arial" w:cs="Arial"/>
          <w:sz w:val="22"/>
          <w:szCs w:val="22"/>
        </w:rPr>
        <w:t>disponible</w:t>
      </w:r>
      <w:r w:rsidRPr="00605832">
        <w:rPr>
          <w:rFonts w:ascii="Arial" w:hAnsi="Arial" w:cs="Arial"/>
          <w:sz w:val="22"/>
          <w:szCs w:val="22"/>
        </w:rPr>
        <w:t xml:space="preserve"> en el repositorio de GitHub de Jiménez Hidalgo (2026)</w:t>
      </w:r>
      <w:r>
        <w:rPr>
          <w:rFonts w:ascii="Arial" w:hAnsi="Arial" w:cs="Arial"/>
          <w:sz w:val="22"/>
          <w:szCs w:val="22"/>
        </w:rPr>
        <w:t xml:space="preserve"> y</w:t>
      </w:r>
      <w:r w:rsidR="008C5F46" w:rsidRPr="002F2354">
        <w:rPr>
          <w:rFonts w:ascii="Arial" w:hAnsi="Arial" w:cs="Arial"/>
          <w:sz w:val="22"/>
          <w:szCs w:val="22"/>
          <w:lang w:val="es-ES"/>
        </w:rPr>
        <w:t xml:space="preserve"> c</w:t>
      </w:r>
      <w:r>
        <w:rPr>
          <w:rFonts w:ascii="Arial" w:hAnsi="Arial" w:cs="Arial"/>
          <w:sz w:val="22"/>
          <w:szCs w:val="22"/>
          <w:lang w:val="es-ES"/>
        </w:rPr>
        <w:t>uenta</w:t>
      </w:r>
      <w:r w:rsidR="008C5F46" w:rsidRPr="002F2354">
        <w:rPr>
          <w:rFonts w:ascii="Arial" w:hAnsi="Arial" w:cs="Arial"/>
          <w:sz w:val="22"/>
          <w:szCs w:val="22"/>
          <w:lang w:val="es-ES"/>
        </w:rPr>
        <w:t xml:space="preserve"> con el siguiente formato: </w:t>
      </w:r>
    </w:p>
    <w:p w14:paraId="132506D6" w14:textId="77777777" w:rsidR="006752B4" w:rsidRPr="00605832" w:rsidRDefault="006752B4" w:rsidP="00605832">
      <w:pPr>
        <w:spacing w:after="0"/>
        <w:ind w:left="0" w:firstLine="720"/>
        <w:rPr>
          <w:rFonts w:ascii="Arial" w:hAnsi="Arial" w:cs="Arial"/>
          <w:sz w:val="22"/>
          <w:szCs w:val="22"/>
        </w:rPr>
      </w:pPr>
    </w:p>
    <w:p w14:paraId="3D517739" w14:textId="15ABB5DC" w:rsidR="003059F1" w:rsidRPr="002F2354" w:rsidRDefault="003059F1" w:rsidP="00605832">
      <w:pPr>
        <w:spacing w:after="0"/>
        <w:ind w:left="0" w:firstLine="720"/>
        <w:rPr>
          <w:rFonts w:ascii="Arial" w:hAnsi="Arial" w:cs="Arial"/>
          <w:i/>
          <w:iCs/>
          <w:sz w:val="22"/>
          <w:szCs w:val="22"/>
          <w:lang w:val="es-ES"/>
        </w:rPr>
      </w:pPr>
      <w:r w:rsidRPr="002F2354">
        <w:rPr>
          <w:rFonts w:ascii="Arial" w:hAnsi="Arial" w:cs="Arial"/>
          <w:i/>
          <w:iCs/>
          <w:sz w:val="22"/>
          <w:szCs w:val="22"/>
          <w:lang w:val="es-ES"/>
        </w:rPr>
        <w:lastRenderedPageBreak/>
        <w:t xml:space="preserve">bloque: lista de bloques </w:t>
      </w:r>
    </w:p>
    <w:p w14:paraId="15150B21" w14:textId="1ABBCF5D" w:rsidR="00605832" w:rsidRPr="00605832" w:rsidRDefault="003059F1" w:rsidP="00605832">
      <w:pPr>
        <w:spacing w:after="0"/>
        <w:ind w:left="0" w:firstLine="720"/>
        <w:rPr>
          <w:rFonts w:ascii="Arial" w:hAnsi="Arial" w:cs="Arial"/>
          <w:i/>
          <w:iCs/>
          <w:sz w:val="22"/>
          <w:szCs w:val="22"/>
          <w:lang w:val="es-ES"/>
        </w:rPr>
      </w:pPr>
      <w:r w:rsidRPr="002F2354">
        <w:rPr>
          <w:rFonts w:ascii="Arial" w:hAnsi="Arial" w:cs="Arial"/>
          <w:i/>
          <w:iCs/>
          <w:sz w:val="22"/>
          <w:szCs w:val="22"/>
          <w:lang w:val="es-ES"/>
        </w:rPr>
        <w:t>horario: detalle del horario donde se ejecutó cada bloque</w:t>
      </w:r>
    </w:p>
    <w:p w14:paraId="29CAF45B" w14:textId="6FA52177" w:rsidR="003059F1" w:rsidRPr="002F2354" w:rsidRDefault="003059F1" w:rsidP="002F2354">
      <w:pPr>
        <w:spacing w:after="0"/>
        <w:ind w:left="0" w:firstLine="720"/>
        <w:rPr>
          <w:rFonts w:ascii="Arial" w:hAnsi="Arial" w:cs="Arial"/>
          <w:i/>
          <w:iCs/>
          <w:sz w:val="22"/>
          <w:szCs w:val="22"/>
          <w:lang w:val="es-ES"/>
        </w:rPr>
      </w:pPr>
      <w:r w:rsidRPr="002F2354">
        <w:rPr>
          <w:rFonts w:ascii="Arial" w:hAnsi="Arial" w:cs="Arial"/>
          <w:i/>
          <w:iCs/>
          <w:sz w:val="22"/>
          <w:szCs w:val="22"/>
          <w:lang w:val="es-ES"/>
        </w:rPr>
        <w:t xml:space="preserve">harina: factor  </w:t>
      </w:r>
    </w:p>
    <w:p w14:paraId="103BDCB4" w14:textId="66D4C0AC" w:rsidR="003059F1" w:rsidRPr="002F2354" w:rsidRDefault="003059F1" w:rsidP="002F2354">
      <w:pPr>
        <w:spacing w:after="0"/>
        <w:ind w:left="0" w:firstLine="720"/>
        <w:rPr>
          <w:rFonts w:ascii="Arial" w:hAnsi="Arial" w:cs="Arial"/>
          <w:i/>
          <w:iCs/>
          <w:sz w:val="22"/>
          <w:szCs w:val="22"/>
          <w:lang w:val="es-ES"/>
        </w:rPr>
      </w:pPr>
      <w:r w:rsidRPr="002F2354">
        <w:rPr>
          <w:rFonts w:ascii="Arial" w:hAnsi="Arial" w:cs="Arial"/>
          <w:i/>
          <w:iCs/>
          <w:sz w:val="22"/>
          <w:szCs w:val="22"/>
          <w:lang w:val="es-ES"/>
        </w:rPr>
        <w:t>fermentador: factor</w:t>
      </w:r>
    </w:p>
    <w:p w14:paraId="7ED02E96" w14:textId="568A530C" w:rsidR="001E3FAD" w:rsidRPr="002F2354" w:rsidRDefault="003059F1" w:rsidP="006752B4">
      <w:pPr>
        <w:spacing w:after="0"/>
        <w:ind w:left="0" w:firstLine="720"/>
        <w:rPr>
          <w:rFonts w:ascii="Arial" w:hAnsi="Arial" w:cs="Arial"/>
          <w:i/>
          <w:iCs/>
          <w:sz w:val="22"/>
          <w:szCs w:val="22"/>
          <w:lang w:val="es-ES"/>
        </w:rPr>
      </w:pPr>
      <w:r w:rsidRPr="002F2354">
        <w:rPr>
          <w:rFonts w:ascii="Arial" w:hAnsi="Arial" w:cs="Arial"/>
          <w:i/>
          <w:iCs/>
          <w:sz w:val="22"/>
          <w:szCs w:val="22"/>
          <w:lang w:val="es-ES"/>
        </w:rPr>
        <w:t>increment</w:t>
      </w:r>
      <w:r w:rsidR="006752B4">
        <w:rPr>
          <w:rFonts w:ascii="Arial" w:hAnsi="Arial" w:cs="Arial"/>
          <w:i/>
          <w:iCs/>
          <w:sz w:val="22"/>
          <w:szCs w:val="22"/>
          <w:lang w:val="es-ES"/>
        </w:rPr>
        <w:t>o</w:t>
      </w:r>
      <w:r w:rsidRPr="002F2354">
        <w:rPr>
          <w:rFonts w:ascii="Arial" w:hAnsi="Arial" w:cs="Arial"/>
          <w:i/>
          <w:iCs/>
          <w:sz w:val="22"/>
          <w:szCs w:val="22"/>
          <w:lang w:val="es-ES"/>
        </w:rPr>
        <w:t xml:space="preserve">: variable respuesta </w:t>
      </w:r>
    </w:p>
    <w:p w14:paraId="09BEDF9F" w14:textId="77777777" w:rsidR="001E3FAD" w:rsidRPr="002F2354" w:rsidRDefault="001E3FAD" w:rsidP="002F2354">
      <w:pPr>
        <w:spacing w:after="0"/>
        <w:ind w:left="0" w:firstLine="720"/>
        <w:rPr>
          <w:rFonts w:ascii="Arial" w:hAnsi="Arial" w:cs="Arial"/>
          <w:sz w:val="22"/>
          <w:szCs w:val="22"/>
          <w:lang w:val="es-ES"/>
        </w:rPr>
      </w:pPr>
    </w:p>
    <w:p w14:paraId="217A28A9" w14:textId="7DBC1B67" w:rsidR="004161BC" w:rsidRDefault="001E3FAD" w:rsidP="00FA6046">
      <w:pPr>
        <w:ind w:left="0" w:firstLine="720"/>
        <w:rPr>
          <w:rFonts w:ascii="Arial" w:hAnsi="Arial" w:cs="Arial"/>
          <w:sz w:val="22"/>
          <w:szCs w:val="22"/>
          <w:lang w:val="es-ES"/>
        </w:rPr>
      </w:pPr>
      <w:r w:rsidRPr="002F2354">
        <w:rPr>
          <w:rFonts w:ascii="Arial" w:hAnsi="Arial" w:cs="Arial"/>
          <w:sz w:val="22"/>
          <w:szCs w:val="22"/>
          <w:lang w:val="es-ES"/>
        </w:rPr>
        <w:t>Los datos se importaron en R Studio, y se ajustó un modelo lineal con interacción</w:t>
      </w:r>
      <w:r w:rsidR="004161BC">
        <w:rPr>
          <w:rFonts w:ascii="Arial" w:hAnsi="Arial" w:cs="Arial"/>
          <w:sz w:val="22"/>
          <w:szCs w:val="22"/>
          <w:lang w:val="es-ES"/>
        </w:rPr>
        <w:t>:</w:t>
      </w:r>
      <w:r w:rsidRPr="002F2354">
        <w:rPr>
          <w:rFonts w:ascii="Arial" w:hAnsi="Arial" w:cs="Arial"/>
          <w:sz w:val="22"/>
          <w:szCs w:val="22"/>
          <w:lang w:val="es-ES"/>
        </w:rPr>
        <w:t xml:space="preserve"> </w:t>
      </w:r>
    </w:p>
    <w:p w14:paraId="39C3F6CC" w14:textId="77777777" w:rsidR="004161BC" w:rsidRPr="002A49DA" w:rsidRDefault="00000000" w:rsidP="004161BC">
      <w:pPr>
        <w:spacing w:after="0"/>
        <w:ind w:left="0" w:firstLine="720"/>
        <w:rPr>
          <w:rFonts w:ascii="Arial" w:eastAsiaTheme="minorEastAsia"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ijk</m:t>
              </m:r>
            </m:sub>
          </m:sSub>
          <m:r>
            <w:rPr>
              <w:rFonts w:ascii="Cambria Math" w:hAnsi="Cambria Math" w:cs="Arial"/>
              <w:sz w:val="22"/>
              <w:szCs w:val="22"/>
            </w:rPr>
            <m:t>=μ+</m:t>
          </m:r>
          <m:sSub>
            <m:sSubPr>
              <m:ctrlPr>
                <w:rPr>
                  <w:rFonts w:ascii="Cambria Math" w:hAnsi="Cambria Math" w:cs="Arial"/>
                  <w:sz w:val="22"/>
                  <w:szCs w:val="22"/>
                </w:rPr>
              </m:ctrlPr>
            </m:sSubPr>
            <m:e>
              <m:r>
                <w:rPr>
                  <w:rFonts w:ascii="Cambria Math" w:hAnsi="Cambria Math" w:cs="Arial"/>
                  <w:sz w:val="22"/>
                  <w:szCs w:val="22"/>
                </w:rPr>
                <m:t>α</m:t>
              </m:r>
            </m:e>
            <m:sub>
              <m:r>
                <w:rPr>
                  <w:rFonts w:ascii="Cambria Math" w:hAnsi="Cambria Math" w:cs="Arial"/>
                  <w:sz w:val="22"/>
                  <w:szCs w:val="22"/>
                </w:rPr>
                <m:t>i</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j</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k</m:t>
              </m:r>
            </m:sub>
          </m:sSub>
          <m:r>
            <w:rPr>
              <w:rFonts w:ascii="Cambria Math" w:hAnsi="Cambria Math" w:cs="Arial"/>
              <w:sz w:val="22"/>
              <w:szCs w:val="22"/>
            </w:rPr>
            <m:t>+</m:t>
          </m:r>
          <m:sSub>
            <m:sSubPr>
              <m:ctrlPr>
                <w:rPr>
                  <w:rFonts w:ascii="Cambria Math" w:hAnsi="Cambria Math" w:cs="Arial"/>
                  <w:sz w:val="22"/>
                  <w:szCs w:val="22"/>
                </w:rPr>
              </m:ctrlPr>
            </m:sSubPr>
            <m:e>
              <m:d>
                <m:dPr>
                  <m:ctrlPr>
                    <w:rPr>
                      <w:rFonts w:ascii="Cambria Math" w:hAnsi="Cambria Math" w:cs="Arial"/>
                      <w:sz w:val="22"/>
                      <w:szCs w:val="22"/>
                    </w:rPr>
                  </m:ctrlPr>
                </m:dPr>
                <m:e>
                  <m:r>
                    <w:rPr>
                      <w:rFonts w:ascii="Cambria Math" w:hAnsi="Cambria Math" w:cs="Arial"/>
                      <w:sz w:val="22"/>
                      <w:szCs w:val="22"/>
                    </w:rPr>
                    <m:t>αβ</m:t>
                  </m:r>
                </m:e>
              </m:d>
            </m:e>
            <m:sub>
              <m:r>
                <w:rPr>
                  <w:rFonts w:ascii="Cambria Math" w:hAnsi="Cambria Math" w:cs="Arial"/>
                  <w:sz w:val="22"/>
                  <w:szCs w:val="22"/>
                </w:rPr>
                <m:t>ij</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ε</m:t>
              </m:r>
            </m:e>
            <m:sub>
              <m:r>
                <w:rPr>
                  <w:rFonts w:ascii="Cambria Math" w:hAnsi="Cambria Math" w:cs="Arial"/>
                  <w:sz w:val="22"/>
                  <w:szCs w:val="22"/>
                </w:rPr>
                <m:t>ijk</m:t>
              </m:r>
            </m:sub>
          </m:sSub>
        </m:oMath>
      </m:oMathPara>
    </w:p>
    <w:p w14:paraId="052A0A62" w14:textId="3358E31B" w:rsidR="002A49DA" w:rsidRPr="002A49DA" w:rsidRDefault="002A49DA" w:rsidP="002A49DA">
      <w:pPr>
        <w:spacing w:after="0"/>
        <w:ind w:left="0" w:firstLine="720"/>
        <w:jc w:val="center"/>
        <w:rPr>
          <w:rFonts w:ascii="Arial" w:eastAsiaTheme="minorEastAsia" w:hAnsi="Arial" w:cs="Arial"/>
          <w:sz w:val="22"/>
          <w:szCs w:val="22"/>
          <w:vertAlign w:val="superscript"/>
        </w:rPr>
      </w:pPr>
      <w:r w:rsidRPr="004070D8">
        <w:rPr>
          <w:rFonts w:ascii="Arial" w:eastAsiaTheme="minorEastAsia" w:hAnsi="Arial" w:cs="Arial"/>
          <w:b/>
          <w:bCs/>
          <w:sz w:val="22"/>
          <w:szCs w:val="22"/>
          <w:vertAlign w:val="superscript"/>
        </w:rPr>
        <w:t>Fórmula 2</w:t>
      </w:r>
      <w:r>
        <w:rPr>
          <w:rFonts w:ascii="Arial" w:eastAsiaTheme="minorEastAsia" w:hAnsi="Arial" w:cs="Arial"/>
          <w:sz w:val="22"/>
          <w:szCs w:val="22"/>
          <w:vertAlign w:val="superscript"/>
        </w:rPr>
        <w:t xml:space="preserve">. </w:t>
      </w:r>
      <w:r w:rsidRPr="002A49DA">
        <w:rPr>
          <w:rFonts w:ascii="Arial" w:eastAsiaTheme="minorEastAsia" w:hAnsi="Arial" w:cs="Arial"/>
          <w:sz w:val="22"/>
          <w:szCs w:val="22"/>
          <w:vertAlign w:val="superscript"/>
        </w:rPr>
        <w:t xml:space="preserve">Modelo </w:t>
      </w:r>
      <w:r>
        <w:rPr>
          <w:rFonts w:ascii="Arial" w:eastAsiaTheme="minorEastAsia" w:hAnsi="Arial" w:cs="Arial"/>
          <w:sz w:val="22"/>
          <w:szCs w:val="22"/>
          <w:vertAlign w:val="superscript"/>
        </w:rPr>
        <w:t>con</w:t>
      </w:r>
      <w:r w:rsidRPr="002A49DA">
        <w:rPr>
          <w:rFonts w:ascii="Arial" w:eastAsiaTheme="minorEastAsia" w:hAnsi="Arial" w:cs="Arial"/>
          <w:sz w:val="22"/>
          <w:szCs w:val="22"/>
          <w:vertAlign w:val="superscript"/>
        </w:rPr>
        <w:t xml:space="preserve"> interacción del experimento en su forma matemática:</w:t>
      </w:r>
    </w:p>
    <w:p w14:paraId="2DDFCF0C" w14:textId="77777777" w:rsidR="004161BC" w:rsidRDefault="004161BC" w:rsidP="004161BC">
      <w:pPr>
        <w:spacing w:after="0"/>
        <w:ind w:left="0" w:firstLine="720"/>
        <w:rPr>
          <w:rFonts w:ascii="Arial" w:eastAsiaTheme="minorEastAsia" w:hAnsi="Arial" w:cs="Arial"/>
          <w:sz w:val="22"/>
          <w:szCs w:val="22"/>
        </w:rPr>
      </w:pPr>
      <w:r>
        <w:rPr>
          <w:rFonts w:ascii="Arial" w:eastAsiaTheme="minorEastAsia" w:hAnsi="Arial" w:cs="Arial"/>
          <w:sz w:val="22"/>
          <w:szCs w:val="22"/>
        </w:rPr>
        <w:t xml:space="preserve">Donde, </w:t>
      </w:r>
    </w:p>
    <w:p w14:paraId="7E16B827" w14:textId="2637FEFA" w:rsidR="004161BC" w:rsidRPr="00906E2B" w:rsidRDefault="00000000" w:rsidP="004161BC">
      <w:pPr>
        <w:spacing w:after="0"/>
        <w:ind w:left="0" w:firstLine="720"/>
        <w:rPr>
          <w:rFonts w:ascii="Arial" w:eastAsiaTheme="minorEastAsia" w:hAnsi="Arial" w:cs="Arial"/>
          <w:i/>
          <w:sz w:val="22"/>
          <w:szCs w:val="22"/>
        </w:rPr>
      </w:pP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ijk</m:t>
            </m:r>
          </m:sub>
        </m:sSub>
      </m:oMath>
      <w:r w:rsidR="004161BC" w:rsidRPr="00906E2B">
        <w:rPr>
          <w:rFonts w:ascii="Arial" w:eastAsiaTheme="minorEastAsia" w:hAnsi="Arial" w:cs="Arial"/>
          <w:i/>
          <w:sz w:val="22"/>
          <w:szCs w:val="22"/>
        </w:rPr>
        <w:t xml:space="preserve"> Incremento </w:t>
      </w:r>
      <w:r w:rsidR="00BB4AFC" w:rsidRPr="00906E2B">
        <w:rPr>
          <w:rFonts w:ascii="Arial" w:eastAsiaTheme="minorEastAsia" w:hAnsi="Arial" w:cs="Arial"/>
          <w:i/>
          <w:sz w:val="22"/>
          <w:szCs w:val="22"/>
        </w:rPr>
        <w:t>observado</w:t>
      </w:r>
      <w:r w:rsidR="00BB4AFC" w:rsidRPr="00906E2B">
        <w:rPr>
          <w:rFonts w:ascii="Arial" w:eastAsiaTheme="minorEastAsia" w:hAnsi="Arial" w:cs="Arial"/>
          <w:i/>
          <w:sz w:val="22"/>
          <w:szCs w:val="22"/>
        </w:rPr>
        <w:t xml:space="preserve"> </w:t>
      </w:r>
      <w:r w:rsidR="004161BC" w:rsidRPr="00906E2B">
        <w:rPr>
          <w:rFonts w:ascii="Arial" w:eastAsiaTheme="minorEastAsia" w:hAnsi="Arial" w:cs="Arial"/>
          <w:i/>
          <w:sz w:val="22"/>
          <w:szCs w:val="22"/>
        </w:rPr>
        <w:t xml:space="preserve">de la </w:t>
      </w:r>
      <w:r w:rsidR="00BB4AFC">
        <w:rPr>
          <w:rFonts w:ascii="Arial" w:eastAsiaTheme="minorEastAsia" w:hAnsi="Arial" w:cs="Arial"/>
          <w:i/>
          <w:sz w:val="22"/>
          <w:szCs w:val="22"/>
        </w:rPr>
        <w:t>masa</w:t>
      </w:r>
      <w:r w:rsidR="004161BC" w:rsidRPr="00906E2B">
        <w:rPr>
          <w:rFonts w:ascii="Arial" w:eastAsiaTheme="minorEastAsia" w:hAnsi="Arial" w:cs="Arial"/>
          <w:i/>
          <w:sz w:val="22"/>
          <w:szCs w:val="22"/>
        </w:rPr>
        <w:t xml:space="preserve"> </w:t>
      </w:r>
    </w:p>
    <w:p w14:paraId="48A3A43B" w14:textId="77777777" w:rsidR="004161BC" w:rsidRPr="00906E2B" w:rsidRDefault="004161BC" w:rsidP="004161BC">
      <w:pPr>
        <w:spacing w:after="0"/>
        <w:ind w:left="0" w:firstLine="720"/>
        <w:rPr>
          <w:rFonts w:ascii="Arial" w:eastAsiaTheme="minorEastAsia" w:hAnsi="Arial" w:cs="Arial"/>
          <w:i/>
          <w:sz w:val="22"/>
          <w:szCs w:val="22"/>
        </w:rPr>
      </w:pPr>
      <m:oMath>
        <m:r>
          <w:rPr>
            <w:rFonts w:ascii="Cambria Math" w:hAnsi="Cambria Math" w:cs="Arial"/>
            <w:sz w:val="22"/>
            <w:szCs w:val="22"/>
          </w:rPr>
          <m:t>μ</m:t>
        </m:r>
      </m:oMath>
      <w:r w:rsidRPr="00906E2B">
        <w:rPr>
          <w:rFonts w:ascii="Arial" w:eastAsiaTheme="minorEastAsia" w:hAnsi="Arial" w:cs="Arial"/>
          <w:i/>
          <w:sz w:val="22"/>
          <w:szCs w:val="22"/>
        </w:rPr>
        <w:t xml:space="preserve"> media general </w:t>
      </w:r>
    </w:p>
    <w:p w14:paraId="48E05336" w14:textId="77777777" w:rsidR="004161BC" w:rsidRDefault="00000000" w:rsidP="004161BC">
      <w:pPr>
        <w:spacing w:after="0"/>
        <w:ind w:left="0" w:firstLine="720"/>
        <w:rPr>
          <w:rFonts w:ascii="Arial" w:eastAsiaTheme="minorEastAsia" w:hAnsi="Arial" w:cs="Arial"/>
          <w:i/>
          <w:sz w:val="22"/>
          <w:szCs w:val="22"/>
        </w:rPr>
      </w:pPr>
      <m:oMath>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i</m:t>
            </m:r>
          </m:sub>
        </m:sSub>
      </m:oMath>
      <w:r w:rsidR="004161BC" w:rsidRPr="00906E2B">
        <w:rPr>
          <w:rFonts w:ascii="Arial" w:eastAsiaTheme="minorEastAsia" w:hAnsi="Arial" w:cs="Arial"/>
          <w:i/>
          <w:sz w:val="22"/>
          <w:szCs w:val="22"/>
        </w:rPr>
        <w:t xml:space="preserve"> efecto del tipo de harina i</w:t>
      </w:r>
    </w:p>
    <w:p w14:paraId="6C6550EF" w14:textId="11AFB03B" w:rsidR="006752B4" w:rsidRPr="006752B4" w:rsidRDefault="006752B4" w:rsidP="004161BC">
      <w:pPr>
        <w:spacing w:after="0"/>
        <w:ind w:left="0" w:firstLine="720"/>
        <w:rPr>
          <w:rFonts w:ascii="Arial" w:eastAsiaTheme="minorEastAsia" w:hAnsi="Arial" w:cs="Arial"/>
          <w:i/>
          <w:sz w:val="22"/>
          <w:szCs w:val="22"/>
        </w:rPr>
      </w:pPr>
      <m:oMath>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j</m:t>
            </m:r>
          </m:sub>
        </m:sSub>
      </m:oMath>
      <w:r>
        <w:rPr>
          <w:rFonts w:ascii="Arial" w:eastAsiaTheme="minorEastAsia" w:hAnsi="Arial" w:cs="Arial"/>
          <w:i/>
          <w:sz w:val="22"/>
          <w:szCs w:val="22"/>
        </w:rPr>
        <w:t xml:space="preserve"> </w:t>
      </w:r>
      <w:r w:rsidRPr="00906E2B">
        <w:rPr>
          <w:rFonts w:ascii="Arial" w:eastAsiaTheme="minorEastAsia" w:hAnsi="Arial" w:cs="Arial"/>
          <w:i/>
          <w:sz w:val="22"/>
          <w:szCs w:val="22"/>
        </w:rPr>
        <w:t xml:space="preserve">efecto del tipo de </w:t>
      </w:r>
      <w:r>
        <w:rPr>
          <w:rFonts w:ascii="Arial" w:eastAsiaTheme="minorEastAsia" w:hAnsi="Arial" w:cs="Arial"/>
          <w:i/>
          <w:sz w:val="22"/>
          <w:szCs w:val="22"/>
        </w:rPr>
        <w:t>endulzante</w:t>
      </w:r>
      <w:r w:rsidRPr="00906E2B">
        <w:rPr>
          <w:rFonts w:ascii="Arial" w:eastAsiaTheme="minorEastAsia" w:hAnsi="Arial" w:cs="Arial"/>
          <w:i/>
          <w:sz w:val="22"/>
          <w:szCs w:val="22"/>
        </w:rPr>
        <w:t xml:space="preserve"> usado para fermentar la levadura j</w:t>
      </w:r>
    </w:p>
    <w:p w14:paraId="60E5080C" w14:textId="4FF773F1" w:rsidR="004161BC" w:rsidRPr="00906E2B" w:rsidRDefault="00000000" w:rsidP="004161BC">
      <w:pPr>
        <w:spacing w:after="0"/>
        <w:ind w:left="0" w:firstLine="720"/>
        <w:rPr>
          <w:rFonts w:ascii="Arial" w:eastAsiaTheme="minorEastAsia" w:hAnsi="Arial" w:cs="Arial"/>
          <w:i/>
          <w:sz w:val="22"/>
          <w:szCs w:val="22"/>
        </w:rPr>
      </w:pPr>
      <m:oMath>
        <m:sSub>
          <m:sSubPr>
            <m:ctrlPr>
              <w:rPr>
                <w:rFonts w:ascii="Cambria Math" w:hAnsi="Cambria Math" w:cs="Arial"/>
                <w:i/>
                <w:sz w:val="22"/>
                <w:szCs w:val="22"/>
              </w:rPr>
            </m:ctrlPr>
          </m:sSubPr>
          <m:e>
            <m:r>
              <w:rPr>
                <w:rFonts w:ascii="Cambria Math" w:hAnsi="Cambria Math" w:cs="Arial"/>
                <w:sz w:val="22"/>
                <w:szCs w:val="22"/>
              </w:rPr>
              <m:t>δ</m:t>
            </m:r>
          </m:e>
          <m:sub>
            <m:r>
              <w:rPr>
                <w:rFonts w:ascii="Cambria Math" w:hAnsi="Cambria Math" w:cs="Arial"/>
                <w:sz w:val="22"/>
                <w:szCs w:val="22"/>
              </w:rPr>
              <m:t>k</m:t>
            </m:r>
          </m:sub>
        </m:sSub>
      </m:oMath>
      <w:r w:rsidR="004161BC" w:rsidRPr="00906E2B">
        <w:rPr>
          <w:rFonts w:ascii="Arial" w:eastAsiaTheme="minorEastAsia" w:hAnsi="Arial" w:cs="Arial"/>
          <w:i/>
          <w:sz w:val="22"/>
          <w:szCs w:val="22"/>
        </w:rPr>
        <w:t xml:space="preserve"> efecto del </w:t>
      </w:r>
      <w:r w:rsidR="006752B4">
        <w:rPr>
          <w:rFonts w:ascii="Arial" w:eastAsiaTheme="minorEastAsia" w:hAnsi="Arial" w:cs="Arial"/>
          <w:i/>
          <w:sz w:val="22"/>
          <w:szCs w:val="22"/>
        </w:rPr>
        <w:t>bloque</w:t>
      </w:r>
    </w:p>
    <w:p w14:paraId="4D728E7F" w14:textId="77777777" w:rsidR="004161BC" w:rsidRPr="00906E2B" w:rsidRDefault="00000000" w:rsidP="004161BC">
      <w:pPr>
        <w:spacing w:after="0"/>
        <w:ind w:left="0" w:firstLine="720"/>
        <w:rPr>
          <w:rFonts w:ascii="Arial" w:eastAsiaTheme="minorEastAsia" w:hAnsi="Arial" w:cs="Arial"/>
          <w:i/>
          <w:sz w:val="22"/>
          <w:szCs w:val="22"/>
        </w:rPr>
      </w:pPr>
      <m:oMath>
        <m:sSub>
          <m:sSubPr>
            <m:ctrlPr>
              <w:rPr>
                <w:rFonts w:ascii="Cambria Math" w:hAnsi="Cambria Math" w:cs="Arial"/>
                <w:i/>
                <w:sz w:val="22"/>
                <w:szCs w:val="22"/>
              </w:rPr>
            </m:ctrlPr>
          </m:sSubPr>
          <m:e>
            <m:d>
              <m:dPr>
                <m:ctrlPr>
                  <w:rPr>
                    <w:rFonts w:ascii="Cambria Math" w:hAnsi="Cambria Math" w:cs="Arial"/>
                    <w:i/>
                    <w:sz w:val="22"/>
                    <w:szCs w:val="22"/>
                  </w:rPr>
                </m:ctrlPr>
              </m:dPr>
              <m:e>
                <m:r>
                  <w:rPr>
                    <w:rFonts w:ascii="Cambria Math" w:hAnsi="Cambria Math" w:cs="Arial"/>
                    <w:sz w:val="22"/>
                    <w:szCs w:val="22"/>
                  </w:rPr>
                  <m:t>αβ</m:t>
                </m:r>
              </m:e>
            </m:d>
          </m:e>
          <m:sub>
            <m:r>
              <w:rPr>
                <w:rFonts w:ascii="Cambria Math" w:hAnsi="Cambria Math" w:cs="Arial"/>
                <w:sz w:val="22"/>
                <w:szCs w:val="22"/>
              </w:rPr>
              <m:t>ij</m:t>
            </m:r>
          </m:sub>
        </m:sSub>
      </m:oMath>
      <w:r w:rsidR="004161BC" w:rsidRPr="00906E2B">
        <w:rPr>
          <w:rFonts w:ascii="Arial" w:eastAsiaTheme="minorEastAsia" w:hAnsi="Arial" w:cs="Arial"/>
          <w:i/>
          <w:sz w:val="22"/>
          <w:szCs w:val="22"/>
        </w:rPr>
        <w:t xml:space="preserve"> interacción entre los factores </w:t>
      </w:r>
    </w:p>
    <w:p w14:paraId="2B92CCB5" w14:textId="79B6D609" w:rsidR="004161BC" w:rsidRDefault="00000000" w:rsidP="002A49DA">
      <w:pPr>
        <w:spacing w:after="0"/>
        <w:ind w:left="0" w:firstLine="720"/>
        <w:rPr>
          <w:rFonts w:ascii="Arial" w:eastAsiaTheme="minorEastAsia" w:hAnsi="Arial" w:cs="Arial"/>
          <w:i/>
          <w:sz w:val="22"/>
          <w:szCs w:val="22"/>
        </w:rPr>
      </w:pPr>
      <m:oMath>
        <m:sSub>
          <m:sSubPr>
            <m:ctrlPr>
              <w:rPr>
                <w:rFonts w:ascii="Cambria Math" w:hAnsi="Cambria Math" w:cs="Arial"/>
                <w:i/>
                <w:sz w:val="22"/>
                <w:szCs w:val="22"/>
              </w:rPr>
            </m:ctrlPr>
          </m:sSubPr>
          <m:e>
            <m:r>
              <w:rPr>
                <w:rFonts w:ascii="Cambria Math" w:hAnsi="Cambria Math" w:cs="Arial"/>
                <w:sz w:val="22"/>
                <w:szCs w:val="22"/>
              </w:rPr>
              <m:t>ε</m:t>
            </m:r>
          </m:e>
          <m:sub>
            <m:r>
              <w:rPr>
                <w:rFonts w:ascii="Cambria Math" w:hAnsi="Cambria Math" w:cs="Arial"/>
                <w:sz w:val="22"/>
                <w:szCs w:val="22"/>
              </w:rPr>
              <m:t>ijk</m:t>
            </m:r>
          </m:sub>
        </m:sSub>
      </m:oMath>
      <w:r w:rsidR="004161BC" w:rsidRPr="00906E2B">
        <w:rPr>
          <w:rFonts w:ascii="Arial" w:eastAsiaTheme="minorEastAsia" w:hAnsi="Arial" w:cs="Arial"/>
          <w:i/>
          <w:sz w:val="22"/>
          <w:szCs w:val="22"/>
        </w:rPr>
        <w:t xml:space="preserve"> error experimental </w:t>
      </w:r>
    </w:p>
    <w:p w14:paraId="46AA139E" w14:textId="77777777" w:rsidR="002A49DA" w:rsidRPr="002A49DA" w:rsidRDefault="002A49DA" w:rsidP="002A49DA">
      <w:pPr>
        <w:spacing w:after="0"/>
        <w:ind w:left="0" w:firstLine="720"/>
        <w:rPr>
          <w:rFonts w:ascii="Arial" w:eastAsiaTheme="minorEastAsia" w:hAnsi="Arial" w:cs="Arial"/>
          <w:i/>
          <w:sz w:val="22"/>
          <w:szCs w:val="22"/>
        </w:rPr>
      </w:pPr>
    </w:p>
    <w:p w14:paraId="79D5B339" w14:textId="5F258A55" w:rsidR="00FA6046" w:rsidRPr="00FA6046" w:rsidRDefault="0087053B" w:rsidP="00FA6046">
      <w:pPr>
        <w:ind w:left="0" w:firstLine="720"/>
        <w:rPr>
          <w:rFonts w:ascii="Arial" w:hAnsi="Arial" w:cs="Arial"/>
          <w:sz w:val="22"/>
          <w:szCs w:val="22"/>
        </w:rPr>
      </w:pPr>
      <w:r>
        <w:rPr>
          <w:rFonts w:ascii="Arial" w:hAnsi="Arial" w:cs="Arial"/>
          <w:sz w:val="22"/>
          <w:szCs w:val="22"/>
          <w:lang w:val="es-ES"/>
        </w:rPr>
        <w:t>Para dicho</w:t>
      </w:r>
      <w:r w:rsidR="006D51DE">
        <w:rPr>
          <w:rFonts w:ascii="Arial" w:hAnsi="Arial" w:cs="Arial"/>
          <w:sz w:val="22"/>
          <w:szCs w:val="22"/>
          <w:lang w:val="es-ES"/>
        </w:rPr>
        <w:t xml:space="preserve"> modelo se comprobó el cumplimiento de los supuestos: l</w:t>
      </w:r>
      <w:r w:rsidR="006D51DE" w:rsidRPr="006D51DE">
        <w:rPr>
          <w:rFonts w:ascii="Arial" w:hAnsi="Arial" w:cs="Arial"/>
          <w:sz w:val="22"/>
          <w:szCs w:val="22"/>
          <w:lang w:val="es-ES"/>
        </w:rPr>
        <w:t xml:space="preserve">a normalidad de los residuos se evaluó, mediante Shapiro-Wilk, con resultados </w:t>
      </w:r>
      <m:oMath>
        <m:r>
          <w:rPr>
            <w:rFonts w:ascii="Cambria Math" w:eastAsiaTheme="minorEastAsia" w:hAnsi="Cambria Math" w:cs="Arial"/>
            <w:sz w:val="22"/>
            <w:szCs w:val="22"/>
          </w:rPr>
          <m:t>W=0.94046,  p value=0.0936</m:t>
        </m:r>
      </m:oMath>
      <w:r>
        <w:rPr>
          <w:rFonts w:ascii="Arial" w:eastAsiaTheme="minorEastAsia" w:hAnsi="Arial" w:cs="Arial"/>
          <w:sz w:val="22"/>
          <w:szCs w:val="22"/>
        </w:rPr>
        <w:t xml:space="preserve"> </w:t>
      </w:r>
      <w:r w:rsidR="006D51DE" w:rsidRPr="006D51DE">
        <w:rPr>
          <w:rFonts w:ascii="Arial" w:hAnsi="Arial" w:cs="Arial"/>
          <w:sz w:val="22"/>
          <w:szCs w:val="22"/>
          <w:lang w:val="es-ES"/>
        </w:rPr>
        <w:t xml:space="preserve">los cuales indican que </w:t>
      </w:r>
      <w:r w:rsidR="00534CFF" w:rsidRPr="00534CFF">
        <w:rPr>
          <w:rFonts w:ascii="Arial" w:hAnsi="Arial" w:cs="Arial"/>
          <w:sz w:val="22"/>
          <w:szCs w:val="22"/>
          <w:lang w:val="es-ES"/>
        </w:rPr>
        <w:t>no se encontraron desviaciones significativas de la normalidad</w:t>
      </w:r>
      <w:r w:rsidR="006D51DE" w:rsidRPr="006D51DE">
        <w:rPr>
          <w:rFonts w:ascii="Arial" w:hAnsi="Arial" w:cs="Arial"/>
          <w:sz w:val="22"/>
          <w:szCs w:val="22"/>
          <w:lang w:val="es-ES"/>
        </w:rPr>
        <w:t>, por lo que se considera que el supuesto se cumple y no se rechaza la hipótesis nula.</w:t>
      </w:r>
      <w:r w:rsidR="006D51DE">
        <w:rPr>
          <w:rFonts w:ascii="Arial" w:hAnsi="Arial" w:cs="Arial"/>
          <w:sz w:val="22"/>
          <w:szCs w:val="22"/>
          <w:lang w:val="es-ES"/>
        </w:rPr>
        <w:t xml:space="preserve"> </w:t>
      </w:r>
      <w:r w:rsidR="00FA6046" w:rsidRPr="00FA6046">
        <w:rPr>
          <w:rFonts w:ascii="Arial" w:hAnsi="Arial" w:cs="Arial"/>
          <w:sz w:val="22"/>
          <w:szCs w:val="22"/>
        </w:rPr>
        <w:t xml:space="preserve">La homogeneidad de varianzas se evaluó mediante la prueba de Bartlett, obteniéndose </w:t>
      </w:r>
      <m:oMath>
        <m:sSup>
          <m:sSupPr>
            <m:ctrlPr>
              <w:rPr>
                <w:rFonts w:ascii="Cambria Math" w:hAnsi="Cambria Math" w:cs="Arial"/>
                <w:sz w:val="22"/>
                <w:szCs w:val="22"/>
              </w:rPr>
            </m:ctrlPr>
          </m:sSupPr>
          <m:e>
            <m:r>
              <w:rPr>
                <w:rFonts w:ascii="Cambria Math" w:hAnsi="Cambria Math" w:cs="Arial"/>
                <w:sz w:val="22"/>
                <w:szCs w:val="22"/>
              </w:rPr>
              <m:t>K</m:t>
            </m:r>
          </m:e>
          <m:sup>
            <m:r>
              <w:rPr>
                <w:rFonts w:ascii="Cambria Math" w:hAnsi="Cambria Math" w:cs="Arial"/>
                <w:sz w:val="22"/>
                <w:szCs w:val="22"/>
              </w:rPr>
              <m:t>2</m:t>
            </m:r>
          </m:sup>
        </m:sSup>
        <m:r>
          <w:rPr>
            <w:rFonts w:ascii="Cambria Math" w:hAnsi="Cambria Math" w:cs="Arial"/>
            <w:sz w:val="22"/>
            <w:szCs w:val="22"/>
          </w:rPr>
          <m:t xml:space="preserve">=1.8654 </m:t>
        </m:r>
      </m:oMath>
      <w:r w:rsidR="00FA6046" w:rsidRPr="00FA6046">
        <w:rPr>
          <w:rFonts w:ascii="Arial" w:hAnsi="Arial" w:cs="Arial"/>
          <w:sz w:val="22"/>
          <w:szCs w:val="22"/>
        </w:rPr>
        <w:t xml:space="preserve">y </w:t>
      </w:r>
      <m:oMath>
        <m:r>
          <w:rPr>
            <w:rFonts w:ascii="Cambria Math" w:hAnsi="Cambria Math" w:cs="Arial"/>
            <w:sz w:val="22"/>
            <w:szCs w:val="22"/>
          </w:rPr>
          <m:t>p=0.8674</m:t>
        </m:r>
      </m:oMath>
      <w:r w:rsidR="00FA6046" w:rsidRPr="00FA6046">
        <w:rPr>
          <w:rFonts w:ascii="Arial" w:hAnsi="Arial" w:cs="Arial"/>
          <w:sz w:val="22"/>
          <w:szCs w:val="22"/>
        </w:rPr>
        <w:t xml:space="preserve">. Debido a que el valor de </w:t>
      </w:r>
      <m:oMath>
        <m:r>
          <w:rPr>
            <w:rFonts w:ascii="Cambria Math" w:hAnsi="Cambria Math" w:cs="Arial"/>
            <w:sz w:val="22"/>
            <w:szCs w:val="22"/>
          </w:rPr>
          <m:t xml:space="preserve">p </m:t>
        </m:r>
      </m:oMath>
      <w:r w:rsidR="00FA6046" w:rsidRPr="00FA6046">
        <w:rPr>
          <w:rFonts w:ascii="Arial" w:hAnsi="Arial" w:cs="Arial"/>
          <w:sz w:val="22"/>
          <w:szCs w:val="22"/>
        </w:rPr>
        <w:t xml:space="preserve">es superior a </w:t>
      </w:r>
      <m:oMath>
        <m:r>
          <w:rPr>
            <w:rFonts w:ascii="Cambria Math" w:hAnsi="Cambria Math" w:cs="Arial"/>
            <w:sz w:val="22"/>
            <w:szCs w:val="22"/>
          </w:rPr>
          <m:t>0.05</m:t>
        </m:r>
      </m:oMath>
      <w:r w:rsidR="00FA6046" w:rsidRPr="00FA6046">
        <w:rPr>
          <w:rFonts w:ascii="Arial" w:hAnsi="Arial" w:cs="Arial"/>
          <w:sz w:val="22"/>
          <w:szCs w:val="22"/>
        </w:rPr>
        <w:t xml:space="preserve">, no se rechaza la hipótesis nula de igualdad de </w:t>
      </w:r>
      <w:r w:rsidR="00FA6046" w:rsidRPr="00FA6046">
        <w:rPr>
          <w:rFonts w:ascii="Arial" w:hAnsi="Arial" w:cs="Arial"/>
          <w:sz w:val="22"/>
          <w:szCs w:val="22"/>
        </w:rPr>
        <w:lastRenderedPageBreak/>
        <w:t>varianzas. Por consiguiente, se puede asumir que las varianzas de la variable respuesta son homogéneas entre los tratamientos, satisfaciendo así el supuesto de homocedasticidad.</w:t>
      </w:r>
    </w:p>
    <w:p w14:paraId="22E5FA3C" w14:textId="64AAF297" w:rsidR="006D51DE" w:rsidRDefault="004161BC" w:rsidP="002A49DA">
      <w:pPr>
        <w:ind w:left="0" w:firstLine="720"/>
        <w:rPr>
          <w:rFonts w:ascii="Arial" w:hAnsi="Arial" w:cs="Arial"/>
          <w:sz w:val="22"/>
          <w:szCs w:val="22"/>
        </w:rPr>
      </w:pPr>
      <w:r w:rsidRPr="004161BC">
        <w:rPr>
          <w:rFonts w:ascii="Arial" w:hAnsi="Arial" w:cs="Arial"/>
          <w:sz w:val="22"/>
          <w:szCs w:val="22"/>
        </w:rPr>
        <w:t xml:space="preserve">Al hacer la prueba formal </w:t>
      </w:r>
      <w:r>
        <w:rPr>
          <w:rFonts w:ascii="Arial" w:hAnsi="Arial" w:cs="Arial"/>
          <w:sz w:val="22"/>
          <w:szCs w:val="22"/>
        </w:rPr>
        <w:t xml:space="preserve">con un ANOVA </w:t>
      </w:r>
      <w:r w:rsidRPr="004161BC">
        <w:rPr>
          <w:rFonts w:ascii="Arial" w:hAnsi="Arial" w:cs="Arial"/>
          <w:sz w:val="22"/>
          <w:szCs w:val="22"/>
        </w:rPr>
        <w:t>de la hipó</w:t>
      </w:r>
      <w:r>
        <w:rPr>
          <w:rFonts w:ascii="Arial" w:hAnsi="Arial" w:cs="Arial"/>
          <w:sz w:val="22"/>
          <w:szCs w:val="22"/>
        </w:rPr>
        <w:t>te</w:t>
      </w:r>
      <w:r w:rsidRPr="004161BC">
        <w:rPr>
          <w:rFonts w:ascii="Arial" w:hAnsi="Arial" w:cs="Arial"/>
          <w:sz w:val="22"/>
          <w:szCs w:val="22"/>
        </w:rPr>
        <w:t xml:space="preserve">sis de no interacción entre harina y fermentador se obtiene una probabilidad </w:t>
      </w:r>
      <w:r>
        <w:rPr>
          <w:rFonts w:ascii="Arial" w:hAnsi="Arial" w:cs="Arial"/>
          <w:sz w:val="22"/>
          <w:szCs w:val="22"/>
        </w:rPr>
        <w:t xml:space="preserve">asociada </w:t>
      </w:r>
      <w:r w:rsidRPr="004161BC">
        <w:rPr>
          <w:rFonts w:ascii="Arial" w:hAnsi="Arial" w:cs="Arial"/>
          <w:sz w:val="22"/>
          <w:szCs w:val="22"/>
        </w:rPr>
        <w:t xml:space="preserve">de </w:t>
      </w:r>
      <m:oMath>
        <m:r>
          <w:rPr>
            <w:rFonts w:ascii="Cambria Math" w:hAnsi="Cambria Math" w:cs="Arial"/>
            <w:sz w:val="22"/>
            <w:szCs w:val="22"/>
          </w:rPr>
          <m:t>p=0.11</m:t>
        </m:r>
      </m:oMath>
      <w:r>
        <w:rPr>
          <w:rFonts w:ascii="Arial" w:hAnsi="Arial" w:cs="Arial"/>
          <w:sz w:val="22"/>
          <w:szCs w:val="22"/>
        </w:rPr>
        <w:t>;</w:t>
      </w:r>
      <w:r w:rsidRPr="004161BC">
        <w:rPr>
          <w:rFonts w:ascii="Arial" w:hAnsi="Arial" w:cs="Arial"/>
          <w:sz w:val="22"/>
          <w:szCs w:val="22"/>
        </w:rPr>
        <w:t xml:space="preserve"> más alta que el nivel de significancia de </w:t>
      </w:r>
      <m:oMath>
        <m:r>
          <w:rPr>
            <w:rFonts w:ascii="Cambria Math" w:hAnsi="Cambria Math" w:cs="Arial"/>
            <w:sz w:val="22"/>
            <w:szCs w:val="22"/>
          </w:rPr>
          <m:t>0.05</m:t>
        </m:r>
      </m:oMath>
      <w:r w:rsidRPr="004161BC">
        <w:rPr>
          <w:rFonts w:ascii="Arial" w:hAnsi="Arial" w:cs="Arial"/>
          <w:sz w:val="22"/>
          <w:szCs w:val="22"/>
        </w:rPr>
        <w:t xml:space="preserve">, por lo que no se puede afirmar que haya interacción entre los dos factores, </w:t>
      </w:r>
      <w:r>
        <w:rPr>
          <w:rFonts w:ascii="Arial" w:hAnsi="Arial" w:cs="Arial"/>
          <w:sz w:val="22"/>
          <w:szCs w:val="22"/>
        </w:rPr>
        <w:t xml:space="preserve">entonces </w:t>
      </w:r>
      <w:r w:rsidRPr="004161BC">
        <w:rPr>
          <w:rFonts w:ascii="Arial" w:hAnsi="Arial" w:cs="Arial"/>
          <w:sz w:val="22"/>
          <w:szCs w:val="22"/>
        </w:rPr>
        <w:t>de aquí en adelante, se procede a concluir el análisis usando un modelo sin interacción.</w:t>
      </w:r>
    </w:p>
    <w:p w14:paraId="228EFD09" w14:textId="2C487C79" w:rsidR="002A49DA" w:rsidRDefault="002A49DA" w:rsidP="002A49DA">
      <w:pPr>
        <w:ind w:left="0" w:firstLine="720"/>
        <w:rPr>
          <w:rFonts w:ascii="Arial" w:hAnsi="Arial" w:cs="Arial"/>
          <w:sz w:val="22"/>
          <w:szCs w:val="22"/>
          <w:lang w:val="es-ES"/>
        </w:rPr>
      </w:pPr>
      <w:r>
        <w:rPr>
          <w:rFonts w:ascii="Arial" w:hAnsi="Arial" w:cs="Arial"/>
          <w:sz w:val="22"/>
          <w:szCs w:val="22"/>
        </w:rPr>
        <w:t xml:space="preserve">El modelo planteado es el siguiente: </w:t>
      </w:r>
    </w:p>
    <w:p w14:paraId="3D243CBA" w14:textId="72EDC950" w:rsidR="00C97AA1" w:rsidRPr="002A49DA" w:rsidRDefault="00000000" w:rsidP="002F2354">
      <w:pPr>
        <w:spacing w:after="0"/>
        <w:ind w:left="0" w:firstLine="720"/>
        <w:rPr>
          <w:rFonts w:ascii="Arial" w:eastAsiaTheme="minorEastAsia"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ijk</m:t>
              </m:r>
            </m:sub>
          </m:sSub>
          <m:r>
            <w:rPr>
              <w:rFonts w:ascii="Cambria Math" w:hAnsi="Cambria Math" w:cs="Arial"/>
              <w:sz w:val="22"/>
              <w:szCs w:val="22"/>
            </w:rPr>
            <m:t>=μ+</m:t>
          </m:r>
          <m:sSub>
            <m:sSubPr>
              <m:ctrlPr>
                <w:rPr>
                  <w:rFonts w:ascii="Cambria Math" w:hAnsi="Cambria Math" w:cs="Arial"/>
                  <w:sz w:val="22"/>
                  <w:szCs w:val="22"/>
                </w:rPr>
              </m:ctrlPr>
            </m:sSubPr>
            <m:e>
              <m:r>
                <w:rPr>
                  <w:rFonts w:ascii="Cambria Math" w:hAnsi="Cambria Math" w:cs="Arial"/>
                  <w:sz w:val="22"/>
                  <w:szCs w:val="22"/>
                </w:rPr>
                <m:t>α</m:t>
              </m:r>
            </m:e>
            <m:sub>
              <m:r>
                <w:rPr>
                  <w:rFonts w:ascii="Cambria Math" w:hAnsi="Cambria Math" w:cs="Arial"/>
                  <w:sz w:val="22"/>
                  <w:szCs w:val="22"/>
                </w:rPr>
                <m:t>i</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j</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k</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ε</m:t>
              </m:r>
            </m:e>
            <m:sub>
              <m:r>
                <w:rPr>
                  <w:rFonts w:ascii="Cambria Math" w:hAnsi="Cambria Math" w:cs="Arial"/>
                  <w:sz w:val="22"/>
                  <w:szCs w:val="22"/>
                </w:rPr>
                <m:t>ijk</m:t>
              </m:r>
            </m:sub>
          </m:sSub>
        </m:oMath>
      </m:oMathPara>
    </w:p>
    <w:p w14:paraId="798CA1D2" w14:textId="0717CE3D" w:rsidR="002A49DA" w:rsidRPr="002A49DA" w:rsidRDefault="002A49DA" w:rsidP="002A49DA">
      <w:pPr>
        <w:spacing w:after="0"/>
        <w:ind w:left="0" w:firstLine="720"/>
        <w:jc w:val="center"/>
        <w:rPr>
          <w:rFonts w:ascii="Arial" w:eastAsiaTheme="minorEastAsia" w:hAnsi="Arial" w:cs="Arial"/>
          <w:sz w:val="22"/>
          <w:szCs w:val="22"/>
          <w:vertAlign w:val="superscript"/>
          <w:lang w:val="es-ES"/>
        </w:rPr>
      </w:pPr>
      <w:r w:rsidRPr="004070D8">
        <w:rPr>
          <w:rFonts w:ascii="Arial" w:eastAsiaTheme="minorEastAsia" w:hAnsi="Arial" w:cs="Arial"/>
          <w:b/>
          <w:bCs/>
          <w:sz w:val="22"/>
          <w:szCs w:val="22"/>
          <w:vertAlign w:val="superscript"/>
          <w:lang w:val="es-ES"/>
        </w:rPr>
        <w:t>Fórmula 3.</w:t>
      </w:r>
      <w:r>
        <w:rPr>
          <w:rFonts w:ascii="Arial" w:eastAsiaTheme="minorEastAsia" w:hAnsi="Arial" w:cs="Arial"/>
          <w:sz w:val="22"/>
          <w:szCs w:val="22"/>
          <w:vertAlign w:val="superscript"/>
          <w:lang w:val="es-ES"/>
        </w:rPr>
        <w:t xml:space="preserve"> </w:t>
      </w:r>
      <w:r w:rsidRPr="002A49DA">
        <w:rPr>
          <w:rFonts w:ascii="Arial" w:eastAsiaTheme="minorEastAsia" w:hAnsi="Arial" w:cs="Arial"/>
          <w:sz w:val="22"/>
          <w:szCs w:val="22"/>
          <w:vertAlign w:val="superscript"/>
          <w:lang w:val="es-ES"/>
        </w:rPr>
        <w:t>Modelo sin interacción del experimento en su forma matemática:</w:t>
      </w:r>
    </w:p>
    <w:p w14:paraId="0A591FC5" w14:textId="01A473B8" w:rsidR="002F2354" w:rsidRDefault="00906E2B" w:rsidP="002F2354">
      <w:pPr>
        <w:spacing w:after="0"/>
        <w:ind w:left="0" w:firstLine="720"/>
        <w:rPr>
          <w:rFonts w:ascii="Arial" w:eastAsiaTheme="minorEastAsia" w:hAnsi="Arial" w:cs="Arial"/>
          <w:sz w:val="22"/>
          <w:szCs w:val="22"/>
        </w:rPr>
      </w:pPr>
      <w:r>
        <w:rPr>
          <w:rFonts w:ascii="Arial" w:eastAsiaTheme="minorEastAsia" w:hAnsi="Arial" w:cs="Arial"/>
          <w:sz w:val="22"/>
          <w:szCs w:val="22"/>
        </w:rPr>
        <w:t xml:space="preserve">Donde, </w:t>
      </w:r>
    </w:p>
    <w:p w14:paraId="7A4AC68F" w14:textId="63937F71" w:rsidR="00906E2B" w:rsidRPr="00906E2B" w:rsidRDefault="00000000" w:rsidP="002F2354">
      <w:pPr>
        <w:spacing w:after="0"/>
        <w:ind w:left="0" w:firstLine="720"/>
        <w:rPr>
          <w:rFonts w:ascii="Arial" w:eastAsiaTheme="minorEastAsia" w:hAnsi="Arial" w:cs="Arial"/>
          <w:i/>
          <w:sz w:val="22"/>
          <w:szCs w:val="22"/>
        </w:rPr>
      </w:pP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ijk</m:t>
            </m:r>
          </m:sub>
        </m:sSub>
      </m:oMath>
      <w:r w:rsidR="00906E2B" w:rsidRPr="00906E2B">
        <w:rPr>
          <w:rFonts w:ascii="Arial" w:eastAsiaTheme="minorEastAsia" w:hAnsi="Arial" w:cs="Arial"/>
          <w:i/>
          <w:sz w:val="22"/>
          <w:szCs w:val="22"/>
        </w:rPr>
        <w:t xml:space="preserve"> Incremento observado</w:t>
      </w:r>
      <w:r w:rsidR="00BB4AFC" w:rsidRPr="00BB4AFC">
        <w:rPr>
          <w:rFonts w:ascii="Arial" w:eastAsiaTheme="minorEastAsia" w:hAnsi="Arial" w:cs="Arial"/>
          <w:i/>
          <w:sz w:val="22"/>
          <w:szCs w:val="22"/>
        </w:rPr>
        <w:t xml:space="preserve"> </w:t>
      </w:r>
      <w:r w:rsidR="00BB4AFC" w:rsidRPr="00906E2B">
        <w:rPr>
          <w:rFonts w:ascii="Arial" w:eastAsiaTheme="minorEastAsia" w:hAnsi="Arial" w:cs="Arial"/>
          <w:i/>
          <w:sz w:val="22"/>
          <w:szCs w:val="22"/>
        </w:rPr>
        <w:t xml:space="preserve">de la </w:t>
      </w:r>
      <w:r w:rsidR="00BB4AFC">
        <w:rPr>
          <w:rFonts w:ascii="Arial" w:eastAsiaTheme="minorEastAsia" w:hAnsi="Arial" w:cs="Arial"/>
          <w:i/>
          <w:sz w:val="22"/>
          <w:szCs w:val="22"/>
        </w:rPr>
        <w:t>masa</w:t>
      </w:r>
    </w:p>
    <w:p w14:paraId="3662FA5A" w14:textId="13FFB836" w:rsidR="00906E2B" w:rsidRPr="00906E2B" w:rsidRDefault="00906E2B" w:rsidP="002F2354">
      <w:pPr>
        <w:spacing w:after="0"/>
        <w:ind w:left="0" w:firstLine="720"/>
        <w:rPr>
          <w:rFonts w:ascii="Arial" w:eastAsiaTheme="minorEastAsia" w:hAnsi="Arial" w:cs="Arial"/>
          <w:i/>
          <w:sz w:val="22"/>
          <w:szCs w:val="22"/>
        </w:rPr>
      </w:pPr>
      <m:oMath>
        <m:r>
          <w:rPr>
            <w:rFonts w:ascii="Cambria Math" w:hAnsi="Cambria Math" w:cs="Arial"/>
            <w:sz w:val="22"/>
            <w:szCs w:val="22"/>
          </w:rPr>
          <m:t>μ</m:t>
        </m:r>
      </m:oMath>
      <w:r w:rsidRPr="00906E2B">
        <w:rPr>
          <w:rFonts w:ascii="Arial" w:eastAsiaTheme="minorEastAsia" w:hAnsi="Arial" w:cs="Arial"/>
          <w:i/>
          <w:sz w:val="22"/>
          <w:szCs w:val="22"/>
        </w:rPr>
        <w:t xml:space="preserve"> media general </w:t>
      </w:r>
    </w:p>
    <w:p w14:paraId="12CCC8F8" w14:textId="231027D4" w:rsidR="00906E2B" w:rsidRDefault="00000000" w:rsidP="002F2354">
      <w:pPr>
        <w:spacing w:after="0"/>
        <w:ind w:left="0" w:firstLine="720"/>
        <w:rPr>
          <w:rFonts w:ascii="Arial" w:eastAsiaTheme="minorEastAsia" w:hAnsi="Arial" w:cs="Arial"/>
          <w:i/>
          <w:sz w:val="22"/>
          <w:szCs w:val="22"/>
        </w:rPr>
      </w:pPr>
      <m:oMath>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i</m:t>
            </m:r>
          </m:sub>
        </m:sSub>
      </m:oMath>
      <w:r w:rsidR="00906E2B" w:rsidRPr="00906E2B">
        <w:rPr>
          <w:rFonts w:ascii="Arial" w:eastAsiaTheme="minorEastAsia" w:hAnsi="Arial" w:cs="Arial"/>
          <w:i/>
          <w:sz w:val="22"/>
          <w:szCs w:val="22"/>
        </w:rPr>
        <w:t xml:space="preserve"> efecto del tipo de harina i</w:t>
      </w:r>
    </w:p>
    <w:p w14:paraId="48A8761B" w14:textId="6A160E6C" w:rsidR="006752B4" w:rsidRPr="00906E2B" w:rsidRDefault="006752B4" w:rsidP="002F2354">
      <w:pPr>
        <w:spacing w:after="0"/>
        <w:ind w:left="0" w:firstLine="720"/>
        <w:rPr>
          <w:rFonts w:ascii="Arial" w:eastAsiaTheme="minorEastAsia" w:hAnsi="Arial" w:cs="Arial"/>
          <w:i/>
          <w:sz w:val="22"/>
          <w:szCs w:val="22"/>
        </w:rPr>
      </w:pPr>
      <m:oMath>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j</m:t>
            </m:r>
          </m:sub>
        </m:sSub>
        <m:r>
          <w:rPr>
            <w:rFonts w:ascii="Cambria Math" w:hAnsi="Cambria Math" w:cs="Arial"/>
            <w:sz w:val="22"/>
            <w:szCs w:val="22"/>
          </w:rPr>
          <m:t xml:space="preserve"> </m:t>
        </m:r>
      </m:oMath>
      <w:r w:rsidRPr="006752B4">
        <w:rPr>
          <w:rFonts w:ascii="Arial" w:eastAsiaTheme="minorEastAsia" w:hAnsi="Arial" w:cs="Arial"/>
          <w:i/>
          <w:sz w:val="22"/>
          <w:szCs w:val="22"/>
        </w:rPr>
        <w:t>efecto del tipo de endulzante usado para fermentar la levadura j</w:t>
      </w:r>
    </w:p>
    <w:p w14:paraId="5A79FB1F" w14:textId="228D4A20" w:rsidR="00906E2B" w:rsidRPr="00906E2B" w:rsidRDefault="00000000" w:rsidP="002F2354">
      <w:pPr>
        <w:spacing w:after="0"/>
        <w:ind w:left="0" w:firstLine="720"/>
        <w:rPr>
          <w:rFonts w:ascii="Arial" w:eastAsiaTheme="minorEastAsia" w:hAnsi="Arial" w:cs="Arial"/>
          <w:i/>
          <w:sz w:val="22"/>
          <w:szCs w:val="22"/>
        </w:rPr>
      </w:pPr>
      <m:oMath>
        <m:sSub>
          <m:sSubPr>
            <m:ctrlPr>
              <w:rPr>
                <w:rFonts w:ascii="Cambria Math" w:hAnsi="Cambria Math" w:cs="Arial"/>
                <w:i/>
                <w:sz w:val="22"/>
                <w:szCs w:val="22"/>
              </w:rPr>
            </m:ctrlPr>
          </m:sSubPr>
          <m:e>
            <m:r>
              <w:rPr>
                <w:rFonts w:ascii="Cambria Math" w:hAnsi="Cambria Math" w:cs="Arial"/>
                <w:sz w:val="22"/>
                <w:szCs w:val="22"/>
              </w:rPr>
              <m:t>δ</m:t>
            </m:r>
          </m:e>
          <m:sub>
            <m:r>
              <w:rPr>
                <w:rFonts w:ascii="Cambria Math" w:hAnsi="Cambria Math" w:cs="Arial"/>
                <w:sz w:val="22"/>
                <w:szCs w:val="22"/>
              </w:rPr>
              <m:t>k</m:t>
            </m:r>
          </m:sub>
        </m:sSub>
      </m:oMath>
      <w:r w:rsidR="00906E2B" w:rsidRPr="00906E2B">
        <w:rPr>
          <w:rFonts w:ascii="Arial" w:eastAsiaTheme="minorEastAsia" w:hAnsi="Arial" w:cs="Arial"/>
          <w:i/>
          <w:sz w:val="22"/>
          <w:szCs w:val="22"/>
        </w:rPr>
        <w:t xml:space="preserve"> efecto del </w:t>
      </w:r>
      <w:r w:rsidR="006752B4">
        <w:rPr>
          <w:rFonts w:ascii="Arial" w:eastAsiaTheme="minorEastAsia" w:hAnsi="Arial" w:cs="Arial"/>
          <w:i/>
          <w:sz w:val="22"/>
          <w:szCs w:val="22"/>
        </w:rPr>
        <w:t>bloque</w:t>
      </w:r>
    </w:p>
    <w:p w14:paraId="7534BCAA" w14:textId="7E9F9844" w:rsidR="00906E2B" w:rsidRPr="00906E2B" w:rsidRDefault="00000000" w:rsidP="002F2354">
      <w:pPr>
        <w:spacing w:after="0"/>
        <w:ind w:left="0" w:firstLine="720"/>
        <w:rPr>
          <w:rFonts w:ascii="Arial" w:eastAsiaTheme="minorEastAsia" w:hAnsi="Arial" w:cs="Arial"/>
          <w:i/>
          <w:sz w:val="22"/>
          <w:szCs w:val="22"/>
        </w:rPr>
      </w:pPr>
      <m:oMath>
        <m:sSub>
          <m:sSubPr>
            <m:ctrlPr>
              <w:rPr>
                <w:rFonts w:ascii="Cambria Math" w:hAnsi="Cambria Math" w:cs="Arial"/>
                <w:i/>
                <w:sz w:val="22"/>
                <w:szCs w:val="22"/>
              </w:rPr>
            </m:ctrlPr>
          </m:sSubPr>
          <m:e>
            <m:r>
              <w:rPr>
                <w:rFonts w:ascii="Cambria Math" w:hAnsi="Cambria Math" w:cs="Arial"/>
                <w:sz w:val="22"/>
                <w:szCs w:val="22"/>
              </w:rPr>
              <m:t>ε</m:t>
            </m:r>
          </m:e>
          <m:sub>
            <m:r>
              <w:rPr>
                <w:rFonts w:ascii="Cambria Math" w:hAnsi="Cambria Math" w:cs="Arial"/>
                <w:sz w:val="22"/>
                <w:szCs w:val="22"/>
              </w:rPr>
              <m:t>ijk</m:t>
            </m:r>
          </m:sub>
        </m:sSub>
      </m:oMath>
      <w:r w:rsidR="00906E2B" w:rsidRPr="00906E2B">
        <w:rPr>
          <w:rFonts w:ascii="Arial" w:eastAsiaTheme="minorEastAsia" w:hAnsi="Arial" w:cs="Arial"/>
          <w:i/>
          <w:sz w:val="22"/>
          <w:szCs w:val="22"/>
        </w:rPr>
        <w:t xml:space="preserve"> error experimental </w:t>
      </w:r>
    </w:p>
    <w:p w14:paraId="32A08A2A" w14:textId="4BA8DB54" w:rsidR="00117014" w:rsidRPr="00117014" w:rsidRDefault="00117014" w:rsidP="00117014">
      <w:pPr>
        <w:spacing w:after="0"/>
        <w:ind w:left="0" w:firstLine="720"/>
        <w:rPr>
          <w:rFonts w:ascii="Arial" w:eastAsiaTheme="minorEastAsia" w:hAnsi="Arial" w:cs="Arial"/>
          <w:sz w:val="22"/>
          <w:szCs w:val="22"/>
        </w:rPr>
      </w:pPr>
      <w:r w:rsidRPr="00117014">
        <w:rPr>
          <w:rFonts w:ascii="Arial" w:eastAsiaTheme="minorEastAsia" w:hAnsi="Arial" w:cs="Arial"/>
          <w:sz w:val="22"/>
          <w:szCs w:val="22"/>
        </w:rPr>
        <w:t xml:space="preserve">Para este modelo se realizó nuevamente la verificación de los supuestos estadísticos, obteniéndose los siguientes resultados. La normalidad de los residuos se evaluó mediante la prueba de Shapiro-Wilk, obteniendo un estadístico </w:t>
      </w:r>
      <m:oMath>
        <m:r>
          <w:rPr>
            <w:rFonts w:ascii="Cambria Math" w:eastAsiaTheme="minorEastAsia" w:hAnsi="Cambria Math" w:cs="Arial"/>
            <w:sz w:val="22"/>
            <w:szCs w:val="22"/>
          </w:rPr>
          <m:t>W=0.97574W</m:t>
        </m:r>
        <m:r>
          <w:rPr>
            <w:rFonts w:ascii="Cambria Math" w:eastAsiaTheme="minorEastAsia" w:hAnsi="Cambria Math" w:cs="Arial"/>
            <w:sz w:val="22"/>
            <w:szCs w:val="22"/>
          </w:rPr>
          <m:t xml:space="preserve"> </m:t>
        </m:r>
      </m:oMath>
      <w:r w:rsidRPr="00117014">
        <w:rPr>
          <w:rFonts w:ascii="Arial" w:eastAsiaTheme="minorEastAsia" w:hAnsi="Arial" w:cs="Arial"/>
          <w:sz w:val="22"/>
          <w:szCs w:val="22"/>
        </w:rPr>
        <w:t xml:space="preserve">y un </w:t>
      </w:r>
      <m:oMath>
        <m:r>
          <w:rPr>
            <w:rFonts w:ascii="Cambria Math" w:eastAsiaTheme="minorEastAsia" w:hAnsi="Cambria Math" w:cs="Arial"/>
            <w:sz w:val="22"/>
            <w:szCs w:val="22"/>
          </w:rPr>
          <m:t>p-value=0.7045</m:t>
        </m:r>
      </m:oMath>
      <w:r w:rsidRPr="00117014">
        <w:rPr>
          <w:rFonts w:ascii="Arial" w:eastAsiaTheme="minorEastAsia" w:hAnsi="Arial" w:cs="Arial"/>
          <w:sz w:val="22"/>
          <w:szCs w:val="22"/>
        </w:rPr>
        <w:t xml:space="preserve">. Dado que el valor p es superior al nivel de significancia establecido </w:t>
      </w:r>
      <m:oMath>
        <m:d>
          <m:dPr>
            <m:ctrlPr>
              <w:rPr>
                <w:rFonts w:ascii="Cambria Math" w:eastAsiaTheme="minorEastAsia" w:hAnsi="Cambria Math" w:cs="Arial"/>
                <w:sz w:val="22"/>
                <w:szCs w:val="22"/>
              </w:rPr>
            </m:ctrlPr>
          </m:dPr>
          <m:e>
            <m:r>
              <w:rPr>
                <w:rFonts w:ascii="Cambria Math" w:eastAsiaTheme="minorEastAsia" w:hAnsi="Cambria Math" w:cs="Arial"/>
                <w:sz w:val="22"/>
                <w:szCs w:val="22"/>
              </w:rPr>
              <m:t>α=0.05</m:t>
            </m:r>
          </m:e>
        </m:d>
        <m:r>
          <w:rPr>
            <w:rFonts w:ascii="Cambria Math" w:eastAsiaTheme="minorEastAsia" w:hAnsi="Cambria Math" w:cs="Arial"/>
            <w:sz w:val="22"/>
            <w:szCs w:val="22"/>
          </w:rPr>
          <m:t>,</m:t>
        </m:r>
        <m:r>
          <w:rPr>
            <w:rFonts w:ascii="Cambria Math" w:eastAsiaTheme="minorEastAsia" w:hAnsi="Cambria Math" w:cs="Arial"/>
            <w:sz w:val="22"/>
            <w:szCs w:val="22"/>
          </w:rPr>
          <m:t xml:space="preserve"> </m:t>
        </m:r>
      </m:oMath>
      <w:r w:rsidRPr="00117014">
        <w:rPr>
          <w:rFonts w:ascii="Arial" w:eastAsiaTheme="minorEastAsia" w:hAnsi="Arial" w:cs="Arial"/>
          <w:sz w:val="22"/>
          <w:szCs w:val="22"/>
        </w:rPr>
        <w:t>no se encontraron evidencias de desviaciones significativas respecto a la normalidad. Por lo tanto, no se rechaza la hipótesis nula de normalidad y se considera que este supuesto se cumple.</w:t>
      </w:r>
    </w:p>
    <w:p w14:paraId="53E148F8" w14:textId="77777777" w:rsidR="00117014" w:rsidRPr="00117014" w:rsidRDefault="00117014" w:rsidP="00117014">
      <w:pPr>
        <w:spacing w:after="0"/>
        <w:ind w:left="0" w:firstLine="720"/>
        <w:rPr>
          <w:rFonts w:ascii="Arial" w:eastAsiaTheme="minorEastAsia" w:hAnsi="Arial" w:cs="Arial"/>
          <w:sz w:val="22"/>
          <w:szCs w:val="22"/>
        </w:rPr>
      </w:pPr>
    </w:p>
    <w:p w14:paraId="2D7361B4" w14:textId="3E7E35EE" w:rsidR="00C97AA1" w:rsidRDefault="00117014" w:rsidP="00117014">
      <w:pPr>
        <w:spacing w:after="0"/>
        <w:ind w:left="0" w:firstLine="720"/>
        <w:rPr>
          <w:rFonts w:ascii="Arial" w:eastAsiaTheme="minorEastAsia" w:hAnsi="Arial" w:cs="Arial"/>
          <w:sz w:val="22"/>
          <w:szCs w:val="22"/>
        </w:rPr>
      </w:pPr>
      <w:r w:rsidRPr="00117014">
        <w:rPr>
          <w:rFonts w:ascii="Arial" w:eastAsiaTheme="minorEastAsia" w:hAnsi="Arial" w:cs="Arial"/>
          <w:sz w:val="22"/>
          <w:szCs w:val="22"/>
        </w:rPr>
        <w:lastRenderedPageBreak/>
        <w:t xml:space="preserve">Asimismo, la homogeneidad de varianzas se evaluó mediante la prueba de Bartlett, obteniéndose un estadístico </w:t>
      </w:r>
      <m:oMath>
        <m:r>
          <w:rPr>
            <w:rFonts w:ascii="Cambria Math" w:eastAsiaTheme="minorEastAsia" w:hAnsi="Cambria Math" w:cs="Arial"/>
            <w:sz w:val="22"/>
            <w:szCs w:val="22"/>
          </w:rPr>
          <m:t>K2=1.8654,</m:t>
        </m:r>
        <m:sSup>
          <m:sSupPr>
            <m:ctrlPr>
              <w:rPr>
                <w:rFonts w:ascii="Cambria Math" w:eastAsiaTheme="minorEastAsia" w:hAnsi="Cambria Math" w:cs="Arial"/>
                <w:sz w:val="22"/>
                <w:szCs w:val="22"/>
              </w:rPr>
            </m:ctrlPr>
          </m:sSupPr>
          <m:e>
            <m:r>
              <w:rPr>
                <w:rFonts w:ascii="Cambria Math" w:eastAsiaTheme="minorEastAsia" w:hAnsi="Cambria Math" w:cs="Arial"/>
                <w:sz w:val="22"/>
                <w:szCs w:val="22"/>
              </w:rPr>
              <m:t>K</m:t>
            </m:r>
          </m:e>
          <m:sup>
            <m:r>
              <w:rPr>
                <w:rFonts w:ascii="Cambria Math" w:eastAsiaTheme="minorEastAsia" w:hAnsi="Cambria Math" w:cs="Arial"/>
                <w:sz w:val="22"/>
                <w:szCs w:val="22"/>
              </w:rPr>
              <m:t>2</m:t>
            </m:r>
          </m:sup>
        </m:sSup>
        <m:r>
          <w:rPr>
            <w:rFonts w:ascii="Cambria Math" w:eastAsiaTheme="minorEastAsia" w:hAnsi="Cambria Math" w:cs="Arial"/>
            <w:sz w:val="22"/>
            <w:szCs w:val="22"/>
          </w:rPr>
          <m:t>=1.8654</m:t>
        </m:r>
        <m:r>
          <w:rPr>
            <w:rFonts w:ascii="Cambria Math" w:eastAsiaTheme="minorEastAsia" w:hAnsi="Cambria Math" w:cs="Arial"/>
            <w:sz w:val="22"/>
            <w:szCs w:val="22"/>
          </w:rPr>
          <m:t xml:space="preserve"> </m:t>
        </m:r>
      </m:oMath>
      <w:r w:rsidRPr="00117014">
        <w:rPr>
          <w:rFonts w:ascii="Arial" w:eastAsiaTheme="minorEastAsia" w:hAnsi="Arial" w:cs="Arial"/>
          <w:sz w:val="22"/>
          <w:szCs w:val="22"/>
        </w:rPr>
        <w:t xml:space="preserve">y un </w:t>
      </w:r>
      <m:oMath>
        <m:r>
          <w:rPr>
            <w:rFonts w:ascii="Cambria Math" w:eastAsiaTheme="minorEastAsia" w:hAnsi="Cambria Math" w:cs="Arial"/>
            <w:sz w:val="22"/>
            <w:szCs w:val="22"/>
          </w:rPr>
          <m:t>p-value=0.8674</m:t>
        </m:r>
      </m:oMath>
      <w:r w:rsidRPr="00117014">
        <w:rPr>
          <w:rFonts w:ascii="Arial" w:eastAsiaTheme="minorEastAsia" w:hAnsi="Arial" w:cs="Arial"/>
          <w:sz w:val="22"/>
          <w:szCs w:val="22"/>
        </w:rPr>
        <w:t xml:space="preserve">. Debido a que el valor p es mayor que </w:t>
      </w:r>
      <m:oMath>
        <m:r>
          <w:rPr>
            <w:rFonts w:ascii="Cambria Math" w:eastAsiaTheme="minorEastAsia" w:hAnsi="Cambria Math" w:cs="Arial"/>
            <w:sz w:val="22"/>
            <w:szCs w:val="22"/>
          </w:rPr>
          <m:t>0.05</m:t>
        </m:r>
      </m:oMath>
      <w:r w:rsidRPr="00117014">
        <w:rPr>
          <w:rFonts w:ascii="Arial" w:eastAsiaTheme="minorEastAsia" w:hAnsi="Arial" w:cs="Arial"/>
          <w:sz w:val="22"/>
          <w:szCs w:val="22"/>
        </w:rPr>
        <w:t>, no se rechaza la hipótesis nula de igualdad de varianzas, por lo que se puede asumir que la variabilidad de la variable respuesta es similar entre los diferentes tratamientos. En consecuencia, el supuesto de homocedasticidad también se cumple.</w:t>
      </w:r>
    </w:p>
    <w:p w14:paraId="642D11E8" w14:textId="71BBBCCB" w:rsidR="0097179F" w:rsidRPr="0097179F" w:rsidRDefault="00117014" w:rsidP="0097179F">
      <w:pPr>
        <w:spacing w:after="0"/>
        <w:ind w:left="0" w:firstLine="720"/>
        <w:rPr>
          <w:rFonts w:ascii="Arial" w:hAnsi="Arial" w:cs="Arial"/>
          <w:sz w:val="22"/>
          <w:szCs w:val="22"/>
        </w:rPr>
      </w:pPr>
      <w:r>
        <w:rPr>
          <w:rFonts w:ascii="Arial" w:eastAsiaTheme="minorEastAsia" w:hAnsi="Arial" w:cs="Arial"/>
          <w:sz w:val="22"/>
          <w:szCs w:val="22"/>
        </w:rPr>
        <w:t>Después se procedió a ejecutar un análisis de varianza (ANOVA) usando la función automática de R</w:t>
      </w:r>
      <w:r w:rsidR="00E2672F">
        <w:rPr>
          <w:rFonts w:ascii="Arial" w:eastAsiaTheme="minorEastAsia" w:hAnsi="Arial" w:cs="Arial"/>
          <w:sz w:val="22"/>
          <w:szCs w:val="22"/>
        </w:rPr>
        <w:t xml:space="preserve"> y a</w:t>
      </w:r>
      <w:r w:rsidR="0097179F" w:rsidRPr="0097179F">
        <w:rPr>
          <w:rFonts w:ascii="Arial" w:hAnsi="Arial" w:cs="Arial"/>
          <w:sz w:val="22"/>
          <w:szCs w:val="22"/>
        </w:rPr>
        <w:t>l no encontrarse diferencias significativas entre los tratamientos (</w:t>
      </w:r>
      <m:oMath>
        <m:r>
          <w:rPr>
            <w:rFonts w:ascii="Cambria Math" w:hAnsi="Cambria Math" w:cs="Arial"/>
            <w:sz w:val="22"/>
            <w:szCs w:val="22"/>
          </w:rPr>
          <m:t>p&gt;0.05</m:t>
        </m:r>
      </m:oMath>
      <w:r w:rsidR="0097179F" w:rsidRPr="0097179F">
        <w:rPr>
          <w:rFonts w:ascii="Arial" w:hAnsi="Arial" w:cs="Arial"/>
          <w:sz w:val="22"/>
          <w:szCs w:val="22"/>
        </w:rPr>
        <w:t xml:space="preserve">), no fue necesario realizar pruebas de comparación múltiple o pruebas </w:t>
      </w:r>
      <w:r w:rsidR="0097179F" w:rsidRPr="0097179F">
        <w:rPr>
          <w:rFonts w:ascii="Arial" w:hAnsi="Arial" w:cs="Arial"/>
          <w:i/>
          <w:iCs/>
          <w:sz w:val="22"/>
          <w:szCs w:val="22"/>
        </w:rPr>
        <w:t>post hoc</w:t>
      </w:r>
      <w:r w:rsidR="0097179F" w:rsidRPr="0097179F">
        <w:rPr>
          <w:rFonts w:ascii="Arial" w:hAnsi="Arial" w:cs="Arial"/>
          <w:sz w:val="22"/>
          <w:szCs w:val="22"/>
        </w:rPr>
        <w:t>, ya que estas se justifican únicamente cuando el análisis de varianza detecta diferencias significativas entre medias.</w:t>
      </w:r>
      <w:r w:rsidR="0097179F">
        <w:rPr>
          <w:rFonts w:ascii="Arial" w:hAnsi="Arial" w:cs="Arial"/>
          <w:sz w:val="22"/>
          <w:szCs w:val="22"/>
        </w:rPr>
        <w:t xml:space="preserve"> </w:t>
      </w:r>
      <w:r w:rsidR="009C06A5">
        <w:rPr>
          <w:rFonts w:ascii="Arial" w:hAnsi="Arial" w:cs="Arial"/>
          <w:sz w:val="22"/>
          <w:szCs w:val="22"/>
        </w:rPr>
        <w:t>También</w:t>
      </w:r>
      <w:r w:rsidR="0097179F">
        <w:rPr>
          <w:rFonts w:ascii="Arial" w:hAnsi="Arial" w:cs="Arial"/>
          <w:sz w:val="22"/>
          <w:szCs w:val="22"/>
        </w:rPr>
        <w:t xml:space="preserve"> se realizó pruebas complementarias como de potencia y eficiencia relativa del uso de bloques. </w:t>
      </w:r>
    </w:p>
    <w:p w14:paraId="590606B8" w14:textId="77777777" w:rsidR="003059F1" w:rsidRPr="009C06A5" w:rsidRDefault="003059F1" w:rsidP="002F2354">
      <w:pPr>
        <w:spacing w:after="0"/>
        <w:ind w:left="0" w:firstLine="720"/>
        <w:rPr>
          <w:rFonts w:ascii="Arial" w:hAnsi="Arial" w:cs="Arial"/>
          <w:b/>
          <w:bCs/>
          <w:sz w:val="22"/>
          <w:szCs w:val="22"/>
        </w:rPr>
      </w:pPr>
    </w:p>
    <w:p w14:paraId="4B127CBA" w14:textId="17026038" w:rsidR="003059F1" w:rsidRPr="009C06A5" w:rsidRDefault="009C06A5" w:rsidP="002F2354">
      <w:pPr>
        <w:spacing w:after="0"/>
        <w:ind w:left="0" w:firstLine="720"/>
        <w:rPr>
          <w:rFonts w:ascii="Arial" w:hAnsi="Arial" w:cs="Arial"/>
          <w:b/>
          <w:bCs/>
          <w:sz w:val="22"/>
          <w:szCs w:val="22"/>
          <w:lang w:val="es-ES"/>
        </w:rPr>
      </w:pPr>
      <w:r w:rsidRPr="009C06A5">
        <w:rPr>
          <w:rFonts w:ascii="Arial" w:hAnsi="Arial" w:cs="Arial"/>
          <w:b/>
          <w:bCs/>
          <w:sz w:val="22"/>
          <w:szCs w:val="22"/>
          <w:lang w:val="es-ES"/>
        </w:rPr>
        <w:t>Resultados</w:t>
      </w:r>
    </w:p>
    <w:p w14:paraId="05C07C2C" w14:textId="1AF4421D" w:rsidR="009C06A5" w:rsidRDefault="006752B4" w:rsidP="002F2354">
      <w:pPr>
        <w:spacing w:after="0"/>
        <w:ind w:left="0" w:firstLine="720"/>
        <w:rPr>
          <w:rFonts w:ascii="Arial" w:hAnsi="Arial" w:cs="Arial"/>
          <w:sz w:val="22"/>
          <w:szCs w:val="22"/>
          <w:lang w:val="es-ES"/>
        </w:rPr>
      </w:pPr>
      <w:r w:rsidRPr="006752B4">
        <w:rPr>
          <w:rFonts w:ascii="Arial" w:hAnsi="Arial" w:cs="Arial"/>
          <w:sz w:val="22"/>
          <w:szCs w:val="22"/>
          <w:lang w:val="es-ES"/>
        </w:rPr>
        <w:t>En un primer acercamiento a los resultados</w:t>
      </w:r>
      <w:r w:rsidR="009C06A5">
        <w:rPr>
          <w:rFonts w:ascii="Arial" w:hAnsi="Arial" w:cs="Arial"/>
          <w:sz w:val="22"/>
          <w:szCs w:val="22"/>
          <w:lang w:val="es-ES"/>
        </w:rPr>
        <w:t xml:space="preserve">, se procederá a presentar la información recolectada mediante el experimento, empezando por algunas medidas descriptivas. </w:t>
      </w:r>
    </w:p>
    <w:p w14:paraId="227C4718" w14:textId="666F1E61" w:rsidR="00EA146F" w:rsidRDefault="00EA146F" w:rsidP="00EA146F">
      <w:pPr>
        <w:spacing w:after="0"/>
        <w:ind w:left="0" w:firstLine="720"/>
        <w:rPr>
          <w:rFonts w:ascii="Arial" w:hAnsi="Arial" w:cs="Arial"/>
          <w:sz w:val="22"/>
          <w:szCs w:val="22"/>
          <w:lang w:val="es-ES"/>
        </w:rPr>
      </w:pPr>
      <w:r>
        <w:rPr>
          <w:rFonts w:ascii="Arial" w:hAnsi="Arial" w:cs="Arial"/>
          <w:sz w:val="22"/>
          <w:szCs w:val="22"/>
          <w:lang w:val="es-ES"/>
        </w:rPr>
        <w:t xml:space="preserve">La media general de la variable de respuesta (incremento) fue de </w:t>
      </w:r>
      <m:oMath>
        <m:r>
          <w:rPr>
            <w:rFonts w:ascii="Cambria Math" w:hAnsi="Cambria Math" w:cs="Arial"/>
            <w:sz w:val="22"/>
            <w:szCs w:val="22"/>
          </w:rPr>
          <m:t>1.49</m:t>
        </m:r>
      </m:oMath>
      <w:r>
        <w:rPr>
          <w:rFonts w:ascii="Arial" w:hAnsi="Arial" w:cs="Arial"/>
          <w:sz w:val="22"/>
          <w:szCs w:val="22"/>
          <w:lang w:val="es-ES"/>
        </w:rPr>
        <w:t xml:space="preserve">, mientras que las medias de cada bloque fueron: </w:t>
      </w:r>
    </w:p>
    <w:tbl>
      <w:tblPr>
        <w:tblStyle w:val="Tablaconcuadrcula"/>
        <w:tblW w:w="0" w:type="auto"/>
        <w:tblLook w:val="04A0" w:firstRow="1" w:lastRow="0" w:firstColumn="1" w:lastColumn="0" w:noHBand="0" w:noVBand="1"/>
      </w:tblPr>
      <w:tblGrid>
        <w:gridCol w:w="1216"/>
        <w:gridCol w:w="1626"/>
        <w:gridCol w:w="1627"/>
        <w:gridCol w:w="1627"/>
        <w:gridCol w:w="1627"/>
        <w:gridCol w:w="1627"/>
      </w:tblGrid>
      <w:tr w:rsidR="006A7DF4" w14:paraId="0A43081F" w14:textId="77777777" w:rsidTr="006A7DF4">
        <w:tc>
          <w:tcPr>
            <w:tcW w:w="1216" w:type="dxa"/>
          </w:tcPr>
          <w:p w14:paraId="09EA379C" w14:textId="77777777" w:rsidR="006A7DF4" w:rsidRDefault="006A7DF4" w:rsidP="006A7DF4">
            <w:pPr>
              <w:ind w:left="0"/>
              <w:rPr>
                <w:rFonts w:ascii="Arial" w:hAnsi="Arial" w:cs="Arial"/>
                <w:b/>
                <w:bCs/>
                <w:sz w:val="22"/>
                <w:szCs w:val="22"/>
              </w:rPr>
            </w:pPr>
            <w:r>
              <w:rPr>
                <w:rFonts w:ascii="Arial" w:hAnsi="Arial" w:cs="Arial"/>
                <w:b/>
                <w:bCs/>
                <w:sz w:val="22"/>
                <w:szCs w:val="22"/>
              </w:rPr>
              <w:t>Bloque</w:t>
            </w:r>
          </w:p>
          <w:p w14:paraId="7D0CC79A" w14:textId="4E2F296E" w:rsidR="006A7DF4" w:rsidRPr="006A7DF4" w:rsidRDefault="006A7DF4" w:rsidP="006A7DF4">
            <w:pPr>
              <w:ind w:left="0"/>
              <w:rPr>
                <w:rFonts w:ascii="Arial" w:hAnsi="Arial" w:cs="Arial"/>
                <w:b/>
                <w:bCs/>
                <w:sz w:val="22"/>
                <w:szCs w:val="22"/>
              </w:rPr>
            </w:pPr>
            <w:r>
              <w:rPr>
                <w:rFonts w:ascii="Arial" w:hAnsi="Arial" w:cs="Arial"/>
                <w:b/>
                <w:bCs/>
                <w:sz w:val="22"/>
                <w:szCs w:val="22"/>
              </w:rPr>
              <w:t>Horario</w:t>
            </w:r>
          </w:p>
        </w:tc>
        <w:tc>
          <w:tcPr>
            <w:tcW w:w="1626" w:type="dxa"/>
          </w:tcPr>
          <w:p w14:paraId="6F374A9E" w14:textId="20A1DFA0" w:rsidR="006A7DF4" w:rsidRPr="006A7DF4" w:rsidRDefault="006A7DF4" w:rsidP="006A7DF4">
            <w:pPr>
              <w:ind w:left="0"/>
              <w:rPr>
                <w:rFonts w:ascii="Arial" w:hAnsi="Arial" w:cs="Arial"/>
                <w:b/>
                <w:bCs/>
                <w:sz w:val="22"/>
                <w:szCs w:val="22"/>
              </w:rPr>
            </w:pPr>
            <w:r w:rsidRPr="006A7DF4">
              <w:rPr>
                <w:rFonts w:ascii="Arial" w:hAnsi="Arial" w:cs="Arial"/>
                <w:b/>
                <w:bCs/>
                <w:sz w:val="22"/>
                <w:szCs w:val="22"/>
              </w:rPr>
              <w:t>Bloque 1 (tarde)</w:t>
            </w:r>
          </w:p>
          <w:p w14:paraId="5FB5389B" w14:textId="77777777" w:rsidR="006A7DF4" w:rsidRPr="006A7DF4" w:rsidRDefault="006A7DF4" w:rsidP="006A7DF4">
            <w:pPr>
              <w:ind w:left="0"/>
              <w:rPr>
                <w:rFonts w:ascii="Arial" w:hAnsi="Arial" w:cs="Arial"/>
                <w:b/>
                <w:bCs/>
                <w:sz w:val="22"/>
                <w:szCs w:val="22"/>
              </w:rPr>
            </w:pPr>
          </w:p>
        </w:tc>
        <w:tc>
          <w:tcPr>
            <w:tcW w:w="1627" w:type="dxa"/>
          </w:tcPr>
          <w:p w14:paraId="464968C7" w14:textId="0A6D4D1D" w:rsidR="006A7DF4" w:rsidRPr="006A7DF4" w:rsidRDefault="006A7DF4" w:rsidP="00EA146F">
            <w:pPr>
              <w:ind w:left="0"/>
              <w:rPr>
                <w:rFonts w:ascii="Arial" w:hAnsi="Arial" w:cs="Arial"/>
                <w:b/>
                <w:bCs/>
                <w:sz w:val="22"/>
                <w:szCs w:val="22"/>
              </w:rPr>
            </w:pPr>
            <w:r w:rsidRPr="006A7DF4">
              <w:rPr>
                <w:rFonts w:ascii="Arial" w:hAnsi="Arial" w:cs="Arial"/>
                <w:b/>
                <w:bCs/>
                <w:sz w:val="22"/>
                <w:szCs w:val="22"/>
              </w:rPr>
              <w:t>Bloque 2 (tarde)</w:t>
            </w:r>
          </w:p>
        </w:tc>
        <w:tc>
          <w:tcPr>
            <w:tcW w:w="1627" w:type="dxa"/>
          </w:tcPr>
          <w:p w14:paraId="0945654D" w14:textId="20209D98" w:rsidR="006A7DF4" w:rsidRPr="006A7DF4" w:rsidRDefault="006A7DF4" w:rsidP="00EA146F">
            <w:pPr>
              <w:ind w:left="0"/>
              <w:rPr>
                <w:rFonts w:ascii="Arial" w:hAnsi="Arial" w:cs="Arial"/>
                <w:b/>
                <w:bCs/>
                <w:sz w:val="22"/>
                <w:szCs w:val="22"/>
              </w:rPr>
            </w:pPr>
            <w:r w:rsidRPr="006A7DF4">
              <w:rPr>
                <w:rFonts w:ascii="Arial" w:hAnsi="Arial" w:cs="Arial"/>
                <w:b/>
                <w:bCs/>
                <w:sz w:val="22"/>
                <w:szCs w:val="22"/>
              </w:rPr>
              <w:t>Bloque 3 (mañana)</w:t>
            </w:r>
          </w:p>
        </w:tc>
        <w:tc>
          <w:tcPr>
            <w:tcW w:w="1627" w:type="dxa"/>
          </w:tcPr>
          <w:p w14:paraId="464BE7A1" w14:textId="1B4D54F8" w:rsidR="006A7DF4" w:rsidRPr="006A7DF4" w:rsidRDefault="006A7DF4" w:rsidP="00EA146F">
            <w:pPr>
              <w:ind w:left="0"/>
              <w:rPr>
                <w:rFonts w:ascii="Arial" w:hAnsi="Arial" w:cs="Arial"/>
                <w:b/>
                <w:bCs/>
                <w:sz w:val="22"/>
                <w:szCs w:val="22"/>
              </w:rPr>
            </w:pPr>
            <w:r w:rsidRPr="006A7DF4">
              <w:rPr>
                <w:rFonts w:ascii="Arial" w:hAnsi="Arial" w:cs="Arial"/>
                <w:b/>
                <w:bCs/>
                <w:sz w:val="22"/>
                <w:szCs w:val="22"/>
              </w:rPr>
              <w:t>Bloque 4 (mañana)</w:t>
            </w:r>
          </w:p>
        </w:tc>
        <w:tc>
          <w:tcPr>
            <w:tcW w:w="1627" w:type="dxa"/>
          </w:tcPr>
          <w:p w14:paraId="6901EF37" w14:textId="7D0F2FBB" w:rsidR="006A7DF4" w:rsidRPr="006A7DF4" w:rsidRDefault="006A7DF4" w:rsidP="00EA146F">
            <w:pPr>
              <w:ind w:left="0"/>
              <w:rPr>
                <w:rFonts w:ascii="Arial" w:hAnsi="Arial" w:cs="Arial"/>
                <w:b/>
                <w:bCs/>
                <w:sz w:val="22"/>
                <w:szCs w:val="22"/>
              </w:rPr>
            </w:pPr>
            <w:r w:rsidRPr="006A7DF4">
              <w:rPr>
                <w:rFonts w:ascii="Arial" w:hAnsi="Arial" w:cs="Arial"/>
                <w:b/>
                <w:bCs/>
                <w:sz w:val="22"/>
                <w:szCs w:val="22"/>
              </w:rPr>
              <w:t>Bloque 5 (tarde)</w:t>
            </w:r>
          </w:p>
        </w:tc>
      </w:tr>
      <w:tr w:rsidR="006A7DF4" w14:paraId="5EF21325" w14:textId="77777777" w:rsidTr="006A7DF4">
        <w:tc>
          <w:tcPr>
            <w:tcW w:w="1216" w:type="dxa"/>
          </w:tcPr>
          <w:p w14:paraId="6683E44B" w14:textId="009AFC6E" w:rsidR="006A7DF4" w:rsidRPr="006A7DF4" w:rsidRDefault="006A7DF4" w:rsidP="00EA146F">
            <w:pPr>
              <w:ind w:left="0"/>
              <w:rPr>
                <w:rFonts w:ascii="Arial" w:hAnsi="Arial" w:cs="Arial"/>
                <w:sz w:val="22"/>
                <w:szCs w:val="22"/>
              </w:rPr>
            </w:pPr>
            <w:r>
              <w:rPr>
                <w:rFonts w:ascii="Arial" w:hAnsi="Arial" w:cs="Arial"/>
                <w:sz w:val="22"/>
                <w:szCs w:val="22"/>
              </w:rPr>
              <w:t>Media calculada</w:t>
            </w:r>
          </w:p>
        </w:tc>
        <w:tc>
          <w:tcPr>
            <w:tcW w:w="1626" w:type="dxa"/>
          </w:tcPr>
          <w:p w14:paraId="489B3965" w14:textId="6E524DE9" w:rsidR="006A7DF4" w:rsidRDefault="006A7DF4" w:rsidP="00EA146F">
            <w:pPr>
              <w:ind w:left="0"/>
              <w:rPr>
                <w:rFonts w:ascii="Arial" w:hAnsi="Arial" w:cs="Arial"/>
                <w:sz w:val="22"/>
                <w:szCs w:val="22"/>
              </w:rPr>
            </w:pPr>
            <w:r w:rsidRPr="006A7DF4">
              <w:rPr>
                <w:rFonts w:ascii="Arial" w:hAnsi="Arial" w:cs="Arial"/>
                <w:sz w:val="22"/>
                <w:szCs w:val="22"/>
              </w:rPr>
              <w:t>1.8333333</w:t>
            </w:r>
          </w:p>
        </w:tc>
        <w:tc>
          <w:tcPr>
            <w:tcW w:w="1627" w:type="dxa"/>
          </w:tcPr>
          <w:p w14:paraId="05F5B103" w14:textId="595488A1" w:rsidR="006A7DF4" w:rsidRDefault="006A7DF4" w:rsidP="00EA146F">
            <w:pPr>
              <w:ind w:left="0"/>
              <w:rPr>
                <w:rFonts w:ascii="Arial" w:hAnsi="Arial" w:cs="Arial"/>
                <w:sz w:val="22"/>
                <w:szCs w:val="22"/>
              </w:rPr>
            </w:pPr>
            <w:r w:rsidRPr="006A7DF4">
              <w:rPr>
                <w:rFonts w:ascii="Arial" w:hAnsi="Arial" w:cs="Arial"/>
                <w:sz w:val="22"/>
                <w:szCs w:val="22"/>
              </w:rPr>
              <w:t>1.5000000</w:t>
            </w:r>
          </w:p>
        </w:tc>
        <w:tc>
          <w:tcPr>
            <w:tcW w:w="1627" w:type="dxa"/>
          </w:tcPr>
          <w:p w14:paraId="3D9460FC" w14:textId="60E43C23" w:rsidR="006A7DF4" w:rsidRDefault="006A7DF4" w:rsidP="00EA146F">
            <w:pPr>
              <w:ind w:left="0"/>
              <w:rPr>
                <w:rFonts w:ascii="Arial" w:hAnsi="Arial" w:cs="Arial"/>
                <w:sz w:val="22"/>
                <w:szCs w:val="22"/>
              </w:rPr>
            </w:pPr>
            <w:r w:rsidRPr="006A7DF4">
              <w:rPr>
                <w:rFonts w:ascii="Arial" w:hAnsi="Arial" w:cs="Arial"/>
                <w:sz w:val="22"/>
                <w:szCs w:val="22"/>
              </w:rPr>
              <w:t>1.4666667</w:t>
            </w:r>
          </w:p>
        </w:tc>
        <w:tc>
          <w:tcPr>
            <w:tcW w:w="1627" w:type="dxa"/>
          </w:tcPr>
          <w:p w14:paraId="0059736D" w14:textId="36569EDD" w:rsidR="006A7DF4" w:rsidRDefault="006A7DF4" w:rsidP="00EA146F">
            <w:pPr>
              <w:ind w:left="0"/>
              <w:rPr>
                <w:rFonts w:ascii="Arial" w:hAnsi="Arial" w:cs="Arial"/>
                <w:sz w:val="22"/>
                <w:szCs w:val="22"/>
              </w:rPr>
            </w:pPr>
            <w:r w:rsidRPr="006A7DF4">
              <w:rPr>
                <w:rFonts w:ascii="Arial" w:hAnsi="Arial" w:cs="Arial"/>
                <w:sz w:val="22"/>
                <w:szCs w:val="22"/>
              </w:rPr>
              <w:t>1.6666667</w:t>
            </w:r>
          </w:p>
        </w:tc>
        <w:tc>
          <w:tcPr>
            <w:tcW w:w="1627" w:type="dxa"/>
          </w:tcPr>
          <w:p w14:paraId="0DE64521" w14:textId="77777777" w:rsidR="006A7DF4" w:rsidRPr="006A7DF4" w:rsidRDefault="006A7DF4" w:rsidP="006A7DF4">
            <w:pPr>
              <w:ind w:left="0"/>
              <w:rPr>
                <w:rFonts w:ascii="Arial" w:hAnsi="Arial" w:cs="Arial"/>
                <w:sz w:val="22"/>
                <w:szCs w:val="22"/>
              </w:rPr>
            </w:pPr>
            <w:r w:rsidRPr="006A7DF4">
              <w:rPr>
                <w:rFonts w:ascii="Arial" w:hAnsi="Arial" w:cs="Arial"/>
                <w:sz w:val="22"/>
                <w:szCs w:val="22"/>
              </w:rPr>
              <w:t>0.9833333</w:t>
            </w:r>
          </w:p>
          <w:p w14:paraId="02ADC1D7" w14:textId="77777777" w:rsidR="006A7DF4" w:rsidRDefault="006A7DF4" w:rsidP="00EA146F">
            <w:pPr>
              <w:ind w:left="0"/>
              <w:rPr>
                <w:rFonts w:ascii="Arial" w:hAnsi="Arial" w:cs="Arial"/>
                <w:sz w:val="22"/>
                <w:szCs w:val="22"/>
              </w:rPr>
            </w:pPr>
          </w:p>
        </w:tc>
      </w:tr>
    </w:tbl>
    <w:p w14:paraId="4CF202FD" w14:textId="77777777" w:rsidR="00EA146F" w:rsidRDefault="00EA146F" w:rsidP="00EA146F">
      <w:pPr>
        <w:spacing w:after="0"/>
        <w:ind w:left="0" w:firstLine="720"/>
        <w:rPr>
          <w:rFonts w:ascii="Arial" w:hAnsi="Arial" w:cs="Arial"/>
          <w:sz w:val="22"/>
          <w:szCs w:val="22"/>
        </w:rPr>
      </w:pPr>
    </w:p>
    <w:p w14:paraId="371878E0" w14:textId="0962539F" w:rsidR="00940425" w:rsidRDefault="00940425" w:rsidP="00940425">
      <w:pPr>
        <w:spacing w:after="0"/>
        <w:ind w:left="0" w:firstLine="720"/>
        <w:jc w:val="center"/>
        <w:rPr>
          <w:rFonts w:ascii="Arial" w:hAnsi="Arial" w:cs="Arial"/>
          <w:sz w:val="22"/>
          <w:szCs w:val="22"/>
          <w:vertAlign w:val="superscript"/>
        </w:rPr>
      </w:pPr>
      <w:r w:rsidRPr="004070D8">
        <w:rPr>
          <w:rFonts w:ascii="Arial" w:hAnsi="Arial" w:cs="Arial"/>
          <w:b/>
          <w:bCs/>
          <w:sz w:val="22"/>
          <w:szCs w:val="22"/>
          <w:vertAlign w:val="superscript"/>
        </w:rPr>
        <w:t>Tabla 1:</w:t>
      </w:r>
      <w:r>
        <w:rPr>
          <w:rFonts w:ascii="Arial" w:hAnsi="Arial" w:cs="Arial"/>
          <w:sz w:val="22"/>
          <w:szCs w:val="22"/>
          <w:vertAlign w:val="superscript"/>
        </w:rPr>
        <w:t xml:space="preserve"> medias de cada bloque</w:t>
      </w:r>
      <w:r w:rsidR="004070D8">
        <w:rPr>
          <w:rFonts w:ascii="Arial" w:hAnsi="Arial" w:cs="Arial"/>
          <w:sz w:val="22"/>
          <w:szCs w:val="22"/>
          <w:vertAlign w:val="superscript"/>
        </w:rPr>
        <w:t>.</w:t>
      </w:r>
    </w:p>
    <w:p w14:paraId="765865DC" w14:textId="77777777" w:rsidR="004070D8" w:rsidRDefault="004070D8" w:rsidP="00940425">
      <w:pPr>
        <w:spacing w:after="0"/>
        <w:ind w:left="0" w:firstLine="720"/>
        <w:jc w:val="center"/>
        <w:rPr>
          <w:rFonts w:ascii="Arial" w:hAnsi="Arial" w:cs="Arial"/>
          <w:sz w:val="22"/>
          <w:szCs w:val="22"/>
          <w:vertAlign w:val="superscript"/>
        </w:rPr>
      </w:pPr>
    </w:p>
    <w:p w14:paraId="562E26B7" w14:textId="77777777" w:rsidR="004070D8" w:rsidRDefault="004070D8" w:rsidP="00940425">
      <w:pPr>
        <w:spacing w:after="0"/>
        <w:ind w:left="0" w:firstLine="720"/>
        <w:jc w:val="center"/>
        <w:rPr>
          <w:rFonts w:ascii="Arial" w:hAnsi="Arial" w:cs="Arial"/>
          <w:sz w:val="22"/>
          <w:szCs w:val="22"/>
          <w:vertAlign w:val="superscript"/>
        </w:rPr>
      </w:pPr>
    </w:p>
    <w:p w14:paraId="08D00652" w14:textId="77777777" w:rsidR="004070D8" w:rsidRDefault="004070D8" w:rsidP="00940425">
      <w:pPr>
        <w:spacing w:after="0"/>
        <w:ind w:left="0" w:firstLine="720"/>
        <w:jc w:val="center"/>
        <w:rPr>
          <w:rFonts w:ascii="Arial" w:hAnsi="Arial" w:cs="Arial"/>
          <w:sz w:val="22"/>
          <w:szCs w:val="22"/>
          <w:vertAlign w:val="superscript"/>
        </w:rPr>
      </w:pPr>
    </w:p>
    <w:p w14:paraId="20A71675" w14:textId="77777777" w:rsidR="004070D8" w:rsidRPr="00940425" w:rsidRDefault="004070D8" w:rsidP="00940425">
      <w:pPr>
        <w:spacing w:after="0"/>
        <w:ind w:left="0" w:firstLine="720"/>
        <w:jc w:val="center"/>
        <w:rPr>
          <w:rFonts w:ascii="Arial" w:hAnsi="Arial" w:cs="Arial"/>
          <w:sz w:val="22"/>
          <w:szCs w:val="22"/>
          <w:vertAlign w:val="superscript"/>
        </w:rPr>
      </w:pPr>
    </w:p>
    <w:p w14:paraId="22A339D5" w14:textId="4AC02D37" w:rsidR="003059F1" w:rsidRDefault="006A7DF4" w:rsidP="002F2354">
      <w:pPr>
        <w:spacing w:after="0"/>
        <w:ind w:left="0" w:firstLine="720"/>
        <w:rPr>
          <w:rFonts w:ascii="Arial" w:hAnsi="Arial" w:cs="Arial"/>
          <w:sz w:val="22"/>
          <w:szCs w:val="22"/>
        </w:rPr>
      </w:pPr>
      <w:r>
        <w:rPr>
          <w:rFonts w:ascii="Arial" w:hAnsi="Arial" w:cs="Arial"/>
          <w:sz w:val="22"/>
          <w:szCs w:val="22"/>
        </w:rPr>
        <w:lastRenderedPageBreak/>
        <w:t>Las medias por tratamiento se pueden observar en el siguiente gráfico,</w:t>
      </w:r>
    </w:p>
    <w:p w14:paraId="387AD770" w14:textId="6DC803E8" w:rsidR="006A7DF4" w:rsidRPr="00EA146F" w:rsidRDefault="006A7DF4" w:rsidP="002F2354">
      <w:pPr>
        <w:spacing w:after="0"/>
        <w:ind w:left="0" w:firstLine="720"/>
        <w:rPr>
          <w:rFonts w:ascii="Arial" w:hAnsi="Arial" w:cs="Arial"/>
          <w:sz w:val="22"/>
          <w:szCs w:val="22"/>
        </w:rPr>
      </w:pPr>
      <w:r>
        <w:rPr>
          <w:rFonts w:ascii="Arial" w:hAnsi="Arial" w:cs="Arial"/>
          <w:noProof/>
          <w:sz w:val="22"/>
          <w:szCs w:val="22"/>
        </w:rPr>
        <w:drawing>
          <wp:inline distT="0" distB="0" distL="0" distR="0" wp14:anchorId="329B23C7" wp14:editId="611775D1">
            <wp:extent cx="4956810" cy="3060650"/>
            <wp:effectExtent l="0" t="0" r="0" b="6985"/>
            <wp:docPr id="8413327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7708" cy="3067379"/>
                    </a:xfrm>
                    <a:prstGeom prst="rect">
                      <a:avLst/>
                    </a:prstGeom>
                    <a:noFill/>
                  </pic:spPr>
                </pic:pic>
              </a:graphicData>
            </a:graphic>
          </wp:inline>
        </w:drawing>
      </w:r>
    </w:p>
    <w:p w14:paraId="559AB8A4" w14:textId="56DA2870" w:rsidR="003059F1" w:rsidRPr="006A7DF4" w:rsidRDefault="006A7DF4" w:rsidP="006A7DF4">
      <w:pPr>
        <w:spacing w:after="0"/>
        <w:ind w:left="0" w:firstLine="720"/>
        <w:jc w:val="center"/>
        <w:rPr>
          <w:rFonts w:ascii="Arial" w:hAnsi="Arial" w:cs="Arial"/>
          <w:sz w:val="22"/>
          <w:szCs w:val="22"/>
          <w:vertAlign w:val="superscript"/>
          <w:lang w:val="es-ES"/>
        </w:rPr>
      </w:pPr>
      <w:r w:rsidRPr="004070D8">
        <w:rPr>
          <w:rFonts w:ascii="Arial" w:hAnsi="Arial" w:cs="Arial"/>
          <w:b/>
          <w:bCs/>
          <w:sz w:val="22"/>
          <w:szCs w:val="22"/>
          <w:vertAlign w:val="superscript"/>
          <w:lang w:val="es-ES"/>
        </w:rPr>
        <w:t>Gr</w:t>
      </w:r>
      <w:r w:rsidR="004070D8">
        <w:rPr>
          <w:rFonts w:ascii="Arial" w:hAnsi="Arial" w:cs="Arial"/>
          <w:b/>
          <w:bCs/>
          <w:sz w:val="22"/>
          <w:szCs w:val="22"/>
          <w:vertAlign w:val="superscript"/>
          <w:lang w:val="es-ES"/>
        </w:rPr>
        <w:t>á</w:t>
      </w:r>
      <w:r w:rsidRPr="004070D8">
        <w:rPr>
          <w:rFonts w:ascii="Arial" w:hAnsi="Arial" w:cs="Arial"/>
          <w:b/>
          <w:bCs/>
          <w:sz w:val="22"/>
          <w:szCs w:val="22"/>
          <w:vertAlign w:val="superscript"/>
          <w:lang w:val="es-ES"/>
        </w:rPr>
        <w:t>fico 1.</w:t>
      </w:r>
      <w:r>
        <w:rPr>
          <w:rFonts w:ascii="Arial" w:hAnsi="Arial" w:cs="Arial"/>
          <w:sz w:val="22"/>
          <w:szCs w:val="22"/>
          <w:vertAlign w:val="superscript"/>
          <w:lang w:val="es-ES"/>
        </w:rPr>
        <w:t xml:space="preserve"> Medias por tratamiento</w:t>
      </w:r>
      <w:r w:rsidR="004070D8">
        <w:rPr>
          <w:rFonts w:ascii="Arial" w:hAnsi="Arial" w:cs="Arial"/>
          <w:sz w:val="22"/>
          <w:szCs w:val="22"/>
          <w:vertAlign w:val="superscript"/>
          <w:lang w:val="es-ES"/>
        </w:rPr>
        <w:t>.</w:t>
      </w:r>
    </w:p>
    <w:p w14:paraId="40695232" w14:textId="77777777" w:rsidR="003059F1" w:rsidRPr="002F2354" w:rsidRDefault="003059F1" w:rsidP="002F2354">
      <w:pPr>
        <w:spacing w:after="0"/>
        <w:ind w:left="0" w:firstLine="720"/>
        <w:rPr>
          <w:rFonts w:ascii="Arial" w:hAnsi="Arial" w:cs="Arial"/>
          <w:sz w:val="22"/>
          <w:szCs w:val="22"/>
          <w:lang w:val="es-ES"/>
        </w:rPr>
      </w:pPr>
    </w:p>
    <w:p w14:paraId="6B73E86A" w14:textId="2E47D7A5" w:rsidR="003854CD" w:rsidRDefault="006A7DF4" w:rsidP="00773EA9">
      <w:pPr>
        <w:spacing w:after="0"/>
        <w:ind w:left="0" w:firstLine="720"/>
        <w:rPr>
          <w:rFonts w:ascii="Arial" w:hAnsi="Arial" w:cs="Arial"/>
          <w:sz w:val="22"/>
          <w:szCs w:val="22"/>
        </w:rPr>
      </w:pPr>
      <w:r w:rsidRPr="006A7DF4">
        <w:rPr>
          <w:rFonts w:ascii="Arial" w:hAnsi="Arial" w:cs="Arial"/>
          <w:sz w:val="22"/>
          <w:szCs w:val="22"/>
        </w:rPr>
        <w:t>El coeficiente de variación (CV) es una medida de dispersión relativa que expresa la variabilidad de los datos como un porcentaje de la media</w:t>
      </w:r>
      <w:r>
        <w:rPr>
          <w:rFonts w:ascii="Arial" w:hAnsi="Arial" w:cs="Arial"/>
          <w:sz w:val="22"/>
          <w:szCs w:val="22"/>
        </w:rPr>
        <w:t xml:space="preserve">, en este caso fue de </w:t>
      </w:r>
      <m:oMath>
        <m:r>
          <w:rPr>
            <w:rFonts w:ascii="Cambria Math" w:hAnsi="Cambria Math" w:cs="Arial"/>
            <w:sz w:val="22"/>
            <w:szCs w:val="22"/>
          </w:rPr>
          <m:t>29.87</m:t>
        </m:r>
        <m:r>
          <w:rPr>
            <w:rFonts w:ascii="Cambria Math" w:hAnsi="Cambria Math" w:cs="Arial"/>
            <w:sz w:val="22"/>
            <w:szCs w:val="22"/>
          </w:rPr>
          <m:t>%</m:t>
        </m:r>
      </m:oMath>
      <w:r w:rsidR="003854CD">
        <w:rPr>
          <w:rFonts w:ascii="Arial" w:hAnsi="Arial" w:cs="Arial"/>
          <w:sz w:val="22"/>
          <w:szCs w:val="22"/>
        </w:rPr>
        <w:t xml:space="preserve">, </w:t>
      </w:r>
      <w:r w:rsidR="00773EA9" w:rsidRPr="00773EA9">
        <w:rPr>
          <w:rFonts w:ascii="Arial" w:hAnsi="Arial" w:cs="Arial"/>
          <w:sz w:val="22"/>
          <w:szCs w:val="22"/>
        </w:rPr>
        <w:t>lo que indica una variabilidad relativa considerable entre las observaciones</w:t>
      </w:r>
      <w:r w:rsidR="00773EA9">
        <w:rPr>
          <w:rFonts w:ascii="Arial" w:hAnsi="Arial" w:cs="Arial"/>
          <w:sz w:val="22"/>
          <w:szCs w:val="22"/>
        </w:rPr>
        <w:t>.</w:t>
      </w:r>
    </w:p>
    <w:p w14:paraId="7805EDA4" w14:textId="13770355" w:rsidR="002011FF" w:rsidRPr="002011FF" w:rsidRDefault="002011FF" w:rsidP="00224ACD">
      <w:pPr>
        <w:spacing w:after="0"/>
        <w:ind w:left="0" w:firstLine="720"/>
        <w:rPr>
          <w:rFonts w:ascii="Arial" w:hAnsi="Arial" w:cs="Arial"/>
          <w:sz w:val="22"/>
          <w:szCs w:val="22"/>
        </w:rPr>
      </w:pPr>
      <w:r>
        <w:rPr>
          <w:rFonts w:ascii="Arial" w:hAnsi="Arial" w:cs="Arial"/>
          <w:sz w:val="22"/>
          <w:szCs w:val="22"/>
          <w:lang w:val="es-MX"/>
        </w:rPr>
        <w:t>En cuanto al análisis del experimento, inicialmente lo primero que se hizo fue analizar</w:t>
      </w:r>
      <w:r w:rsidR="00224ACD">
        <w:rPr>
          <w:rFonts w:ascii="Arial" w:hAnsi="Arial" w:cs="Arial"/>
          <w:sz w:val="22"/>
          <w:szCs w:val="22"/>
          <w:lang w:val="es-MX"/>
        </w:rPr>
        <w:t xml:space="preserve"> una posible</w:t>
      </w:r>
      <w:r>
        <w:rPr>
          <w:rFonts w:ascii="Arial" w:hAnsi="Arial" w:cs="Arial"/>
          <w:sz w:val="22"/>
          <w:szCs w:val="22"/>
          <w:lang w:val="es-MX"/>
        </w:rPr>
        <w:t xml:space="preserve"> interacción entre los </w:t>
      </w:r>
      <w:r w:rsidR="00224ACD">
        <w:rPr>
          <w:rFonts w:ascii="Arial" w:hAnsi="Arial" w:cs="Arial"/>
          <w:sz w:val="22"/>
          <w:szCs w:val="22"/>
          <w:lang w:val="es-MX"/>
        </w:rPr>
        <w:t>factores tipo de harina y endulzante activador de la levadura</w:t>
      </w:r>
      <w:r>
        <w:rPr>
          <w:rFonts w:ascii="Arial" w:hAnsi="Arial" w:cs="Arial"/>
          <w:sz w:val="22"/>
          <w:szCs w:val="22"/>
          <w:lang w:val="es-MX"/>
        </w:rPr>
        <w:t xml:space="preserve">, para ello se </w:t>
      </w:r>
      <w:r w:rsidR="00224ACD">
        <w:rPr>
          <w:rFonts w:ascii="Arial" w:hAnsi="Arial" w:cs="Arial"/>
          <w:sz w:val="22"/>
          <w:szCs w:val="22"/>
          <w:lang w:val="es-MX"/>
        </w:rPr>
        <w:t>ajustó</w:t>
      </w:r>
      <w:r>
        <w:rPr>
          <w:rFonts w:ascii="Arial" w:hAnsi="Arial" w:cs="Arial"/>
          <w:sz w:val="22"/>
          <w:szCs w:val="22"/>
          <w:lang w:val="es-MX"/>
        </w:rPr>
        <w:t xml:space="preserve"> un modelo con interacción, como se describió en la metodología</w:t>
      </w:r>
      <w:r w:rsidR="00224ACD">
        <w:rPr>
          <w:rFonts w:ascii="Arial" w:hAnsi="Arial" w:cs="Arial"/>
          <w:sz w:val="22"/>
          <w:szCs w:val="22"/>
          <w:lang w:val="es-MX"/>
        </w:rPr>
        <w:t>,</w:t>
      </w:r>
      <w:r>
        <w:rPr>
          <w:rFonts w:ascii="Arial" w:hAnsi="Arial" w:cs="Arial"/>
          <w:sz w:val="22"/>
          <w:szCs w:val="22"/>
          <w:lang w:val="es-MX"/>
        </w:rPr>
        <w:t xml:space="preserve"> y se </w:t>
      </w:r>
      <w:r w:rsidR="00224ACD">
        <w:rPr>
          <w:rFonts w:ascii="Arial" w:hAnsi="Arial" w:cs="Arial"/>
          <w:sz w:val="22"/>
          <w:szCs w:val="22"/>
          <w:lang w:val="es-MX"/>
        </w:rPr>
        <w:t>comprobó el cumplimiento de los supuestos estadísticos de normalidad de los residuos y homocedasticidad de las varianzas</w:t>
      </w:r>
      <w:r>
        <w:rPr>
          <w:rFonts w:ascii="Arial" w:hAnsi="Arial" w:cs="Arial"/>
          <w:sz w:val="22"/>
          <w:szCs w:val="22"/>
          <w:lang w:val="es-MX"/>
        </w:rPr>
        <w:t xml:space="preserve">, </w:t>
      </w:r>
      <w:r w:rsidR="00224ACD">
        <w:rPr>
          <w:rFonts w:ascii="Arial" w:hAnsi="Arial" w:cs="Arial"/>
          <w:sz w:val="22"/>
          <w:szCs w:val="22"/>
          <w:lang w:val="es-MX"/>
        </w:rPr>
        <w:t xml:space="preserve">posteriormente </w:t>
      </w:r>
      <w:r>
        <w:rPr>
          <w:rFonts w:ascii="Arial" w:hAnsi="Arial" w:cs="Arial"/>
          <w:sz w:val="22"/>
          <w:szCs w:val="22"/>
          <w:lang w:val="es-MX"/>
        </w:rPr>
        <w:t>mediante un</w:t>
      </w:r>
      <w:r w:rsidR="00224ACD">
        <w:rPr>
          <w:rFonts w:ascii="Arial" w:hAnsi="Arial" w:cs="Arial"/>
          <w:sz w:val="22"/>
          <w:szCs w:val="22"/>
          <w:lang w:val="es-MX"/>
        </w:rPr>
        <w:t xml:space="preserve"> análisis de varianza</w:t>
      </w:r>
      <w:r>
        <w:rPr>
          <w:rFonts w:ascii="Arial" w:hAnsi="Arial" w:cs="Arial"/>
          <w:sz w:val="22"/>
          <w:szCs w:val="22"/>
          <w:lang w:val="es-MX"/>
        </w:rPr>
        <w:t xml:space="preserve"> </w:t>
      </w:r>
      <w:r w:rsidR="00224ACD">
        <w:rPr>
          <w:rFonts w:ascii="Arial" w:hAnsi="Arial" w:cs="Arial"/>
          <w:sz w:val="22"/>
          <w:szCs w:val="22"/>
          <w:lang w:val="es-MX"/>
        </w:rPr>
        <w:t>(</w:t>
      </w:r>
      <w:r>
        <w:rPr>
          <w:rFonts w:ascii="Arial" w:hAnsi="Arial" w:cs="Arial"/>
          <w:sz w:val="22"/>
          <w:szCs w:val="22"/>
          <w:lang w:val="es-MX"/>
        </w:rPr>
        <w:t>ANOVA</w:t>
      </w:r>
      <w:r w:rsidR="00224ACD">
        <w:rPr>
          <w:rFonts w:ascii="Arial" w:hAnsi="Arial" w:cs="Arial"/>
          <w:sz w:val="22"/>
          <w:szCs w:val="22"/>
          <w:lang w:val="es-MX"/>
        </w:rPr>
        <w:t>)</w:t>
      </w:r>
      <w:r>
        <w:rPr>
          <w:rFonts w:ascii="Arial" w:hAnsi="Arial" w:cs="Arial"/>
          <w:sz w:val="22"/>
          <w:szCs w:val="22"/>
          <w:lang w:val="es-MX"/>
        </w:rPr>
        <w:t xml:space="preserve"> </w:t>
      </w:r>
      <w:r w:rsidR="00224ACD">
        <w:rPr>
          <w:rFonts w:ascii="Arial" w:hAnsi="Arial" w:cs="Arial"/>
          <w:sz w:val="22"/>
          <w:szCs w:val="22"/>
          <w:lang w:val="es-MX"/>
        </w:rPr>
        <w:t>se contrastó la hipótesis de ausencia de interacción</w:t>
      </w:r>
      <w:r>
        <w:rPr>
          <w:rFonts w:ascii="Arial" w:hAnsi="Arial" w:cs="Arial"/>
          <w:sz w:val="22"/>
          <w:szCs w:val="22"/>
          <w:lang w:val="es-MX"/>
        </w:rPr>
        <w:t xml:space="preserve">, </w:t>
      </w:r>
      <w:r w:rsidR="00224ACD">
        <w:rPr>
          <w:rFonts w:ascii="Arial" w:hAnsi="Arial" w:cs="Arial"/>
          <w:sz w:val="22"/>
          <w:szCs w:val="22"/>
          <w:lang w:val="es-MX"/>
        </w:rPr>
        <w:t>obteniéndose un valor de</w:t>
      </w:r>
      <w:r>
        <w:rPr>
          <w:rFonts w:ascii="Arial" w:hAnsi="Arial" w:cs="Arial"/>
          <w:sz w:val="22"/>
          <w:szCs w:val="22"/>
          <w:lang w:val="es-MX"/>
        </w:rPr>
        <w:t xml:space="preserve"> </w:t>
      </w:r>
      <m:oMath>
        <m:r>
          <w:rPr>
            <w:rFonts w:ascii="Cambria Math" w:hAnsi="Cambria Math" w:cs="Arial"/>
            <w:sz w:val="22"/>
            <w:szCs w:val="22"/>
          </w:rPr>
          <m:t>p=0.119749</m:t>
        </m:r>
      </m:oMath>
      <w:r w:rsidR="00224ACD">
        <w:rPr>
          <w:rFonts w:ascii="Arial" w:hAnsi="Arial" w:cs="Arial"/>
          <w:sz w:val="22"/>
          <w:szCs w:val="22"/>
        </w:rPr>
        <w:t>. Dado que este valor es superior al nivel de significancia establecido (</w:t>
      </w:r>
      <m:oMath>
        <m:r>
          <w:rPr>
            <w:rFonts w:ascii="Cambria Math" w:hAnsi="Cambria Math" w:cs="Arial"/>
            <w:sz w:val="22"/>
            <w:szCs w:val="22"/>
          </w:rPr>
          <m:t>α=0.05</m:t>
        </m:r>
      </m:oMath>
      <w:r w:rsidR="00224ACD">
        <w:rPr>
          <w:rFonts w:ascii="Arial" w:hAnsi="Arial" w:cs="Arial"/>
          <w:sz w:val="22"/>
          <w:szCs w:val="22"/>
        </w:rPr>
        <w:t>)</w:t>
      </w:r>
      <w:r>
        <w:rPr>
          <w:rFonts w:ascii="Arial" w:hAnsi="Arial" w:cs="Arial"/>
          <w:sz w:val="22"/>
          <w:szCs w:val="22"/>
        </w:rPr>
        <w:t xml:space="preserve"> </w:t>
      </w:r>
      <w:r w:rsidR="00940425">
        <w:rPr>
          <w:rFonts w:ascii="Arial" w:hAnsi="Arial" w:cs="Arial"/>
          <w:sz w:val="22"/>
          <w:szCs w:val="22"/>
        </w:rPr>
        <w:t>no se encontraron evidencias suficientes para afirmar que hay interacción significativa entre ambos factores, con esto</w:t>
      </w:r>
      <w:r w:rsidR="00224ACD">
        <w:rPr>
          <w:rFonts w:ascii="Arial" w:hAnsi="Arial" w:cs="Arial"/>
          <w:sz w:val="22"/>
          <w:szCs w:val="22"/>
        </w:rPr>
        <w:t xml:space="preserve"> concluimos que al menos </w:t>
      </w:r>
      <w:r w:rsidR="00940425">
        <w:rPr>
          <w:rFonts w:ascii="Arial" w:hAnsi="Arial" w:cs="Arial"/>
          <w:sz w:val="22"/>
          <w:szCs w:val="22"/>
        </w:rPr>
        <w:t xml:space="preserve">en las condiciones en las que se realizó este experimento y los datos disponibles, no hay interacción entre los factores estudiados. </w:t>
      </w:r>
    </w:p>
    <w:p w14:paraId="279EC5A0" w14:textId="308FE322" w:rsidR="000D2A49" w:rsidRDefault="00534CFF" w:rsidP="000D2A49">
      <w:pPr>
        <w:spacing w:after="0"/>
        <w:ind w:left="0" w:firstLine="720"/>
        <w:rPr>
          <w:rFonts w:ascii="Arial" w:hAnsi="Arial" w:cs="Arial"/>
          <w:sz w:val="22"/>
          <w:szCs w:val="22"/>
        </w:rPr>
      </w:pPr>
      <w:r w:rsidRPr="00534CFF">
        <w:rPr>
          <w:rFonts w:ascii="Arial" w:hAnsi="Arial" w:cs="Arial"/>
          <w:sz w:val="22"/>
          <w:szCs w:val="22"/>
        </w:rPr>
        <w:lastRenderedPageBreak/>
        <w:t>A partir de este punto, el análisis se realiza utilizando el modelo sin interacción</w:t>
      </w:r>
      <w:r w:rsidR="00940425">
        <w:rPr>
          <w:rFonts w:ascii="Arial" w:hAnsi="Arial" w:cs="Arial"/>
          <w:sz w:val="22"/>
          <w:szCs w:val="22"/>
        </w:rPr>
        <w:t xml:space="preserve">, como el descrito en la sección anterior. De primera mano, se puede observar en los siguientes gráficos </w:t>
      </w:r>
      <w:r w:rsidR="00773EA9" w:rsidRPr="00773EA9">
        <w:rPr>
          <w:rFonts w:ascii="Arial" w:hAnsi="Arial" w:cs="Arial"/>
          <w:sz w:val="22"/>
          <w:szCs w:val="22"/>
        </w:rPr>
        <w:t>cómo impactó el uso de bloques en el experimento</w:t>
      </w:r>
      <w:r w:rsidR="00940425">
        <w:rPr>
          <w:rFonts w:ascii="Arial" w:hAnsi="Arial" w:cs="Arial"/>
          <w:sz w:val="22"/>
          <w:szCs w:val="22"/>
        </w:rPr>
        <w:t xml:space="preserve">, en lugar de un diseño factorial: </w:t>
      </w:r>
    </w:p>
    <w:p w14:paraId="75A01EAA" w14:textId="69A986A1" w:rsidR="00263D36" w:rsidRDefault="00263D36" w:rsidP="000D2A49">
      <w:pPr>
        <w:spacing w:after="0"/>
        <w:ind w:left="0" w:firstLine="720"/>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7404DFA9" wp14:editId="7A054B48">
            <wp:simplePos x="0" y="0"/>
            <wp:positionH relativeFrom="column">
              <wp:posOffset>0</wp:posOffset>
            </wp:positionH>
            <wp:positionV relativeFrom="paragraph">
              <wp:posOffset>315595</wp:posOffset>
            </wp:positionV>
            <wp:extent cx="5247005" cy="3239770"/>
            <wp:effectExtent l="0" t="0" r="0" b="0"/>
            <wp:wrapTight wrapText="bothSides">
              <wp:wrapPolygon edited="0">
                <wp:start x="0" y="0"/>
                <wp:lineTo x="0" y="21465"/>
                <wp:lineTo x="21488" y="21465"/>
                <wp:lineTo x="21488" y="0"/>
                <wp:lineTo x="0" y="0"/>
              </wp:wrapPolygon>
            </wp:wrapTight>
            <wp:docPr id="422191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7005" cy="3239770"/>
                    </a:xfrm>
                    <a:prstGeom prst="rect">
                      <a:avLst/>
                    </a:prstGeom>
                    <a:noFill/>
                  </pic:spPr>
                </pic:pic>
              </a:graphicData>
            </a:graphic>
            <wp14:sizeRelH relativeFrom="page">
              <wp14:pctWidth>0</wp14:pctWidth>
            </wp14:sizeRelH>
            <wp14:sizeRelV relativeFrom="page">
              <wp14:pctHeight>0</wp14:pctHeight>
            </wp14:sizeRelV>
          </wp:anchor>
        </w:drawing>
      </w:r>
    </w:p>
    <w:p w14:paraId="213B8F53" w14:textId="77777777" w:rsidR="00263D36" w:rsidRDefault="00263D36" w:rsidP="003854CD">
      <w:pPr>
        <w:spacing w:after="0"/>
        <w:ind w:left="0" w:firstLine="720"/>
        <w:rPr>
          <w:rFonts w:ascii="Arial" w:hAnsi="Arial" w:cs="Arial"/>
          <w:sz w:val="22"/>
          <w:szCs w:val="22"/>
        </w:rPr>
      </w:pPr>
    </w:p>
    <w:p w14:paraId="1DB58168" w14:textId="77777777" w:rsidR="00263D36" w:rsidRPr="00263D36" w:rsidRDefault="00263D36" w:rsidP="00263D36">
      <w:pPr>
        <w:rPr>
          <w:rFonts w:ascii="Arial" w:hAnsi="Arial" w:cs="Arial"/>
          <w:sz w:val="22"/>
          <w:szCs w:val="22"/>
        </w:rPr>
      </w:pPr>
    </w:p>
    <w:p w14:paraId="3B8D9128" w14:textId="77777777" w:rsidR="00263D36" w:rsidRPr="00263D36" w:rsidRDefault="00263D36" w:rsidP="00263D36">
      <w:pPr>
        <w:rPr>
          <w:rFonts w:ascii="Arial" w:hAnsi="Arial" w:cs="Arial"/>
          <w:sz w:val="22"/>
          <w:szCs w:val="22"/>
        </w:rPr>
      </w:pPr>
    </w:p>
    <w:p w14:paraId="301257E3" w14:textId="77777777" w:rsidR="00263D36" w:rsidRPr="00263D36" w:rsidRDefault="00263D36" w:rsidP="00263D36">
      <w:pPr>
        <w:rPr>
          <w:rFonts w:ascii="Arial" w:hAnsi="Arial" w:cs="Arial"/>
          <w:sz w:val="22"/>
          <w:szCs w:val="22"/>
        </w:rPr>
      </w:pPr>
    </w:p>
    <w:p w14:paraId="1EDD37BB" w14:textId="77777777" w:rsidR="00263D36" w:rsidRPr="00263D36" w:rsidRDefault="00263D36" w:rsidP="00263D36">
      <w:pPr>
        <w:rPr>
          <w:rFonts w:ascii="Arial" w:hAnsi="Arial" w:cs="Arial"/>
          <w:sz w:val="22"/>
          <w:szCs w:val="22"/>
        </w:rPr>
      </w:pPr>
    </w:p>
    <w:p w14:paraId="1B9D46D4" w14:textId="77777777" w:rsidR="00263D36" w:rsidRPr="00263D36" w:rsidRDefault="00263D36" w:rsidP="00263D36">
      <w:pPr>
        <w:rPr>
          <w:rFonts w:ascii="Arial" w:hAnsi="Arial" w:cs="Arial"/>
          <w:sz w:val="22"/>
          <w:szCs w:val="22"/>
        </w:rPr>
      </w:pPr>
    </w:p>
    <w:p w14:paraId="186F6AE4" w14:textId="77777777" w:rsidR="00263D36" w:rsidRPr="00263D36" w:rsidRDefault="00263D36" w:rsidP="00263D36">
      <w:pPr>
        <w:rPr>
          <w:rFonts w:ascii="Arial" w:hAnsi="Arial" w:cs="Arial"/>
          <w:sz w:val="22"/>
          <w:szCs w:val="22"/>
        </w:rPr>
      </w:pPr>
    </w:p>
    <w:p w14:paraId="75D82D20" w14:textId="77777777" w:rsidR="00263D36" w:rsidRDefault="00263D36" w:rsidP="00263D36">
      <w:pPr>
        <w:rPr>
          <w:rFonts w:ascii="Arial" w:hAnsi="Arial" w:cs="Arial"/>
          <w:sz w:val="22"/>
          <w:szCs w:val="22"/>
        </w:rPr>
      </w:pPr>
    </w:p>
    <w:p w14:paraId="49071BC3" w14:textId="2C7E3319" w:rsidR="00263D36" w:rsidRDefault="000654C9" w:rsidP="00263D36">
      <w:pPr>
        <w:jc w:val="center"/>
        <w:rPr>
          <w:rFonts w:ascii="Arial" w:hAnsi="Arial" w:cs="Arial"/>
          <w:sz w:val="22"/>
          <w:szCs w:val="22"/>
          <w:vertAlign w:val="superscript"/>
        </w:rPr>
      </w:pPr>
      <w:r w:rsidRPr="004070D8">
        <w:rPr>
          <w:rFonts w:ascii="Arial" w:hAnsi="Arial" w:cs="Arial"/>
          <w:b/>
          <w:bCs/>
          <w:sz w:val="22"/>
          <w:szCs w:val="22"/>
          <w:vertAlign w:val="superscript"/>
        </w:rPr>
        <w:t>Gráfico 2:</w:t>
      </w:r>
      <w:r>
        <w:rPr>
          <w:rFonts w:ascii="Arial" w:hAnsi="Arial" w:cs="Arial"/>
          <w:sz w:val="22"/>
          <w:szCs w:val="22"/>
          <w:vertAlign w:val="superscript"/>
        </w:rPr>
        <w:t xml:space="preserve"> distribución del </w:t>
      </w:r>
      <w:r w:rsidR="004070D8">
        <w:rPr>
          <w:rFonts w:ascii="Arial" w:hAnsi="Arial" w:cs="Arial"/>
          <w:sz w:val="22"/>
          <w:szCs w:val="22"/>
          <w:vertAlign w:val="superscript"/>
        </w:rPr>
        <w:t>incremento.</w:t>
      </w:r>
    </w:p>
    <w:p w14:paraId="13AB4F1D" w14:textId="3F8F6157" w:rsidR="009D7559" w:rsidRPr="009D7559" w:rsidRDefault="000654C9" w:rsidP="000D2A49">
      <w:pPr>
        <w:tabs>
          <w:tab w:val="left" w:pos="884"/>
        </w:tabs>
        <w:ind w:left="0"/>
        <w:rPr>
          <w:rFonts w:ascii="Arial" w:hAnsi="Arial" w:cs="Arial"/>
          <w:sz w:val="22"/>
          <w:szCs w:val="22"/>
        </w:rPr>
      </w:pPr>
      <w:r>
        <w:rPr>
          <w:rFonts w:ascii="Arial" w:hAnsi="Arial" w:cs="Arial"/>
          <w:sz w:val="22"/>
          <w:szCs w:val="22"/>
        </w:rPr>
        <w:tab/>
        <w:t xml:space="preserve">La distribución del incremento se puede ver en el diagrama de cajas donde </w:t>
      </w:r>
      <w:r w:rsidR="00FF706D">
        <w:rPr>
          <w:rFonts w:ascii="Arial" w:hAnsi="Arial" w:cs="Arial"/>
          <w:sz w:val="22"/>
          <w:szCs w:val="22"/>
        </w:rPr>
        <w:t xml:space="preserve">los datos no se encuentran centrados, mientras que los bloques 1 y 4 presentan medianas relativamente altas, el bloque 5 tiene una tendencia menor, esto es una evidencia gráfica de un comportamiento diferente entre cada bloque, así mismo se puede observar </w:t>
      </w:r>
      <w:r w:rsidR="009D7559">
        <w:rPr>
          <w:rFonts w:ascii="Arial" w:hAnsi="Arial" w:cs="Arial"/>
          <w:sz w:val="22"/>
          <w:szCs w:val="22"/>
        </w:rPr>
        <w:t>una gran variabilidad</w:t>
      </w:r>
      <w:r w:rsidR="00FF706D">
        <w:rPr>
          <w:rFonts w:ascii="Arial" w:hAnsi="Arial" w:cs="Arial"/>
          <w:sz w:val="22"/>
          <w:szCs w:val="22"/>
        </w:rPr>
        <w:t xml:space="preserve"> en el bloque 1. La ausencia de un centrado común es una de las características esperadas </w:t>
      </w:r>
      <w:r w:rsidR="009D7559">
        <w:rPr>
          <w:rFonts w:ascii="Arial" w:hAnsi="Arial" w:cs="Arial"/>
          <w:sz w:val="22"/>
          <w:szCs w:val="22"/>
        </w:rPr>
        <w:t xml:space="preserve">cuando el factor bloque tiene un efecto sobre la variable respuesta </w:t>
      </w:r>
      <w:r w:rsidR="009D7559" w:rsidRPr="009D7559">
        <w:rPr>
          <w:rFonts w:ascii="Arial" w:hAnsi="Arial" w:cs="Arial"/>
          <w:sz w:val="22"/>
          <w:szCs w:val="22"/>
        </w:rPr>
        <w:t>ya que refleja cambios en el nivel promedio de crecimiento de la masa entre las distintas repeticiones experimentales.</w:t>
      </w:r>
    </w:p>
    <w:p w14:paraId="0BEC147D" w14:textId="2E06CF0C" w:rsidR="000654C9" w:rsidRPr="000654C9" w:rsidRDefault="000654C9" w:rsidP="000654C9">
      <w:pPr>
        <w:tabs>
          <w:tab w:val="left" w:pos="884"/>
        </w:tabs>
        <w:rPr>
          <w:rFonts w:ascii="Arial" w:hAnsi="Arial" w:cs="Arial"/>
          <w:sz w:val="22"/>
          <w:szCs w:val="22"/>
        </w:rPr>
      </w:pPr>
    </w:p>
    <w:p w14:paraId="79AB0180" w14:textId="2F6CA5CD" w:rsidR="00940425" w:rsidRDefault="0070280B" w:rsidP="003854CD">
      <w:pPr>
        <w:spacing w:after="0"/>
        <w:ind w:left="0" w:firstLine="720"/>
        <w:rPr>
          <w:rFonts w:ascii="Arial" w:hAnsi="Arial" w:cs="Arial"/>
          <w:noProof/>
          <w:sz w:val="22"/>
          <w:szCs w:val="22"/>
        </w:rPr>
      </w:pPr>
      <w:r>
        <w:rPr>
          <w:rFonts w:ascii="Arial" w:hAnsi="Arial" w:cs="Arial"/>
          <w:noProof/>
          <w:sz w:val="22"/>
          <w:szCs w:val="22"/>
        </w:rPr>
        <w:lastRenderedPageBreak/>
        <w:drawing>
          <wp:inline distT="0" distB="0" distL="0" distR="0" wp14:anchorId="5D972FC0" wp14:editId="25C01039">
            <wp:extent cx="5227977" cy="3228086"/>
            <wp:effectExtent l="0" t="0" r="0" b="0"/>
            <wp:docPr id="6478596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1354" cy="3236346"/>
                    </a:xfrm>
                    <a:prstGeom prst="rect">
                      <a:avLst/>
                    </a:prstGeom>
                    <a:noFill/>
                  </pic:spPr>
                </pic:pic>
              </a:graphicData>
            </a:graphic>
          </wp:inline>
        </w:drawing>
      </w:r>
    </w:p>
    <w:p w14:paraId="5F684964" w14:textId="7ACF9B8D" w:rsidR="0070280B" w:rsidRPr="0070280B" w:rsidRDefault="004070D8" w:rsidP="0070280B">
      <w:pPr>
        <w:jc w:val="center"/>
        <w:rPr>
          <w:rFonts w:ascii="Arial" w:hAnsi="Arial" w:cs="Arial"/>
          <w:sz w:val="22"/>
          <w:szCs w:val="22"/>
          <w:vertAlign w:val="superscript"/>
        </w:rPr>
      </w:pPr>
      <w:r w:rsidRPr="004070D8">
        <w:rPr>
          <w:rFonts w:ascii="Arial" w:hAnsi="Arial" w:cs="Arial"/>
          <w:b/>
          <w:bCs/>
          <w:sz w:val="22"/>
          <w:szCs w:val="22"/>
          <w:vertAlign w:val="superscript"/>
        </w:rPr>
        <w:t>Gráfico</w:t>
      </w:r>
      <w:r w:rsidR="009D7559" w:rsidRPr="004070D8">
        <w:rPr>
          <w:rFonts w:ascii="Arial" w:hAnsi="Arial" w:cs="Arial"/>
          <w:b/>
          <w:bCs/>
          <w:sz w:val="22"/>
          <w:szCs w:val="22"/>
          <w:vertAlign w:val="superscript"/>
        </w:rPr>
        <w:t xml:space="preserve"> </w:t>
      </w:r>
      <w:r w:rsidRPr="004070D8">
        <w:rPr>
          <w:rFonts w:ascii="Arial" w:hAnsi="Arial" w:cs="Arial"/>
          <w:b/>
          <w:bCs/>
          <w:sz w:val="22"/>
          <w:szCs w:val="22"/>
          <w:vertAlign w:val="superscript"/>
        </w:rPr>
        <w:t>3</w:t>
      </w:r>
      <w:r w:rsidR="009D7559" w:rsidRPr="004070D8">
        <w:rPr>
          <w:rFonts w:ascii="Arial" w:hAnsi="Arial" w:cs="Arial"/>
          <w:b/>
          <w:bCs/>
          <w:sz w:val="22"/>
          <w:szCs w:val="22"/>
          <w:vertAlign w:val="superscript"/>
        </w:rPr>
        <w:t>.</w:t>
      </w:r>
      <w:r w:rsidR="009D7559">
        <w:rPr>
          <w:rFonts w:ascii="Arial" w:hAnsi="Arial" w:cs="Arial"/>
          <w:sz w:val="22"/>
          <w:szCs w:val="22"/>
          <w:vertAlign w:val="superscript"/>
        </w:rPr>
        <w:t xml:space="preserve"> Distribución del incremento de los datos centrados</w:t>
      </w:r>
      <w:r>
        <w:rPr>
          <w:rFonts w:ascii="Arial" w:hAnsi="Arial" w:cs="Arial"/>
          <w:sz w:val="22"/>
          <w:szCs w:val="22"/>
          <w:vertAlign w:val="superscript"/>
        </w:rPr>
        <w:t>.</w:t>
      </w:r>
    </w:p>
    <w:p w14:paraId="69B2FB88" w14:textId="3A95CC34" w:rsidR="00920916" w:rsidRDefault="009D7559" w:rsidP="009D7559">
      <w:pPr>
        <w:spacing w:after="0"/>
        <w:ind w:left="0" w:firstLine="720"/>
        <w:rPr>
          <w:rFonts w:ascii="Arial" w:hAnsi="Arial" w:cs="Arial"/>
          <w:sz w:val="22"/>
          <w:szCs w:val="22"/>
        </w:rPr>
      </w:pPr>
      <w:r w:rsidRPr="009D7559">
        <w:rPr>
          <w:rFonts w:ascii="Arial" w:hAnsi="Arial" w:cs="Arial"/>
          <w:sz w:val="22"/>
          <w:szCs w:val="22"/>
        </w:rPr>
        <w:t>Con el fin de evaluar la variabilidad de los tratamientos independientemente de las diferencias entre bloques, se realizó un centrado de los datos dentro de cada bloque. El diagrama de cajas resultante muestra que las distribuciones se encuentran mucho más alineadas y centradas respecto a un valor común, en contraste con el gráfico original,</w:t>
      </w:r>
      <w:r w:rsidR="00920916">
        <w:rPr>
          <w:rFonts w:ascii="Arial" w:hAnsi="Arial" w:cs="Arial"/>
          <w:sz w:val="22"/>
          <w:szCs w:val="22"/>
        </w:rPr>
        <w:t xml:space="preserve"> por ejemplo, las medianas están más alineadas</w:t>
      </w:r>
      <w:r w:rsidRPr="009D7559">
        <w:rPr>
          <w:rFonts w:ascii="Arial" w:hAnsi="Arial" w:cs="Arial"/>
          <w:sz w:val="22"/>
          <w:szCs w:val="22"/>
        </w:rPr>
        <w:t>.</w:t>
      </w:r>
      <w:r>
        <w:rPr>
          <w:rFonts w:ascii="Arial" w:hAnsi="Arial" w:cs="Arial"/>
          <w:sz w:val="22"/>
          <w:szCs w:val="22"/>
        </w:rPr>
        <w:t xml:space="preserve"> A </w:t>
      </w:r>
      <w:r w:rsidRPr="009D7559">
        <w:rPr>
          <w:rFonts w:ascii="Arial" w:hAnsi="Arial" w:cs="Arial"/>
          <w:sz w:val="22"/>
          <w:szCs w:val="22"/>
        </w:rPr>
        <w:t>diferencia del gráfico sin centrar, las cajas se encuentran aproximadamente centradas en un mismo nivel, lo que indica que las diferencias observadas originalmente estaban asociadas principalmente al efecto de bloque y no a los tratamientos evaluados.</w:t>
      </w:r>
      <w:r w:rsidR="00920916">
        <w:rPr>
          <w:rFonts w:ascii="Arial" w:hAnsi="Arial" w:cs="Arial"/>
          <w:sz w:val="22"/>
          <w:szCs w:val="22"/>
        </w:rPr>
        <w:t xml:space="preserve"> </w:t>
      </w:r>
      <w:r w:rsidR="00773EA9">
        <w:rPr>
          <w:rFonts w:ascii="Arial" w:hAnsi="Arial" w:cs="Arial"/>
          <w:sz w:val="22"/>
          <w:szCs w:val="22"/>
        </w:rPr>
        <w:t>E</w:t>
      </w:r>
      <w:r w:rsidR="00773EA9" w:rsidRPr="00773EA9">
        <w:rPr>
          <w:rFonts w:ascii="Arial" w:hAnsi="Arial" w:cs="Arial"/>
          <w:sz w:val="22"/>
          <w:szCs w:val="22"/>
        </w:rPr>
        <w:t>sto proporciona evidencia de la utilidad del bloqueo para reducir variabilidad residual</w:t>
      </w:r>
      <w:r w:rsidR="00920916">
        <w:rPr>
          <w:rFonts w:ascii="Arial" w:hAnsi="Arial" w:cs="Arial"/>
          <w:sz w:val="22"/>
          <w:szCs w:val="22"/>
        </w:rPr>
        <w:t>.</w:t>
      </w:r>
    </w:p>
    <w:p w14:paraId="4315F93B" w14:textId="2DF26842" w:rsidR="006D12ED" w:rsidRDefault="00534CFF" w:rsidP="006D12ED">
      <w:pPr>
        <w:spacing w:after="0"/>
        <w:ind w:left="0" w:firstLine="720"/>
        <w:rPr>
          <w:rFonts w:ascii="Arial" w:hAnsi="Arial" w:cs="Arial"/>
          <w:sz w:val="22"/>
          <w:szCs w:val="22"/>
        </w:rPr>
      </w:pPr>
      <w:r w:rsidRPr="00534CFF">
        <w:rPr>
          <w:rFonts w:ascii="Arial" w:hAnsi="Arial" w:cs="Arial"/>
          <w:sz w:val="22"/>
          <w:szCs w:val="22"/>
        </w:rPr>
        <w:t>Finalmente, se discutirán los resultados</w:t>
      </w:r>
      <w:r w:rsidRPr="00534CFF">
        <w:rPr>
          <w:rFonts w:ascii="Arial" w:hAnsi="Arial" w:cs="Arial"/>
          <w:sz w:val="22"/>
          <w:szCs w:val="22"/>
        </w:rPr>
        <w:t xml:space="preserve"> </w:t>
      </w:r>
      <w:r w:rsidR="00920916">
        <w:rPr>
          <w:rFonts w:ascii="Arial" w:hAnsi="Arial" w:cs="Arial"/>
          <w:sz w:val="22"/>
          <w:szCs w:val="22"/>
        </w:rPr>
        <w:t>del análisis de varianza (ANOVA) formal del</w:t>
      </w:r>
      <w:r w:rsidR="009B6280">
        <w:rPr>
          <w:rFonts w:ascii="Arial" w:hAnsi="Arial" w:cs="Arial"/>
          <w:sz w:val="22"/>
          <w:szCs w:val="22"/>
        </w:rPr>
        <w:t xml:space="preserve"> modelo sin interacción. Cabe mencionar que en la metodología se comprobó el cumplimento de los supuestos de normalidad de los residuos y homocedasticidad de las varianzas. Seguidamente se presenta</w:t>
      </w:r>
      <w:r w:rsidR="006D12ED">
        <w:rPr>
          <w:rFonts w:ascii="Arial" w:hAnsi="Arial" w:cs="Arial"/>
          <w:sz w:val="22"/>
          <w:szCs w:val="22"/>
        </w:rPr>
        <w:t>n</w:t>
      </w:r>
      <w:r w:rsidR="009B6280">
        <w:rPr>
          <w:rFonts w:ascii="Arial" w:hAnsi="Arial" w:cs="Arial"/>
          <w:sz w:val="22"/>
          <w:szCs w:val="22"/>
        </w:rPr>
        <w:t xml:space="preserve"> la</w:t>
      </w:r>
      <w:r w:rsidR="006D12ED">
        <w:rPr>
          <w:rFonts w:ascii="Arial" w:hAnsi="Arial" w:cs="Arial"/>
          <w:sz w:val="22"/>
          <w:szCs w:val="22"/>
        </w:rPr>
        <w:t>s</w:t>
      </w:r>
      <w:r w:rsidR="009B6280">
        <w:rPr>
          <w:rFonts w:ascii="Arial" w:hAnsi="Arial" w:cs="Arial"/>
          <w:sz w:val="22"/>
          <w:szCs w:val="22"/>
        </w:rPr>
        <w:t xml:space="preserve"> </w:t>
      </w:r>
      <w:r w:rsidR="006D12ED">
        <w:rPr>
          <w:rFonts w:ascii="Arial" w:hAnsi="Arial" w:cs="Arial"/>
          <w:sz w:val="22"/>
          <w:szCs w:val="22"/>
        </w:rPr>
        <w:t>hipótesis</w:t>
      </w:r>
      <w:r w:rsidR="009B6280">
        <w:rPr>
          <w:rFonts w:ascii="Arial" w:hAnsi="Arial" w:cs="Arial"/>
          <w:sz w:val="22"/>
          <w:szCs w:val="22"/>
        </w:rPr>
        <w:t xml:space="preserve"> formal</w:t>
      </w:r>
      <w:r w:rsidR="006D12ED">
        <w:rPr>
          <w:rFonts w:ascii="Arial" w:hAnsi="Arial" w:cs="Arial"/>
          <w:sz w:val="22"/>
          <w:szCs w:val="22"/>
        </w:rPr>
        <w:t>es</w:t>
      </w:r>
      <w:r w:rsidR="009B6280">
        <w:rPr>
          <w:rFonts w:ascii="Arial" w:hAnsi="Arial" w:cs="Arial"/>
          <w:sz w:val="22"/>
          <w:szCs w:val="22"/>
        </w:rPr>
        <w:t xml:space="preserve"> del experimento</w:t>
      </w:r>
      <w:r w:rsidR="006D12ED">
        <w:rPr>
          <w:rFonts w:ascii="Arial" w:hAnsi="Arial" w:cs="Arial"/>
          <w:sz w:val="22"/>
          <w:szCs w:val="22"/>
        </w:rPr>
        <w:t>;</w:t>
      </w:r>
    </w:p>
    <w:p w14:paraId="62FE83C9" w14:textId="77777777" w:rsidR="004070D8" w:rsidRDefault="004070D8" w:rsidP="006D12ED">
      <w:pPr>
        <w:spacing w:after="0"/>
        <w:ind w:left="0" w:firstLine="720"/>
        <w:rPr>
          <w:rFonts w:ascii="Arial" w:hAnsi="Arial" w:cs="Arial"/>
          <w:sz w:val="22"/>
          <w:szCs w:val="22"/>
        </w:rPr>
      </w:pPr>
    </w:p>
    <w:p w14:paraId="0BCCC177" w14:textId="143182FB" w:rsidR="000D2A49" w:rsidRDefault="000D2A49" w:rsidP="006D12ED">
      <w:pPr>
        <w:spacing w:after="0"/>
        <w:ind w:left="0" w:firstLine="720"/>
        <w:rPr>
          <w:rFonts w:ascii="Arial" w:hAnsi="Arial" w:cs="Arial"/>
          <w:sz w:val="22"/>
          <w:szCs w:val="22"/>
        </w:rPr>
      </w:pPr>
      <w:r>
        <w:rPr>
          <w:rFonts w:ascii="Arial" w:hAnsi="Arial" w:cs="Arial"/>
          <w:sz w:val="22"/>
          <w:szCs w:val="22"/>
        </w:rPr>
        <w:lastRenderedPageBreak/>
        <w:t>Factor: tipo de harina</w:t>
      </w:r>
    </w:p>
    <w:p w14:paraId="27BA63C6" w14:textId="24AA919B" w:rsidR="006D12ED" w:rsidRPr="006D12ED" w:rsidRDefault="00000000" w:rsidP="006D12ED">
      <w:pPr>
        <w:spacing w:after="0"/>
        <w:ind w:left="0" w:firstLine="720"/>
        <w:jc w:val="center"/>
        <w:rPr>
          <w:rFonts w:ascii="Arial" w:eastAsiaTheme="minorEastAsia" w:hAnsi="Arial" w:cs="Arial"/>
          <w:i/>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0</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μ</m:t>
              </m:r>
            </m:e>
            <m:sub>
              <m:r>
                <m:rPr>
                  <m:nor/>
                </m:rPr>
                <w:rPr>
                  <w:rFonts w:ascii="Cambria Math" w:hAnsi="Cambria Math" w:cs="Arial"/>
                  <w:i/>
                  <w:sz w:val="22"/>
                  <w:szCs w:val="22"/>
                </w:rPr>
                <m:t>trigo</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μ</m:t>
              </m:r>
            </m:e>
            <m:sub>
              <m:r>
                <m:rPr>
                  <m:nor/>
                </m:rPr>
                <w:rPr>
                  <w:rFonts w:ascii="Cambria Math" w:hAnsi="Cambria Math" w:cs="Arial"/>
                  <w:i/>
                  <w:sz w:val="22"/>
                  <w:szCs w:val="22"/>
                </w:rPr>
                <m:t>integral</m:t>
              </m:r>
            </m:sub>
          </m:sSub>
        </m:oMath>
      </m:oMathPara>
    </w:p>
    <w:p w14:paraId="5097F548" w14:textId="5CB8A112" w:rsidR="006D12ED" w:rsidRPr="006D12ED" w:rsidRDefault="006D12ED" w:rsidP="006D12ED">
      <w:pPr>
        <w:spacing w:after="0"/>
        <w:ind w:left="0" w:firstLine="708"/>
        <w:jc w:val="center"/>
        <w:rPr>
          <w:rFonts w:ascii="Arial" w:eastAsiaTheme="minorEastAsia" w:hAnsi="Arial" w:cs="Arial"/>
          <w:i/>
          <w:sz w:val="22"/>
          <w:szCs w:val="22"/>
        </w:rPr>
      </w:pPr>
      <w:r w:rsidRPr="006D12ED">
        <w:rPr>
          <w:rFonts w:ascii="Arial" w:eastAsiaTheme="minorEastAsia" w:hAnsi="Arial" w:cs="Arial"/>
          <w:i/>
          <w:sz w:val="22"/>
          <w:szCs w:val="22"/>
        </w:rPr>
        <w:t>Las medias de los tipos de harina son iguales.</w:t>
      </w:r>
    </w:p>
    <w:p w14:paraId="32A027AF" w14:textId="59CF6A91" w:rsidR="006D12ED" w:rsidRPr="006D12ED" w:rsidRDefault="00000000" w:rsidP="006D12ED">
      <w:pPr>
        <w:spacing w:after="0"/>
        <w:ind w:left="0" w:firstLine="720"/>
        <w:jc w:val="center"/>
        <w:rPr>
          <w:rFonts w:ascii="Arial" w:eastAsiaTheme="minorEastAsia" w:hAnsi="Arial" w:cs="Arial"/>
          <w:i/>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μ</m:t>
              </m:r>
            </m:e>
            <m:sub>
              <m:r>
                <m:rPr>
                  <m:nor/>
                </m:rPr>
                <w:rPr>
                  <w:rFonts w:ascii="Cambria Math" w:eastAsiaTheme="minorEastAsia" w:hAnsi="Cambria Math" w:cs="Arial"/>
                  <w:i/>
                  <w:sz w:val="22"/>
                  <w:szCs w:val="22"/>
                </w:rPr>
                <m:t>trigo</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μ</m:t>
              </m:r>
            </m:e>
            <m:sub>
              <m:r>
                <m:rPr>
                  <m:nor/>
                </m:rPr>
                <w:rPr>
                  <w:rFonts w:ascii="Cambria Math" w:eastAsiaTheme="minorEastAsia" w:hAnsi="Cambria Math" w:cs="Arial"/>
                  <w:i/>
                  <w:sz w:val="22"/>
                  <w:szCs w:val="22"/>
                </w:rPr>
                <m:t>integral</m:t>
              </m:r>
            </m:sub>
          </m:sSub>
        </m:oMath>
      </m:oMathPara>
    </w:p>
    <w:p w14:paraId="47101E2A" w14:textId="73642620" w:rsidR="006D12ED" w:rsidRDefault="006D12ED" w:rsidP="006D12ED">
      <w:pPr>
        <w:spacing w:after="0"/>
        <w:ind w:left="0" w:firstLine="720"/>
        <w:jc w:val="center"/>
        <w:rPr>
          <w:rFonts w:ascii="Arial" w:eastAsiaTheme="minorEastAsia" w:hAnsi="Arial" w:cs="Arial"/>
          <w:i/>
          <w:sz w:val="22"/>
          <w:szCs w:val="22"/>
        </w:rPr>
      </w:pPr>
      <w:r w:rsidRPr="006D12ED">
        <w:rPr>
          <w:rFonts w:ascii="Arial" w:eastAsiaTheme="minorEastAsia" w:hAnsi="Arial" w:cs="Arial"/>
          <w:i/>
          <w:sz w:val="22"/>
          <w:szCs w:val="22"/>
        </w:rPr>
        <w:t xml:space="preserve">Las medias de los tipos de harina </w:t>
      </w:r>
      <w:r w:rsidR="00534CFF">
        <w:rPr>
          <w:rFonts w:ascii="Arial" w:eastAsiaTheme="minorEastAsia" w:hAnsi="Arial" w:cs="Arial"/>
          <w:i/>
          <w:sz w:val="22"/>
          <w:szCs w:val="22"/>
        </w:rPr>
        <w:t>son</w:t>
      </w:r>
      <w:r w:rsidRPr="006D12ED">
        <w:rPr>
          <w:rFonts w:ascii="Arial" w:eastAsiaTheme="minorEastAsia" w:hAnsi="Arial" w:cs="Arial"/>
          <w:i/>
          <w:sz w:val="22"/>
          <w:szCs w:val="22"/>
        </w:rPr>
        <w:t xml:space="preserve"> distintas.</w:t>
      </w:r>
    </w:p>
    <w:p w14:paraId="5E259906" w14:textId="398EEBF1" w:rsidR="000D2A49" w:rsidRPr="000D2A49" w:rsidRDefault="000D2A49" w:rsidP="000D2A49">
      <w:pPr>
        <w:spacing w:after="0"/>
        <w:ind w:left="0" w:firstLine="720"/>
        <w:rPr>
          <w:rFonts w:ascii="Arial" w:eastAsiaTheme="minorEastAsia" w:hAnsi="Arial" w:cs="Arial"/>
          <w:iCs/>
          <w:sz w:val="22"/>
          <w:szCs w:val="22"/>
        </w:rPr>
      </w:pPr>
      <w:r>
        <w:rPr>
          <w:rFonts w:ascii="Arial" w:eastAsiaTheme="minorEastAsia" w:hAnsi="Arial" w:cs="Arial"/>
          <w:iCs/>
          <w:sz w:val="22"/>
          <w:szCs w:val="22"/>
        </w:rPr>
        <w:t xml:space="preserve">Factor: tipo de endulzante fermentador de la levadura </w:t>
      </w:r>
    </w:p>
    <w:p w14:paraId="5121DB7F" w14:textId="5447B656" w:rsidR="006D12ED" w:rsidRPr="006D12ED" w:rsidRDefault="00000000" w:rsidP="006D12ED">
      <w:pPr>
        <w:spacing w:after="0"/>
        <w:ind w:left="0" w:firstLine="720"/>
        <w:jc w:val="center"/>
        <w:rPr>
          <w:rFonts w:ascii="Arial" w:eastAsiaTheme="minorEastAsia" w:hAnsi="Arial" w:cs="Arial"/>
          <w:i/>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0</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μ</m:t>
              </m:r>
            </m:e>
            <m:sub>
              <m:r>
                <m:rPr>
                  <m:nor/>
                </m:rPr>
                <w:rPr>
                  <w:rFonts w:ascii="Cambria Math" w:eastAsiaTheme="minorEastAsia" w:hAnsi="Cambria Math" w:cs="Arial"/>
                  <w:i/>
                  <w:sz w:val="22"/>
                  <w:szCs w:val="22"/>
                </w:rPr>
                <m:t>azúcar blanca</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μ</m:t>
              </m:r>
            </m:e>
            <m:sub>
              <m:r>
                <m:rPr>
                  <m:nor/>
                </m:rPr>
                <w:rPr>
                  <w:rFonts w:ascii="Cambria Math" w:eastAsiaTheme="minorEastAsia" w:hAnsi="Cambria Math" w:cs="Arial"/>
                  <w:i/>
                  <w:sz w:val="22"/>
                  <w:szCs w:val="22"/>
                </w:rPr>
                <m:t>azúcar cruda</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μ</m:t>
              </m:r>
            </m:e>
            <m:sub>
              <m:r>
                <m:rPr>
                  <m:nor/>
                </m:rPr>
                <w:rPr>
                  <w:rFonts w:ascii="Cambria Math" w:eastAsiaTheme="minorEastAsia" w:hAnsi="Cambria Math" w:cs="Arial"/>
                  <w:i/>
                  <w:sz w:val="22"/>
                  <w:szCs w:val="22"/>
                </w:rPr>
                <m:t>miel</m:t>
              </m:r>
            </m:sub>
          </m:sSub>
        </m:oMath>
      </m:oMathPara>
    </w:p>
    <w:p w14:paraId="51007100" w14:textId="160D51D7" w:rsidR="006D12ED" w:rsidRPr="006D12ED" w:rsidRDefault="006D12ED" w:rsidP="006D12ED">
      <w:pPr>
        <w:spacing w:after="0"/>
        <w:ind w:left="0" w:firstLine="720"/>
        <w:jc w:val="center"/>
        <w:rPr>
          <w:rFonts w:ascii="Arial" w:eastAsiaTheme="minorEastAsia" w:hAnsi="Arial" w:cs="Arial"/>
          <w:i/>
          <w:sz w:val="22"/>
          <w:szCs w:val="22"/>
        </w:rPr>
      </w:pPr>
      <w:r w:rsidRPr="006D12ED">
        <w:rPr>
          <w:rFonts w:ascii="Arial" w:eastAsiaTheme="minorEastAsia" w:hAnsi="Arial" w:cs="Arial"/>
          <w:i/>
          <w:sz w:val="22"/>
          <w:szCs w:val="22"/>
        </w:rPr>
        <w:t>Las medias de los tipos de endulzante fermentador de la levadura son iguales</w:t>
      </w:r>
    </w:p>
    <w:p w14:paraId="1BDC00A2" w14:textId="57A7052D" w:rsidR="006D12ED" w:rsidRPr="006D12ED" w:rsidRDefault="00000000" w:rsidP="006D12ED">
      <w:pPr>
        <w:spacing w:after="0"/>
        <w:ind w:left="0" w:firstLine="720"/>
        <w:jc w:val="center"/>
        <w:rPr>
          <w:rFonts w:ascii="Arial" w:eastAsiaTheme="minorEastAsia" w:hAnsi="Arial" w:cs="Arial"/>
          <w:i/>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r>
            <m:rPr>
              <m:nor/>
            </m:rPr>
            <w:rPr>
              <w:rFonts w:ascii="Cambria Math" w:eastAsiaTheme="minorEastAsia" w:hAnsi="Cambria Math" w:cs="Arial"/>
              <w:i/>
              <w:sz w:val="22"/>
              <w:szCs w:val="22"/>
            </w:rPr>
            <m:t>Al menos una de las medias es diferente</m:t>
          </m:r>
        </m:oMath>
      </m:oMathPara>
    </w:p>
    <w:p w14:paraId="14DBF543" w14:textId="3D7E6D62" w:rsidR="006D12ED" w:rsidRPr="006D12ED" w:rsidRDefault="006D12ED" w:rsidP="006D12ED">
      <w:pPr>
        <w:spacing w:after="0"/>
        <w:ind w:left="0" w:firstLine="720"/>
        <w:jc w:val="center"/>
        <w:rPr>
          <w:rFonts w:ascii="Arial" w:eastAsiaTheme="minorEastAsia" w:hAnsi="Arial" w:cs="Arial"/>
          <w:i/>
          <w:sz w:val="22"/>
          <w:szCs w:val="22"/>
        </w:rPr>
      </w:pPr>
      <w:r w:rsidRPr="006D12ED">
        <w:rPr>
          <w:rFonts w:ascii="Arial" w:eastAsiaTheme="minorEastAsia" w:hAnsi="Arial" w:cs="Arial"/>
          <w:i/>
          <w:sz w:val="22"/>
          <w:szCs w:val="22"/>
        </w:rPr>
        <w:t>Al menos una de las medias de los tipos de endulzante fermentador de la levadura es diferente.</w:t>
      </w:r>
    </w:p>
    <w:p w14:paraId="3CA03AE2" w14:textId="77777777" w:rsidR="006D12ED" w:rsidRPr="006D12ED" w:rsidRDefault="006D12ED" w:rsidP="006D12ED">
      <w:pPr>
        <w:spacing w:after="0"/>
        <w:ind w:left="0" w:firstLine="720"/>
        <w:jc w:val="center"/>
        <w:rPr>
          <w:rFonts w:ascii="Arial" w:eastAsiaTheme="minorEastAsia" w:hAnsi="Arial" w:cs="Arial"/>
          <w:sz w:val="22"/>
          <w:szCs w:val="22"/>
        </w:rPr>
      </w:pPr>
    </w:p>
    <w:p w14:paraId="4081F56C" w14:textId="4AB3D691" w:rsidR="006D12ED" w:rsidRDefault="000D2A49" w:rsidP="000D2A49">
      <w:pPr>
        <w:spacing w:after="0"/>
        <w:ind w:left="0"/>
        <w:rPr>
          <w:rFonts w:ascii="Arial" w:eastAsiaTheme="minorEastAsia" w:hAnsi="Arial" w:cs="Arial"/>
          <w:sz w:val="22"/>
          <w:szCs w:val="22"/>
        </w:rPr>
      </w:pPr>
      <w:r>
        <w:rPr>
          <w:rFonts w:ascii="Arial" w:eastAsiaTheme="minorEastAsia" w:hAnsi="Arial" w:cs="Arial"/>
          <w:sz w:val="22"/>
          <w:szCs w:val="22"/>
        </w:rPr>
        <w:t>Resultados del análisis de varianza (ANOVA) ajustados para el modelo sin interacción</w:t>
      </w:r>
      <w:r w:rsidR="00031CC6">
        <w:rPr>
          <w:rFonts w:ascii="Arial" w:eastAsiaTheme="minorEastAsia" w:hAnsi="Arial" w:cs="Arial"/>
          <w:sz w:val="22"/>
          <w:szCs w:val="22"/>
        </w:rPr>
        <w:t>:</w:t>
      </w:r>
    </w:p>
    <w:p w14:paraId="10B86EBE" w14:textId="77777777" w:rsidR="000D2A49" w:rsidRPr="000D2A49" w:rsidRDefault="000D2A49" w:rsidP="000D2A4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rPr>
          <w:rFonts w:ascii="Courier New" w:eastAsia="Times New Roman" w:hAnsi="Courier New" w:cs="Courier New"/>
          <w:color w:val="333333"/>
          <w:kern w:val="0"/>
          <w:sz w:val="20"/>
          <w:szCs w:val="20"/>
          <w:lang w:val="en-US" w:eastAsia="es-CR"/>
          <w14:ligatures w14:val="none"/>
        </w:rPr>
      </w:pPr>
      <w:r w:rsidRPr="000D2A49">
        <w:rPr>
          <w:rFonts w:ascii="Courier New" w:eastAsia="Times New Roman" w:hAnsi="Courier New" w:cs="Courier New"/>
          <w:color w:val="333333"/>
          <w:kern w:val="0"/>
          <w:sz w:val="20"/>
          <w:szCs w:val="20"/>
          <w:lang w:val="en-US" w:eastAsia="es-CR"/>
          <w14:ligatures w14:val="none"/>
        </w:rPr>
        <w:t>## Analysis of Variance Table</w:t>
      </w:r>
    </w:p>
    <w:p w14:paraId="0E7D17A3" w14:textId="77777777" w:rsidR="000D2A49" w:rsidRPr="000D2A49" w:rsidRDefault="000D2A49" w:rsidP="000D2A4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rPr>
          <w:rFonts w:ascii="Courier New" w:eastAsia="Times New Roman" w:hAnsi="Courier New" w:cs="Courier New"/>
          <w:color w:val="333333"/>
          <w:kern w:val="0"/>
          <w:sz w:val="20"/>
          <w:szCs w:val="20"/>
          <w:lang w:val="en-US" w:eastAsia="es-CR"/>
          <w14:ligatures w14:val="none"/>
        </w:rPr>
      </w:pPr>
      <w:r w:rsidRPr="000D2A49">
        <w:rPr>
          <w:rFonts w:ascii="Courier New" w:eastAsia="Times New Roman" w:hAnsi="Courier New" w:cs="Courier New"/>
          <w:color w:val="333333"/>
          <w:kern w:val="0"/>
          <w:sz w:val="20"/>
          <w:szCs w:val="20"/>
          <w:lang w:val="en-US" w:eastAsia="es-CR"/>
          <w14:ligatures w14:val="none"/>
        </w:rPr>
        <w:t xml:space="preserve">## </w:t>
      </w:r>
    </w:p>
    <w:p w14:paraId="70008CEC" w14:textId="77777777" w:rsidR="000D2A49" w:rsidRPr="000D2A49" w:rsidRDefault="000D2A49" w:rsidP="000D2A4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rPr>
          <w:rFonts w:ascii="Courier New" w:eastAsia="Times New Roman" w:hAnsi="Courier New" w:cs="Courier New"/>
          <w:color w:val="333333"/>
          <w:kern w:val="0"/>
          <w:sz w:val="20"/>
          <w:szCs w:val="20"/>
          <w:lang w:val="en-US" w:eastAsia="es-CR"/>
          <w14:ligatures w14:val="none"/>
        </w:rPr>
      </w:pPr>
      <w:r w:rsidRPr="000D2A49">
        <w:rPr>
          <w:rFonts w:ascii="Courier New" w:eastAsia="Times New Roman" w:hAnsi="Courier New" w:cs="Courier New"/>
          <w:color w:val="333333"/>
          <w:kern w:val="0"/>
          <w:sz w:val="20"/>
          <w:szCs w:val="20"/>
          <w:lang w:val="en-US" w:eastAsia="es-CR"/>
          <w14:ligatures w14:val="none"/>
        </w:rPr>
        <w:t>## Response: incremento</w:t>
      </w:r>
    </w:p>
    <w:p w14:paraId="602B293A" w14:textId="77777777" w:rsidR="000D2A49" w:rsidRPr="000D2A49" w:rsidRDefault="000D2A49" w:rsidP="000D2A4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rPr>
          <w:rFonts w:ascii="Courier New" w:eastAsia="Times New Roman" w:hAnsi="Courier New" w:cs="Courier New"/>
          <w:color w:val="333333"/>
          <w:kern w:val="0"/>
          <w:sz w:val="20"/>
          <w:szCs w:val="20"/>
          <w:lang w:val="en-US" w:eastAsia="es-CR"/>
          <w14:ligatures w14:val="none"/>
        </w:rPr>
      </w:pPr>
      <w:r w:rsidRPr="000D2A49">
        <w:rPr>
          <w:rFonts w:ascii="Courier New" w:eastAsia="Times New Roman" w:hAnsi="Courier New" w:cs="Courier New"/>
          <w:color w:val="333333"/>
          <w:kern w:val="0"/>
          <w:sz w:val="20"/>
          <w:szCs w:val="20"/>
          <w:lang w:val="en-US" w:eastAsia="es-CR"/>
          <w14:ligatures w14:val="none"/>
        </w:rPr>
        <w:t xml:space="preserve">##             Df Sum Sq Mean Sq F value   Pr(&gt;F)   </w:t>
      </w:r>
    </w:p>
    <w:p w14:paraId="72D97AB2" w14:textId="77777777" w:rsidR="000D2A49" w:rsidRPr="000D2A49" w:rsidRDefault="000D2A49" w:rsidP="000D2A4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rPr>
          <w:rFonts w:ascii="Courier New" w:eastAsia="Times New Roman" w:hAnsi="Courier New" w:cs="Courier New"/>
          <w:color w:val="333333"/>
          <w:kern w:val="0"/>
          <w:sz w:val="20"/>
          <w:szCs w:val="20"/>
          <w:lang w:eastAsia="es-CR"/>
          <w14:ligatures w14:val="none"/>
        </w:rPr>
      </w:pPr>
      <w:r w:rsidRPr="000D2A49">
        <w:rPr>
          <w:rFonts w:ascii="Courier New" w:eastAsia="Times New Roman" w:hAnsi="Courier New" w:cs="Courier New"/>
          <w:color w:val="333333"/>
          <w:kern w:val="0"/>
          <w:sz w:val="20"/>
          <w:szCs w:val="20"/>
          <w:lang w:eastAsia="es-CR"/>
          <w14:ligatures w14:val="none"/>
        </w:rPr>
        <w:t>## bloque       4 2.4387 0.60967  5.1920 0.004232 **</w:t>
      </w:r>
    </w:p>
    <w:p w14:paraId="1C44FCB2" w14:textId="77777777" w:rsidR="000D2A49" w:rsidRPr="000D2A49" w:rsidRDefault="000D2A49" w:rsidP="000D2A4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rPr>
          <w:rFonts w:ascii="Courier New" w:eastAsia="Times New Roman" w:hAnsi="Courier New" w:cs="Courier New"/>
          <w:color w:val="333333"/>
          <w:kern w:val="0"/>
          <w:sz w:val="20"/>
          <w:szCs w:val="20"/>
          <w:lang w:eastAsia="es-CR"/>
          <w14:ligatures w14:val="none"/>
        </w:rPr>
      </w:pPr>
      <w:r w:rsidRPr="000D2A49">
        <w:rPr>
          <w:rFonts w:ascii="Courier New" w:eastAsia="Times New Roman" w:hAnsi="Courier New" w:cs="Courier New"/>
          <w:color w:val="333333"/>
          <w:kern w:val="0"/>
          <w:sz w:val="20"/>
          <w:szCs w:val="20"/>
          <w:lang w:eastAsia="es-CR"/>
          <w14:ligatures w14:val="none"/>
        </w:rPr>
        <w:t xml:space="preserve">## harina       1 0.2430 0.24300  2.0694 0.164354   </w:t>
      </w:r>
    </w:p>
    <w:p w14:paraId="1D9F0039" w14:textId="77777777" w:rsidR="000D2A49" w:rsidRPr="000D2A49" w:rsidRDefault="000D2A49" w:rsidP="000D2A4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rPr>
          <w:rFonts w:ascii="Courier New" w:eastAsia="Times New Roman" w:hAnsi="Courier New" w:cs="Courier New"/>
          <w:color w:val="333333"/>
          <w:kern w:val="0"/>
          <w:sz w:val="20"/>
          <w:szCs w:val="20"/>
          <w:lang w:eastAsia="es-CR"/>
          <w14:ligatures w14:val="none"/>
        </w:rPr>
      </w:pPr>
      <w:r w:rsidRPr="000D2A49">
        <w:rPr>
          <w:rFonts w:ascii="Courier New" w:eastAsia="Times New Roman" w:hAnsi="Courier New" w:cs="Courier New"/>
          <w:color w:val="333333"/>
          <w:kern w:val="0"/>
          <w:sz w:val="20"/>
          <w:szCs w:val="20"/>
          <w:lang w:eastAsia="es-CR"/>
          <w14:ligatures w14:val="none"/>
        </w:rPr>
        <w:t xml:space="preserve">## fermentador  2 0.4820 0.24100  2.0524 0.152311   </w:t>
      </w:r>
    </w:p>
    <w:p w14:paraId="77D85016" w14:textId="77777777" w:rsidR="000D2A49" w:rsidRPr="000D2A49" w:rsidRDefault="000D2A49" w:rsidP="000D2A4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rPr>
          <w:rFonts w:ascii="Courier New" w:eastAsia="Times New Roman" w:hAnsi="Courier New" w:cs="Courier New"/>
          <w:color w:val="333333"/>
          <w:kern w:val="0"/>
          <w:sz w:val="20"/>
          <w:szCs w:val="20"/>
          <w:lang w:eastAsia="es-CR"/>
          <w14:ligatures w14:val="none"/>
        </w:rPr>
      </w:pPr>
      <w:r w:rsidRPr="000D2A49">
        <w:rPr>
          <w:rFonts w:ascii="Courier New" w:eastAsia="Times New Roman" w:hAnsi="Courier New" w:cs="Courier New"/>
          <w:color w:val="333333"/>
          <w:kern w:val="0"/>
          <w:sz w:val="20"/>
          <w:szCs w:val="20"/>
          <w:lang w:eastAsia="es-CR"/>
          <w14:ligatures w14:val="none"/>
        </w:rPr>
        <w:t xml:space="preserve">## Residuals   22 2.5833 0.11742                    </w:t>
      </w:r>
    </w:p>
    <w:p w14:paraId="408563D6" w14:textId="77777777" w:rsidR="000D2A49" w:rsidRPr="000D2A49" w:rsidRDefault="000D2A49" w:rsidP="000D2A4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rPr>
          <w:rFonts w:ascii="Courier New" w:eastAsia="Times New Roman" w:hAnsi="Courier New" w:cs="Courier New"/>
          <w:color w:val="333333"/>
          <w:kern w:val="0"/>
          <w:sz w:val="20"/>
          <w:szCs w:val="20"/>
          <w:lang w:eastAsia="es-CR"/>
          <w14:ligatures w14:val="none"/>
        </w:rPr>
      </w:pPr>
      <w:r w:rsidRPr="000D2A49">
        <w:rPr>
          <w:rFonts w:ascii="Courier New" w:eastAsia="Times New Roman" w:hAnsi="Courier New" w:cs="Courier New"/>
          <w:color w:val="333333"/>
          <w:kern w:val="0"/>
          <w:sz w:val="20"/>
          <w:szCs w:val="20"/>
          <w:lang w:eastAsia="es-CR"/>
          <w14:ligatures w14:val="none"/>
        </w:rPr>
        <w:t>## ---</w:t>
      </w:r>
    </w:p>
    <w:p w14:paraId="5853EEB8" w14:textId="77777777" w:rsidR="000D2A49" w:rsidRPr="000D2A49" w:rsidRDefault="000D2A49" w:rsidP="000D2A4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rPr>
          <w:rFonts w:ascii="Courier New" w:eastAsia="Times New Roman" w:hAnsi="Courier New" w:cs="Courier New"/>
          <w:color w:val="333333"/>
          <w:kern w:val="0"/>
          <w:sz w:val="20"/>
          <w:szCs w:val="20"/>
          <w:lang w:eastAsia="es-CR"/>
          <w14:ligatures w14:val="none"/>
        </w:rPr>
      </w:pPr>
      <w:r w:rsidRPr="000D2A49">
        <w:rPr>
          <w:rFonts w:ascii="Courier New" w:eastAsia="Times New Roman" w:hAnsi="Courier New" w:cs="Courier New"/>
          <w:color w:val="333333"/>
          <w:kern w:val="0"/>
          <w:sz w:val="20"/>
          <w:szCs w:val="20"/>
          <w:lang w:eastAsia="es-CR"/>
          <w14:ligatures w14:val="none"/>
        </w:rPr>
        <w:t>## Signif. codes:  0 '***' 0.001 '**' 0.01 '*' 0.05 '.' 0.1 ' ' 1</w:t>
      </w:r>
    </w:p>
    <w:p w14:paraId="5B9000C1" w14:textId="77777777" w:rsidR="000D2A49" w:rsidRDefault="000D2A49" w:rsidP="000D2A49">
      <w:pPr>
        <w:spacing w:after="0"/>
        <w:ind w:left="0"/>
        <w:rPr>
          <w:rFonts w:ascii="Arial" w:eastAsiaTheme="minorEastAsia" w:hAnsi="Arial" w:cs="Arial"/>
          <w:sz w:val="22"/>
          <w:szCs w:val="22"/>
        </w:rPr>
      </w:pPr>
    </w:p>
    <w:p w14:paraId="3710BD1D" w14:textId="6D534D8E" w:rsidR="000D2A49" w:rsidRPr="006D12ED" w:rsidRDefault="000D2A49" w:rsidP="000D2A49">
      <w:pPr>
        <w:spacing w:after="0"/>
        <w:ind w:left="0" w:firstLine="708"/>
        <w:rPr>
          <w:rFonts w:ascii="Arial" w:eastAsiaTheme="minorEastAsia" w:hAnsi="Arial" w:cs="Arial"/>
          <w:sz w:val="22"/>
          <w:szCs w:val="22"/>
        </w:rPr>
      </w:pPr>
      <w:r>
        <w:rPr>
          <w:rFonts w:ascii="Arial" w:eastAsiaTheme="minorEastAsia" w:hAnsi="Arial" w:cs="Arial"/>
          <w:sz w:val="22"/>
          <w:szCs w:val="22"/>
        </w:rPr>
        <w:t xml:space="preserve">En </w:t>
      </w:r>
      <w:r w:rsidR="00031CC6">
        <w:rPr>
          <w:rFonts w:ascii="Arial" w:eastAsiaTheme="minorEastAsia" w:hAnsi="Arial" w:cs="Arial"/>
          <w:sz w:val="22"/>
          <w:szCs w:val="22"/>
        </w:rPr>
        <w:t>el</w:t>
      </w:r>
      <w:r>
        <w:rPr>
          <w:rFonts w:ascii="Arial" w:eastAsiaTheme="minorEastAsia" w:hAnsi="Arial" w:cs="Arial"/>
          <w:sz w:val="22"/>
          <w:szCs w:val="22"/>
        </w:rPr>
        <w:t xml:space="preserve"> factor tipo de harina, vemos que la probabilidad asociada al estadístico F es de p=0.164354, lo cual es un valor superior al nivel de significancia establecido en </w:t>
      </w:r>
      <w:r>
        <w:rPr>
          <w:rFonts w:ascii="Arial" w:hAnsi="Arial" w:cs="Arial"/>
          <w:sz w:val="22"/>
          <w:szCs w:val="22"/>
        </w:rPr>
        <w:t>(</w:t>
      </w:r>
      <m:oMath>
        <m:r>
          <w:rPr>
            <w:rFonts w:ascii="Cambria Math" w:hAnsi="Cambria Math" w:cs="Arial"/>
            <w:sz w:val="22"/>
            <w:szCs w:val="22"/>
          </w:rPr>
          <m:t>α=0.05</m:t>
        </m:r>
      </m:oMath>
      <w:r>
        <w:rPr>
          <w:rFonts w:ascii="Arial" w:hAnsi="Arial" w:cs="Arial"/>
          <w:sz w:val="22"/>
          <w:szCs w:val="22"/>
        </w:rPr>
        <w:t xml:space="preserve">) entonces </w:t>
      </w:r>
      <w:r w:rsidR="00773EA9" w:rsidRPr="00773EA9">
        <w:rPr>
          <w:rFonts w:ascii="Arial" w:hAnsi="Arial" w:cs="Arial"/>
          <w:sz w:val="22"/>
          <w:szCs w:val="22"/>
        </w:rPr>
        <w:t>no tenemos evidencia estadística suficiente</w:t>
      </w:r>
      <w:r>
        <w:rPr>
          <w:rFonts w:ascii="Arial" w:hAnsi="Arial" w:cs="Arial"/>
          <w:sz w:val="22"/>
          <w:szCs w:val="22"/>
        </w:rPr>
        <w:t xml:space="preserve"> para rechazar la hipótesis nula de ese </w:t>
      </w:r>
      <w:r>
        <w:rPr>
          <w:rFonts w:ascii="Arial" w:hAnsi="Arial" w:cs="Arial"/>
          <w:sz w:val="22"/>
          <w:szCs w:val="22"/>
        </w:rPr>
        <w:lastRenderedPageBreak/>
        <w:t xml:space="preserve">factor. </w:t>
      </w:r>
      <w:r w:rsidR="00031CC6">
        <w:rPr>
          <w:rFonts w:ascii="Arial" w:hAnsi="Arial" w:cs="Arial"/>
          <w:sz w:val="22"/>
          <w:szCs w:val="22"/>
        </w:rPr>
        <w:t>En cuanto al factor tipo de endulzante fermentador de la levadura la probabilidad asociada al estadístico F fue del p=0.152311, superior al nivel de significancia establecido en (</w:t>
      </w:r>
      <m:oMath>
        <m:r>
          <w:rPr>
            <w:rFonts w:ascii="Cambria Math" w:hAnsi="Cambria Math" w:cs="Arial"/>
            <w:sz w:val="22"/>
            <w:szCs w:val="22"/>
          </w:rPr>
          <m:t>α=0.05</m:t>
        </m:r>
      </m:oMath>
      <w:r w:rsidR="00031CC6">
        <w:rPr>
          <w:rFonts w:ascii="Arial" w:hAnsi="Arial" w:cs="Arial"/>
          <w:sz w:val="22"/>
          <w:szCs w:val="22"/>
        </w:rPr>
        <w:t xml:space="preserve">), por lo tanto, tampoco hay evidencia estadística suficiente para rechazar la hipótesis nula de ese factor. </w:t>
      </w:r>
    </w:p>
    <w:p w14:paraId="47DD1D02" w14:textId="29073BA9" w:rsidR="006D12ED" w:rsidRPr="006D12ED" w:rsidRDefault="00031CC6" w:rsidP="009D7559">
      <w:pPr>
        <w:spacing w:after="0"/>
        <w:ind w:left="0" w:firstLine="720"/>
        <w:rPr>
          <w:rFonts w:ascii="Arial" w:eastAsiaTheme="minorEastAsia" w:hAnsi="Arial" w:cs="Arial"/>
          <w:sz w:val="22"/>
          <w:szCs w:val="22"/>
        </w:rPr>
      </w:pPr>
      <w:r>
        <w:rPr>
          <w:rFonts w:ascii="Arial" w:eastAsiaTheme="minorEastAsia" w:hAnsi="Arial" w:cs="Arial"/>
          <w:sz w:val="22"/>
          <w:szCs w:val="22"/>
        </w:rPr>
        <w:t>Por último, la potencia de esta prueba para detectar diferencias entre el tipo de harina</w:t>
      </w:r>
      <w:r w:rsidR="008366D6">
        <w:rPr>
          <w:rFonts w:ascii="Arial" w:eastAsiaTheme="minorEastAsia" w:hAnsi="Arial" w:cs="Arial"/>
          <w:sz w:val="22"/>
          <w:szCs w:val="22"/>
        </w:rPr>
        <w:t xml:space="preserve">, en caso de haber, </w:t>
      </w:r>
      <w:r>
        <w:rPr>
          <w:rFonts w:ascii="Arial" w:eastAsiaTheme="minorEastAsia" w:hAnsi="Arial" w:cs="Arial"/>
          <w:sz w:val="22"/>
          <w:szCs w:val="22"/>
        </w:rPr>
        <w:t>fue de apenas un 28%</w:t>
      </w:r>
      <w:r w:rsidR="008366D6">
        <w:rPr>
          <w:rFonts w:ascii="Arial" w:eastAsiaTheme="minorEastAsia" w:hAnsi="Arial" w:cs="Arial"/>
          <w:sz w:val="22"/>
          <w:szCs w:val="22"/>
        </w:rPr>
        <w:t xml:space="preserve"> y de 37.7% para el caso del factor endulzante fermentador de la levadura. La potencia para mostrar interacción, en caso de haber, fue de un 42.2%. </w:t>
      </w:r>
      <w:r w:rsidR="00773EA9" w:rsidRPr="00773EA9">
        <w:rPr>
          <w:rFonts w:ascii="Arial" w:eastAsiaTheme="minorEastAsia" w:hAnsi="Arial" w:cs="Arial"/>
          <w:sz w:val="22"/>
          <w:szCs w:val="22"/>
        </w:rPr>
        <w:t>La eficiencia relativa estimada fue de 180.6%, evidenciando que el uso de bloques mejoró la precisión del experimento al disminuir la variabilidad residual atribuible a fuentes externas de variación</w:t>
      </w:r>
      <w:r w:rsidR="00773EA9" w:rsidRPr="00773EA9">
        <w:rPr>
          <w:rFonts w:ascii="Arial" w:eastAsiaTheme="minorEastAsia" w:hAnsi="Arial" w:cs="Arial"/>
          <w:sz w:val="22"/>
          <w:szCs w:val="22"/>
        </w:rPr>
        <w:t xml:space="preserve"> </w:t>
      </w:r>
      <w:r w:rsidR="00945285">
        <w:rPr>
          <w:rFonts w:ascii="Arial" w:eastAsiaTheme="minorEastAsia" w:hAnsi="Arial" w:cs="Arial"/>
          <w:sz w:val="22"/>
          <w:szCs w:val="22"/>
        </w:rPr>
        <w:t xml:space="preserve">Todas estas son pruebas post hoc. </w:t>
      </w:r>
    </w:p>
    <w:p w14:paraId="55032D49" w14:textId="49540CC1" w:rsidR="003059F1" w:rsidRDefault="003059F1" w:rsidP="002F2354">
      <w:pPr>
        <w:spacing w:after="0"/>
        <w:ind w:left="0" w:firstLine="720"/>
        <w:rPr>
          <w:rFonts w:ascii="Arial" w:hAnsi="Arial" w:cs="Arial"/>
          <w:b/>
          <w:bCs/>
          <w:sz w:val="22"/>
          <w:szCs w:val="22"/>
        </w:rPr>
      </w:pPr>
      <w:r w:rsidRPr="002F2354">
        <w:rPr>
          <w:rFonts w:ascii="Arial" w:hAnsi="Arial" w:cs="Arial"/>
          <w:sz w:val="22"/>
          <w:szCs w:val="22"/>
        </w:rPr>
        <w:t xml:space="preserve"> </w:t>
      </w:r>
      <w:r w:rsidR="00945285" w:rsidRPr="00945285">
        <w:rPr>
          <w:rFonts w:ascii="Arial" w:hAnsi="Arial" w:cs="Arial"/>
          <w:b/>
          <w:bCs/>
          <w:sz w:val="22"/>
          <w:szCs w:val="22"/>
        </w:rPr>
        <w:t xml:space="preserve">Discusión </w:t>
      </w:r>
    </w:p>
    <w:p w14:paraId="7BBA51BA" w14:textId="20C05F83" w:rsidR="00931FC4" w:rsidRDefault="00EB6BF7" w:rsidP="00931FC4">
      <w:pPr>
        <w:spacing w:after="0"/>
        <w:ind w:left="0" w:firstLine="720"/>
        <w:rPr>
          <w:rFonts w:ascii="Arial" w:hAnsi="Arial" w:cs="Arial"/>
          <w:sz w:val="22"/>
          <w:szCs w:val="22"/>
        </w:rPr>
      </w:pPr>
      <w:r>
        <w:rPr>
          <w:rFonts w:ascii="Arial" w:hAnsi="Arial" w:cs="Arial"/>
          <w:sz w:val="22"/>
          <w:szCs w:val="22"/>
        </w:rPr>
        <w:t xml:space="preserve">En este estudio no se pudo demostrar que los factores estudiados tuvieran un impacto sobre el aumento de volumen de la masa para pan, sin </w:t>
      </w:r>
      <w:r w:rsidR="00931FC4">
        <w:rPr>
          <w:rFonts w:ascii="Arial" w:hAnsi="Arial" w:cs="Arial"/>
          <w:sz w:val="22"/>
          <w:szCs w:val="22"/>
        </w:rPr>
        <w:t>embargo,</w:t>
      </w:r>
      <w:r>
        <w:rPr>
          <w:rFonts w:ascii="Arial" w:hAnsi="Arial" w:cs="Arial"/>
          <w:sz w:val="22"/>
          <w:szCs w:val="22"/>
        </w:rPr>
        <w:t xml:space="preserve"> eso no es prueba de que los ingredientes con los que se prepare una masa para pan no tengan un efecto en el crecimiento de esta, </w:t>
      </w:r>
      <w:r w:rsidR="00931FC4">
        <w:rPr>
          <w:rFonts w:ascii="Arial" w:hAnsi="Arial" w:cs="Arial"/>
          <w:sz w:val="22"/>
          <w:szCs w:val="22"/>
        </w:rPr>
        <w:t xml:space="preserve">por ejemplo, en el experimento de </w:t>
      </w:r>
      <w:r w:rsidR="00931FC4" w:rsidRPr="00931FC4">
        <w:rPr>
          <w:rFonts w:ascii="Arial" w:hAnsi="Arial" w:cs="Arial"/>
          <w:sz w:val="22"/>
          <w:szCs w:val="22"/>
        </w:rPr>
        <w:t>Magaña Barajas et al. (2011)</w:t>
      </w:r>
      <w:r w:rsidR="00931FC4">
        <w:rPr>
          <w:rFonts w:ascii="Arial" w:hAnsi="Arial" w:cs="Arial"/>
          <w:sz w:val="22"/>
          <w:szCs w:val="22"/>
        </w:rPr>
        <w:t xml:space="preserve"> se</w:t>
      </w:r>
      <w:r w:rsidR="00931FC4" w:rsidRPr="00931FC4">
        <w:rPr>
          <w:rFonts w:ascii="Arial" w:hAnsi="Arial" w:cs="Arial"/>
          <w:sz w:val="22"/>
          <w:szCs w:val="22"/>
        </w:rPr>
        <w:t xml:space="preserve"> indica que la composición de la harina y los factores asociados con la fermentación afectan significativamente el desarrollo de la masa. Los autores encontraron que una mayor actividad fermentativa favorece el crecimiento de la masa y puede incrementar el volumen del producto final, evidenciando la importancia de los ingredientes que intervienen en el proceso de fermentación</w:t>
      </w:r>
      <w:r w:rsidR="00931FC4">
        <w:rPr>
          <w:rFonts w:ascii="Arial" w:hAnsi="Arial" w:cs="Arial"/>
          <w:sz w:val="22"/>
          <w:szCs w:val="22"/>
        </w:rPr>
        <w:t xml:space="preserve">. En este estudio se probó harina con diferentes cantidades de proteína y grasa, así como dos distintos contenidos de levadura. </w:t>
      </w:r>
    </w:p>
    <w:p w14:paraId="6082D6E1" w14:textId="0DFACDC4" w:rsidR="00931FC4" w:rsidRDefault="006E192F" w:rsidP="006E192F">
      <w:pPr>
        <w:spacing w:after="0"/>
        <w:ind w:left="0" w:firstLine="720"/>
        <w:rPr>
          <w:rFonts w:ascii="Arial" w:hAnsi="Arial" w:cs="Arial"/>
          <w:sz w:val="22"/>
          <w:szCs w:val="22"/>
        </w:rPr>
      </w:pPr>
      <w:r>
        <w:rPr>
          <w:rFonts w:ascii="Arial" w:hAnsi="Arial" w:cs="Arial"/>
          <w:sz w:val="22"/>
          <w:szCs w:val="22"/>
        </w:rPr>
        <w:t xml:space="preserve">En cuanto a otros factores que no se estudiaron en este experimento y que pudieron ser la causa de las diferencias mostradas en los bloques (ver gráfico 2) pueden estar las diferencias en las condiciones ambientales, por ejemplo, </w:t>
      </w:r>
      <w:r w:rsidRPr="006E192F">
        <w:rPr>
          <w:rFonts w:ascii="Arial" w:hAnsi="Arial" w:cs="Arial"/>
          <w:sz w:val="22"/>
          <w:szCs w:val="22"/>
        </w:rPr>
        <w:t>J. M. Mesas &amp; M. T. Alegre (2002</w:t>
      </w:r>
      <w:r>
        <w:rPr>
          <w:rFonts w:ascii="Arial" w:hAnsi="Arial" w:cs="Arial"/>
          <w:sz w:val="22"/>
          <w:szCs w:val="22"/>
        </w:rPr>
        <w:t>) hablan de temperatura, humedad y tiempo usados para la fermentación del pan, como</w:t>
      </w:r>
      <w:r w:rsidRPr="006E192F">
        <w:rPr>
          <w:rFonts w:ascii="Arial" w:hAnsi="Arial" w:cs="Arial"/>
          <w:sz w:val="22"/>
          <w:szCs w:val="22"/>
        </w:rPr>
        <w:t xml:space="preserve"> 30 ºC y 75% de humedad</w:t>
      </w:r>
      <w:r>
        <w:rPr>
          <w:rFonts w:ascii="Arial" w:hAnsi="Arial" w:cs="Arial"/>
          <w:sz w:val="22"/>
          <w:szCs w:val="22"/>
        </w:rPr>
        <w:t xml:space="preserve"> </w:t>
      </w:r>
      <w:r w:rsidRPr="006E192F">
        <w:rPr>
          <w:rFonts w:ascii="Arial" w:hAnsi="Arial" w:cs="Arial"/>
          <w:sz w:val="22"/>
          <w:szCs w:val="22"/>
        </w:rPr>
        <w:t>durante 60 a 90 minutos</w:t>
      </w:r>
      <w:r>
        <w:rPr>
          <w:rFonts w:ascii="Arial" w:hAnsi="Arial" w:cs="Arial"/>
          <w:sz w:val="22"/>
          <w:szCs w:val="22"/>
        </w:rPr>
        <w:t xml:space="preserve">, entonces </w:t>
      </w:r>
      <w:r w:rsidR="00773EA9" w:rsidRPr="00773EA9">
        <w:rPr>
          <w:rFonts w:ascii="Arial" w:hAnsi="Arial" w:cs="Arial"/>
          <w:sz w:val="22"/>
          <w:szCs w:val="22"/>
        </w:rPr>
        <w:t>el uso de bloques sirvió</w:t>
      </w:r>
      <w:r w:rsidR="00773EA9" w:rsidRPr="00773EA9">
        <w:rPr>
          <w:rFonts w:ascii="Arial" w:hAnsi="Arial" w:cs="Arial"/>
          <w:sz w:val="22"/>
          <w:szCs w:val="22"/>
        </w:rPr>
        <w:t xml:space="preserve"> </w:t>
      </w:r>
      <w:r w:rsidR="00184274">
        <w:rPr>
          <w:rFonts w:ascii="Arial" w:hAnsi="Arial" w:cs="Arial"/>
          <w:sz w:val="22"/>
          <w:szCs w:val="22"/>
        </w:rPr>
        <w:t xml:space="preserve">parcialmente </w:t>
      </w:r>
      <w:r>
        <w:rPr>
          <w:rFonts w:ascii="Arial" w:hAnsi="Arial" w:cs="Arial"/>
          <w:sz w:val="22"/>
          <w:szCs w:val="22"/>
        </w:rPr>
        <w:t xml:space="preserve">para </w:t>
      </w:r>
      <w:r>
        <w:rPr>
          <w:rFonts w:ascii="Arial" w:hAnsi="Arial" w:cs="Arial"/>
          <w:sz w:val="22"/>
          <w:szCs w:val="22"/>
        </w:rPr>
        <w:lastRenderedPageBreak/>
        <w:t xml:space="preserve">controlar </w:t>
      </w:r>
      <w:r w:rsidR="00184274">
        <w:rPr>
          <w:rFonts w:ascii="Arial" w:hAnsi="Arial" w:cs="Arial"/>
          <w:sz w:val="22"/>
          <w:szCs w:val="22"/>
        </w:rPr>
        <w:t xml:space="preserve">la variabilidad atribuible a esos factores que no se incluyeron </w:t>
      </w:r>
      <w:r>
        <w:rPr>
          <w:rFonts w:ascii="Arial" w:hAnsi="Arial" w:cs="Arial"/>
          <w:sz w:val="22"/>
          <w:szCs w:val="22"/>
        </w:rPr>
        <w:t xml:space="preserve">en el estudio, pero que </w:t>
      </w:r>
      <w:r w:rsidR="003D3404">
        <w:rPr>
          <w:rFonts w:ascii="Arial" w:hAnsi="Arial" w:cs="Arial"/>
          <w:sz w:val="22"/>
          <w:szCs w:val="22"/>
        </w:rPr>
        <w:t xml:space="preserve">sí tenían la capacidad de influir en las observaciones. </w:t>
      </w:r>
    </w:p>
    <w:p w14:paraId="585DF01B" w14:textId="60883E72" w:rsidR="00184274" w:rsidRPr="00931FC4" w:rsidRDefault="00184274" w:rsidP="006E192F">
      <w:pPr>
        <w:spacing w:after="0"/>
        <w:ind w:left="0" w:firstLine="720"/>
        <w:rPr>
          <w:rFonts w:ascii="Arial" w:hAnsi="Arial" w:cs="Arial"/>
          <w:sz w:val="22"/>
          <w:szCs w:val="22"/>
        </w:rPr>
      </w:pPr>
      <w:r>
        <w:rPr>
          <w:rFonts w:ascii="Arial" w:hAnsi="Arial" w:cs="Arial"/>
          <w:sz w:val="22"/>
          <w:szCs w:val="22"/>
        </w:rPr>
        <w:t xml:space="preserve">Otra de las condiciones a las que se puede atribuir la falta de volumen en la masa es su dureza, tal y como menciona </w:t>
      </w:r>
      <w:r w:rsidRPr="00184274">
        <w:rPr>
          <w:rFonts w:ascii="Arial" w:hAnsi="Arial" w:cs="Arial"/>
          <w:sz w:val="22"/>
          <w:szCs w:val="22"/>
        </w:rPr>
        <w:t>Aguirre Arias, W. L. (2011)</w:t>
      </w:r>
      <w:r>
        <w:rPr>
          <w:rFonts w:ascii="Arial" w:hAnsi="Arial" w:cs="Arial"/>
          <w:sz w:val="22"/>
          <w:szCs w:val="22"/>
        </w:rPr>
        <w:t xml:space="preserve"> en su tesis, ya que la harina de trigo tiende a absorber más agua y por lo tanto queda más dura que la harina integral, aunque cabe destacar que </w:t>
      </w:r>
      <w:r w:rsidR="00773EA9" w:rsidRPr="00773EA9">
        <w:rPr>
          <w:rFonts w:ascii="Arial" w:hAnsi="Arial" w:cs="Arial"/>
          <w:sz w:val="22"/>
          <w:szCs w:val="22"/>
        </w:rPr>
        <w:t>la harina integral suele contener una mayor proporción de lípidos debido a la presencia del salvado y germen</w:t>
      </w:r>
      <w:r>
        <w:rPr>
          <w:rFonts w:ascii="Arial" w:hAnsi="Arial" w:cs="Arial"/>
          <w:sz w:val="22"/>
          <w:szCs w:val="22"/>
        </w:rPr>
        <w:t xml:space="preserve">, y según </w:t>
      </w:r>
      <w:r w:rsidRPr="00931FC4">
        <w:rPr>
          <w:rFonts w:ascii="Arial" w:hAnsi="Arial" w:cs="Arial"/>
          <w:sz w:val="22"/>
          <w:szCs w:val="22"/>
        </w:rPr>
        <w:t>Magaña Barajas et al. (2011)</w:t>
      </w:r>
      <w:r>
        <w:rPr>
          <w:rFonts w:ascii="Arial" w:hAnsi="Arial" w:cs="Arial"/>
          <w:sz w:val="22"/>
          <w:szCs w:val="22"/>
        </w:rPr>
        <w:t xml:space="preserve">, esto puede darle ventaja contra la masa de trigo, esto pudo servir como compensación para la masa integral. </w:t>
      </w:r>
    </w:p>
    <w:p w14:paraId="6DA09E86" w14:textId="77777777" w:rsidR="00945285" w:rsidRDefault="00945285" w:rsidP="00184274">
      <w:pPr>
        <w:spacing w:after="0"/>
        <w:ind w:left="0"/>
        <w:rPr>
          <w:rFonts w:ascii="Arial" w:hAnsi="Arial" w:cs="Arial"/>
          <w:b/>
          <w:bCs/>
          <w:sz w:val="22"/>
          <w:szCs w:val="22"/>
        </w:rPr>
      </w:pPr>
    </w:p>
    <w:p w14:paraId="432D0004" w14:textId="5DDEEDD2" w:rsidR="00945285" w:rsidRPr="00945285" w:rsidRDefault="00945285" w:rsidP="002F2354">
      <w:pPr>
        <w:spacing w:after="0"/>
        <w:ind w:left="0" w:firstLine="720"/>
        <w:rPr>
          <w:rFonts w:ascii="Arial" w:hAnsi="Arial" w:cs="Arial"/>
          <w:b/>
          <w:bCs/>
          <w:sz w:val="22"/>
          <w:szCs w:val="22"/>
        </w:rPr>
      </w:pPr>
      <w:r>
        <w:rPr>
          <w:rFonts w:ascii="Arial" w:hAnsi="Arial" w:cs="Arial"/>
          <w:b/>
          <w:bCs/>
          <w:sz w:val="22"/>
          <w:szCs w:val="22"/>
        </w:rPr>
        <w:t xml:space="preserve">Conclusiones y recomendaciones </w:t>
      </w:r>
    </w:p>
    <w:p w14:paraId="4B0DA089" w14:textId="3EFE145D" w:rsidR="00B652F2" w:rsidRDefault="00E2672F" w:rsidP="002F2354">
      <w:pPr>
        <w:spacing w:after="0"/>
        <w:ind w:left="0" w:firstLine="720"/>
        <w:rPr>
          <w:rFonts w:ascii="Arial" w:hAnsi="Arial" w:cs="Arial"/>
          <w:sz w:val="22"/>
          <w:szCs w:val="22"/>
          <w:lang w:val="es-ES"/>
        </w:rPr>
      </w:pPr>
      <w:r>
        <w:rPr>
          <w:rFonts w:ascii="Arial" w:hAnsi="Arial" w:cs="Arial"/>
          <w:sz w:val="22"/>
          <w:szCs w:val="22"/>
          <w:lang w:val="es-ES"/>
        </w:rPr>
        <w:t xml:space="preserve">En las condiciones en las cuales se realizó este experimento no se encontraron diferencias en el aumento de volumen </w:t>
      </w:r>
      <w:r w:rsidR="006F63C2">
        <w:rPr>
          <w:rFonts w:ascii="Arial" w:hAnsi="Arial" w:cs="Arial"/>
          <w:sz w:val="22"/>
          <w:szCs w:val="22"/>
          <w:lang w:val="es-ES"/>
        </w:rPr>
        <w:t xml:space="preserve">entre la masa preparada con harina de trigo e integral. Tampoco se encontraron diferencias significativas cuando se varía el uso de </w:t>
      </w:r>
      <w:r w:rsidR="00C26567" w:rsidRPr="00C26567">
        <w:rPr>
          <w:rFonts w:ascii="Arial" w:hAnsi="Arial" w:cs="Arial"/>
          <w:sz w:val="22"/>
          <w:szCs w:val="22"/>
          <w:lang w:val="es-ES"/>
        </w:rPr>
        <w:t>diferentes endulzantes utilizados para activar la levadura</w:t>
      </w:r>
      <w:r w:rsidR="006F63C2">
        <w:rPr>
          <w:rFonts w:ascii="Arial" w:hAnsi="Arial" w:cs="Arial"/>
          <w:sz w:val="22"/>
          <w:szCs w:val="22"/>
          <w:lang w:val="es-ES"/>
        </w:rPr>
        <w:t xml:space="preserve">. Tampoco se detecta interacción entre los dos factores del experimento. </w:t>
      </w:r>
    </w:p>
    <w:p w14:paraId="154E1747" w14:textId="000D2D09" w:rsidR="006F63C2" w:rsidRDefault="006F63C2" w:rsidP="002F2354">
      <w:pPr>
        <w:spacing w:after="0"/>
        <w:ind w:left="0" w:firstLine="720"/>
        <w:rPr>
          <w:rFonts w:ascii="Arial" w:hAnsi="Arial" w:cs="Arial"/>
          <w:sz w:val="22"/>
          <w:szCs w:val="22"/>
          <w:lang w:val="es-ES"/>
        </w:rPr>
      </w:pPr>
      <w:r>
        <w:rPr>
          <w:rFonts w:ascii="Arial" w:hAnsi="Arial" w:cs="Arial"/>
          <w:sz w:val="22"/>
          <w:szCs w:val="22"/>
          <w:lang w:val="es-ES"/>
        </w:rPr>
        <w:t xml:space="preserve">Las diferencias observadas entre los diferentes bloques pueden ser </w:t>
      </w:r>
      <w:r w:rsidR="00773EA9" w:rsidRPr="00773EA9">
        <w:rPr>
          <w:rFonts w:ascii="Arial" w:hAnsi="Arial" w:cs="Arial"/>
          <w:sz w:val="22"/>
          <w:szCs w:val="22"/>
          <w:lang w:val="es-ES"/>
        </w:rPr>
        <w:t>atribuidas a factores asociados a cada bloque experimental</w:t>
      </w:r>
      <w:r>
        <w:rPr>
          <w:rFonts w:ascii="Arial" w:hAnsi="Arial" w:cs="Arial"/>
          <w:sz w:val="22"/>
          <w:szCs w:val="22"/>
          <w:lang w:val="es-ES"/>
        </w:rPr>
        <w:t xml:space="preserve">, pero no a los factores estudiados, esto es apoyado por la evidencia que hay sobre la ventaja en la eficiencia relativa del uso de los bloques. </w:t>
      </w:r>
    </w:p>
    <w:p w14:paraId="7FB5F36E" w14:textId="7712F59E" w:rsidR="006F63C2" w:rsidRDefault="0040098D" w:rsidP="006F63C2">
      <w:pPr>
        <w:spacing w:after="0"/>
        <w:ind w:left="0" w:firstLine="720"/>
        <w:rPr>
          <w:rFonts w:ascii="Arial" w:hAnsi="Arial" w:cs="Arial"/>
          <w:sz w:val="22"/>
          <w:szCs w:val="22"/>
          <w:lang w:val="es-ES"/>
        </w:rPr>
      </w:pPr>
      <w:r w:rsidRPr="0040098D">
        <w:rPr>
          <w:rFonts w:ascii="Arial" w:hAnsi="Arial" w:cs="Arial"/>
          <w:sz w:val="22"/>
          <w:szCs w:val="22"/>
          <w:lang w:val="es-ES"/>
        </w:rPr>
        <w:t>La baja potencia observada sugiere que el experimento pudo haber carecido de sensibilidad suficiente para detectar efectos pequeños o moderados</w:t>
      </w:r>
      <w:r w:rsidR="006F63C2">
        <w:rPr>
          <w:rFonts w:ascii="Arial" w:hAnsi="Arial" w:cs="Arial"/>
          <w:sz w:val="22"/>
          <w:szCs w:val="22"/>
          <w:lang w:val="es-ES"/>
        </w:rPr>
        <w:t>.</w:t>
      </w:r>
    </w:p>
    <w:p w14:paraId="5ED5CCE5" w14:textId="4B0011F7" w:rsidR="006F63C2" w:rsidRDefault="006F63C2" w:rsidP="006F63C2">
      <w:pPr>
        <w:spacing w:after="0"/>
        <w:ind w:left="0" w:firstLine="720"/>
        <w:rPr>
          <w:rFonts w:ascii="Arial" w:hAnsi="Arial" w:cs="Arial"/>
          <w:sz w:val="22"/>
          <w:szCs w:val="22"/>
          <w:lang w:val="es-ES"/>
        </w:rPr>
      </w:pPr>
      <w:r>
        <w:rPr>
          <w:rFonts w:ascii="Arial" w:hAnsi="Arial" w:cs="Arial"/>
          <w:sz w:val="22"/>
          <w:szCs w:val="22"/>
          <w:lang w:val="es-ES"/>
        </w:rPr>
        <w:t xml:space="preserve">Si bien es cierto las variables que no se estudiaron pudieron influir significativamente en la variable respuesta, los estudios mencionados, también respaldan que la preparación de la masa y los ingredientes utilizados también pueden modificar el comportamiento del aumento de volumen de la masa para pan. </w:t>
      </w:r>
    </w:p>
    <w:p w14:paraId="19E7B84D" w14:textId="5936AD54" w:rsidR="00E43A6B" w:rsidRPr="00E43A6B" w:rsidRDefault="006F63C2" w:rsidP="00E43A6B">
      <w:pPr>
        <w:spacing w:after="0"/>
        <w:ind w:left="0" w:firstLine="720"/>
        <w:rPr>
          <w:rFonts w:ascii="Arial" w:hAnsi="Arial" w:cs="Arial"/>
          <w:sz w:val="22"/>
          <w:szCs w:val="22"/>
        </w:rPr>
      </w:pPr>
      <w:r>
        <w:rPr>
          <w:rFonts w:ascii="Arial" w:hAnsi="Arial" w:cs="Arial"/>
          <w:sz w:val="22"/>
          <w:szCs w:val="22"/>
          <w:lang w:val="es-ES"/>
        </w:rPr>
        <w:lastRenderedPageBreak/>
        <w:t xml:space="preserve">Una recomendación para estudios en el futuro sobre este tema es </w:t>
      </w:r>
      <w:r w:rsidR="004070D8">
        <w:rPr>
          <w:rFonts w:ascii="Arial" w:hAnsi="Arial" w:cs="Arial"/>
          <w:sz w:val="22"/>
          <w:szCs w:val="22"/>
          <w:lang w:val="es-ES"/>
        </w:rPr>
        <w:t xml:space="preserve">que </w:t>
      </w:r>
      <w:r>
        <w:rPr>
          <w:rFonts w:ascii="Arial" w:hAnsi="Arial" w:cs="Arial"/>
          <w:sz w:val="22"/>
          <w:szCs w:val="22"/>
          <w:lang w:val="es-ES"/>
        </w:rPr>
        <w:t xml:space="preserve">si no se va a realizar el estudio en condiciones controladas o de laboratorio, donde se pueda reducir la variabilidad </w:t>
      </w:r>
      <w:r w:rsidR="0088067B">
        <w:rPr>
          <w:rFonts w:ascii="Arial" w:hAnsi="Arial" w:cs="Arial"/>
          <w:sz w:val="22"/>
          <w:szCs w:val="22"/>
          <w:lang w:val="es-ES"/>
        </w:rPr>
        <w:t>introducida</w:t>
      </w:r>
      <w:r>
        <w:rPr>
          <w:rFonts w:ascii="Arial" w:hAnsi="Arial" w:cs="Arial"/>
          <w:sz w:val="22"/>
          <w:szCs w:val="22"/>
          <w:lang w:val="es-ES"/>
        </w:rPr>
        <w:t xml:space="preserve"> por variables de ruido, es seguir haciendo uso de los bloques, además de aumentar el tamaño</w:t>
      </w:r>
      <w:r w:rsidR="00E43A6B" w:rsidRPr="00E43A6B">
        <w:rPr>
          <w:rFonts w:ascii="Arial" w:hAnsi="Arial" w:cs="Arial"/>
          <w:sz w:val="22"/>
          <w:szCs w:val="22"/>
        </w:rPr>
        <w:t xml:space="preserve"> considerablemente </w:t>
      </w:r>
      <w:r w:rsidR="00E43A6B">
        <w:rPr>
          <w:rFonts w:ascii="Arial" w:hAnsi="Arial" w:cs="Arial"/>
          <w:sz w:val="22"/>
          <w:szCs w:val="22"/>
        </w:rPr>
        <w:t xml:space="preserve">del </w:t>
      </w:r>
      <w:r w:rsidR="00E43A6B" w:rsidRPr="00E43A6B">
        <w:rPr>
          <w:rFonts w:ascii="Arial" w:hAnsi="Arial" w:cs="Arial"/>
          <w:sz w:val="22"/>
          <w:szCs w:val="22"/>
        </w:rPr>
        <w:t>número</w:t>
      </w:r>
      <w:r w:rsidR="00E43A6B" w:rsidRPr="00E43A6B">
        <w:rPr>
          <w:rFonts w:ascii="Arial" w:hAnsi="Arial" w:cs="Arial"/>
          <w:sz w:val="22"/>
          <w:szCs w:val="22"/>
        </w:rPr>
        <w:t xml:space="preserve"> de bloques</w:t>
      </w:r>
    </w:p>
    <w:p w14:paraId="0CAA69C9" w14:textId="699617D8" w:rsidR="006F63C2" w:rsidRDefault="0088067B" w:rsidP="0088067B">
      <w:pPr>
        <w:spacing w:after="0"/>
        <w:ind w:left="0" w:firstLine="720"/>
        <w:rPr>
          <w:rFonts w:ascii="Arial" w:hAnsi="Arial" w:cs="Arial"/>
          <w:sz w:val="22"/>
          <w:szCs w:val="22"/>
          <w:lang w:val="es-ES"/>
        </w:rPr>
      </w:pPr>
      <w:r>
        <w:rPr>
          <w:rFonts w:ascii="Arial" w:hAnsi="Arial" w:cs="Arial"/>
          <w:sz w:val="22"/>
          <w:szCs w:val="22"/>
          <w:lang w:val="es-ES"/>
        </w:rPr>
        <w:t>.</w:t>
      </w:r>
    </w:p>
    <w:p w14:paraId="3AB7FEFB" w14:textId="77777777" w:rsidR="004070D8" w:rsidRPr="00E2672F" w:rsidRDefault="004070D8" w:rsidP="0088067B">
      <w:pPr>
        <w:spacing w:after="0"/>
        <w:ind w:left="0" w:firstLine="720"/>
        <w:rPr>
          <w:rFonts w:ascii="Arial" w:hAnsi="Arial" w:cs="Arial"/>
          <w:sz w:val="22"/>
          <w:szCs w:val="22"/>
          <w:lang w:val="es-ES"/>
        </w:rPr>
      </w:pPr>
    </w:p>
    <w:p w14:paraId="3F2A545F" w14:textId="4A236605" w:rsidR="00B652F2" w:rsidRDefault="009903E7" w:rsidP="002F2354">
      <w:pPr>
        <w:spacing w:after="0"/>
        <w:ind w:left="0" w:firstLine="720"/>
        <w:rPr>
          <w:rFonts w:ascii="Arial" w:hAnsi="Arial" w:cs="Arial"/>
          <w:b/>
          <w:bCs/>
          <w:sz w:val="22"/>
          <w:szCs w:val="22"/>
          <w:lang w:val="es-ES"/>
        </w:rPr>
      </w:pPr>
      <w:r w:rsidRPr="002F2354">
        <w:rPr>
          <w:rFonts w:ascii="Arial" w:hAnsi="Arial" w:cs="Arial"/>
          <w:b/>
          <w:bCs/>
          <w:sz w:val="22"/>
          <w:szCs w:val="22"/>
          <w:lang w:val="es-ES"/>
        </w:rPr>
        <w:t>Bibliografía</w:t>
      </w:r>
    </w:p>
    <w:p w14:paraId="28551AF9" w14:textId="03842042" w:rsidR="00BF26F7" w:rsidRDefault="00184274" w:rsidP="0088067B">
      <w:pPr>
        <w:spacing w:after="0"/>
        <w:ind w:left="720" w:hanging="720"/>
      </w:pPr>
      <w:r w:rsidRPr="0088067B">
        <w:rPr>
          <w:rFonts w:ascii="Arial" w:hAnsi="Arial" w:cs="Arial"/>
          <w:sz w:val="22"/>
          <w:szCs w:val="22"/>
          <w:lang w:val="es-ES"/>
        </w:rPr>
        <w:t xml:space="preserve">Aguirre Arias, W. L. (2011). Determinación de los tiempos de fermentación de la masa de pan utilizando diferentes porcentajes de levadura fresca (saccharomyces cereviseae) en la panificadora américa [Tesis de pregrado, Universidad Técnica del Norte]. Recuperado de </w:t>
      </w:r>
      <w:hyperlink r:id="rId19" w:history="1">
        <w:r w:rsidR="00BF26F7" w:rsidRPr="0088067B">
          <w:rPr>
            <w:rStyle w:val="Hipervnculo"/>
            <w:rFonts w:ascii="Arial" w:hAnsi="Arial" w:cs="Arial"/>
            <w:sz w:val="22"/>
            <w:szCs w:val="22"/>
            <w:lang w:val="es-ES"/>
          </w:rPr>
          <w:t>https://repositorio.utn.edu.ec/handle/123456789/463</w:t>
        </w:r>
      </w:hyperlink>
    </w:p>
    <w:p w14:paraId="386DD401" w14:textId="77777777" w:rsidR="00D43D96" w:rsidRPr="0088067B" w:rsidRDefault="00D43D96" w:rsidP="0088067B">
      <w:pPr>
        <w:spacing w:after="0"/>
        <w:ind w:left="720" w:hanging="720"/>
        <w:rPr>
          <w:rFonts w:ascii="Arial" w:hAnsi="Arial" w:cs="Arial"/>
          <w:sz w:val="22"/>
          <w:szCs w:val="22"/>
          <w:lang w:val="es-ES"/>
        </w:rPr>
      </w:pPr>
    </w:p>
    <w:p w14:paraId="474C6618" w14:textId="77777777" w:rsidR="00BF26F7" w:rsidRPr="0088067B" w:rsidRDefault="00BF26F7" w:rsidP="0088067B">
      <w:pPr>
        <w:spacing w:after="0"/>
        <w:ind w:left="720" w:hanging="720"/>
        <w:rPr>
          <w:rFonts w:ascii="Arial" w:hAnsi="Arial" w:cs="Arial"/>
          <w:sz w:val="22"/>
          <w:szCs w:val="22"/>
          <w:lang w:val="es-ES"/>
        </w:rPr>
      </w:pPr>
      <w:r w:rsidRPr="0088067B">
        <w:rPr>
          <w:rFonts w:ascii="Arial" w:hAnsi="Arial" w:cs="Arial"/>
          <w:sz w:val="22"/>
          <w:szCs w:val="22"/>
          <w:lang w:val="es-ES"/>
        </w:rPr>
        <w:t>J. M. Mesas &amp; M. T. Alegre (2002) EL PAN Y SU PROCESO DE ELABORACIÓN</w:t>
      </w:r>
    </w:p>
    <w:p w14:paraId="3A92F0C6" w14:textId="52B4C0D1" w:rsidR="00BF26F7" w:rsidRDefault="00BF26F7" w:rsidP="0088067B">
      <w:pPr>
        <w:spacing w:after="0"/>
        <w:ind w:left="720" w:hanging="720"/>
        <w:rPr>
          <w:rFonts w:ascii="Arial" w:hAnsi="Arial" w:cs="Arial"/>
          <w:sz w:val="22"/>
          <w:szCs w:val="22"/>
          <w:lang w:val="en-US"/>
        </w:rPr>
      </w:pPr>
      <w:r w:rsidRPr="0088067B">
        <w:rPr>
          <w:rFonts w:ascii="Arial" w:hAnsi="Arial" w:cs="Arial"/>
          <w:sz w:val="22"/>
          <w:szCs w:val="22"/>
          <w:lang w:val="en-US"/>
        </w:rPr>
        <w:t>THE BREAD AND ITS PROCESSING O PAN E O SEU PROCESO DE ELABORACIÓN, CYTA</w:t>
      </w:r>
      <w:r w:rsidR="0088067B">
        <w:rPr>
          <w:rFonts w:ascii="Arial" w:hAnsi="Arial" w:cs="Arial"/>
          <w:sz w:val="22"/>
          <w:szCs w:val="22"/>
          <w:lang w:val="en-US"/>
        </w:rPr>
        <w:t xml:space="preserve"> </w:t>
      </w:r>
      <w:r w:rsidRPr="0088067B">
        <w:rPr>
          <w:rFonts w:ascii="Arial" w:hAnsi="Arial" w:cs="Arial"/>
          <w:sz w:val="22"/>
          <w:szCs w:val="22"/>
          <w:lang w:val="en-US"/>
        </w:rPr>
        <w:t>Journal</w:t>
      </w:r>
      <w:r w:rsidR="0088067B">
        <w:rPr>
          <w:rFonts w:ascii="Arial" w:hAnsi="Arial" w:cs="Arial"/>
          <w:sz w:val="22"/>
          <w:szCs w:val="22"/>
          <w:lang w:val="en-US"/>
        </w:rPr>
        <w:t xml:space="preserve"> </w:t>
      </w:r>
      <w:r w:rsidRPr="0088067B">
        <w:rPr>
          <w:rFonts w:ascii="Arial" w:hAnsi="Arial" w:cs="Arial"/>
          <w:sz w:val="22"/>
          <w:szCs w:val="22"/>
          <w:lang w:val="en-US"/>
        </w:rPr>
        <w:t>of Food, 3:5, 307-313, DOI: 10.1080/11358120209487744</w:t>
      </w:r>
    </w:p>
    <w:p w14:paraId="6CD20D75" w14:textId="77777777" w:rsidR="00D43D96" w:rsidRPr="0088067B" w:rsidRDefault="00D43D96" w:rsidP="0088067B">
      <w:pPr>
        <w:spacing w:after="0"/>
        <w:ind w:left="720" w:hanging="720"/>
        <w:rPr>
          <w:rFonts w:ascii="Arial" w:hAnsi="Arial" w:cs="Arial"/>
          <w:sz w:val="22"/>
          <w:szCs w:val="22"/>
          <w:lang w:val="en-US"/>
        </w:rPr>
      </w:pPr>
    </w:p>
    <w:p w14:paraId="483E909F" w14:textId="77777777" w:rsidR="009903E7" w:rsidRDefault="009903E7" w:rsidP="0088067B">
      <w:pPr>
        <w:spacing w:after="0"/>
        <w:ind w:left="720" w:hanging="720"/>
        <w:rPr>
          <w:rFonts w:ascii="Arial" w:hAnsi="Arial" w:cs="Arial"/>
          <w:sz w:val="22"/>
          <w:szCs w:val="22"/>
          <w:lang w:val="es-ES"/>
        </w:rPr>
      </w:pPr>
      <w:r w:rsidRPr="0088067B">
        <w:rPr>
          <w:rFonts w:ascii="Arial" w:hAnsi="Arial" w:cs="Arial"/>
          <w:sz w:val="22"/>
          <w:szCs w:val="22"/>
          <w:lang w:val="es-ES"/>
        </w:rPr>
        <w:t xml:space="preserve">Alvarado, Ricardo. (2025). Análisis de experimentos estadísticos usando R. Editorial UCR. </w:t>
      </w:r>
    </w:p>
    <w:p w14:paraId="3190758F" w14:textId="77777777" w:rsidR="00D43D96" w:rsidRPr="0088067B" w:rsidRDefault="00D43D96" w:rsidP="0088067B">
      <w:pPr>
        <w:spacing w:after="0"/>
        <w:ind w:left="720" w:hanging="720"/>
        <w:rPr>
          <w:rFonts w:ascii="Arial" w:hAnsi="Arial" w:cs="Arial"/>
          <w:sz w:val="22"/>
          <w:szCs w:val="22"/>
          <w:lang w:val="es-ES"/>
        </w:rPr>
      </w:pPr>
    </w:p>
    <w:p w14:paraId="6A0C6EF8" w14:textId="7B55EEC2" w:rsidR="00BF26F7" w:rsidRDefault="00BF26F7" w:rsidP="0088067B">
      <w:pPr>
        <w:spacing w:after="0"/>
        <w:ind w:left="720" w:hanging="720"/>
        <w:rPr>
          <w:rFonts w:ascii="Arial" w:hAnsi="Arial" w:cs="Arial"/>
          <w:sz w:val="22"/>
          <w:szCs w:val="22"/>
        </w:rPr>
      </w:pPr>
      <w:r w:rsidRPr="0088067B">
        <w:rPr>
          <w:rFonts w:ascii="Arial" w:hAnsi="Arial" w:cs="Arial"/>
          <w:sz w:val="22"/>
          <w:szCs w:val="22"/>
        </w:rPr>
        <w:t xml:space="preserve">Barajas, E. M., Wong, B. R., CháVEz, P. I. T., MAChADo, D. I. S., &amp; CERVAnTES, J. L. (2011). Efecto del contenido de proteína, grasa y levadura en las propiedades viscoelásticas de la masa y la calidad de pan tipo francés. </w:t>
      </w:r>
      <w:r w:rsidRPr="0088067B">
        <w:rPr>
          <w:rFonts w:ascii="Arial" w:hAnsi="Arial" w:cs="Arial"/>
          <w:i/>
          <w:iCs/>
          <w:sz w:val="22"/>
          <w:szCs w:val="22"/>
        </w:rPr>
        <w:t>Interciencia</w:t>
      </w:r>
      <w:r w:rsidRPr="0088067B">
        <w:rPr>
          <w:rFonts w:ascii="Arial" w:hAnsi="Arial" w:cs="Arial"/>
          <w:sz w:val="22"/>
          <w:szCs w:val="22"/>
        </w:rPr>
        <w:t xml:space="preserve">, </w:t>
      </w:r>
      <w:r w:rsidRPr="0088067B">
        <w:rPr>
          <w:rFonts w:ascii="Arial" w:hAnsi="Arial" w:cs="Arial"/>
          <w:i/>
          <w:iCs/>
          <w:sz w:val="22"/>
          <w:szCs w:val="22"/>
        </w:rPr>
        <w:t>36</w:t>
      </w:r>
      <w:r w:rsidRPr="0088067B">
        <w:rPr>
          <w:rFonts w:ascii="Arial" w:hAnsi="Arial" w:cs="Arial"/>
          <w:sz w:val="22"/>
          <w:szCs w:val="22"/>
        </w:rPr>
        <w:t>(4), 248-255.</w:t>
      </w:r>
    </w:p>
    <w:p w14:paraId="66B9B8CA" w14:textId="77777777" w:rsidR="00D43D96" w:rsidRPr="0088067B" w:rsidRDefault="00D43D96" w:rsidP="0088067B">
      <w:pPr>
        <w:spacing w:after="0"/>
        <w:ind w:left="720" w:hanging="720"/>
        <w:rPr>
          <w:rFonts w:ascii="Arial" w:hAnsi="Arial" w:cs="Arial"/>
          <w:sz w:val="22"/>
          <w:szCs w:val="22"/>
        </w:rPr>
      </w:pPr>
    </w:p>
    <w:p w14:paraId="6F1C9F31" w14:textId="6116FD50" w:rsidR="00D43D96" w:rsidRDefault="00D43D96" w:rsidP="0088067B">
      <w:pPr>
        <w:spacing w:after="0"/>
        <w:ind w:left="720" w:hanging="720"/>
        <w:rPr>
          <w:rFonts w:ascii="Arial" w:hAnsi="Arial" w:cs="Arial"/>
          <w:sz w:val="22"/>
          <w:szCs w:val="22"/>
          <w:lang w:val="en-US"/>
        </w:rPr>
      </w:pPr>
      <w:r w:rsidRPr="00D43D96">
        <w:rPr>
          <w:rFonts w:ascii="Arial" w:hAnsi="Arial" w:cs="Arial"/>
          <w:sz w:val="22"/>
          <w:szCs w:val="22"/>
          <w:lang w:val="es-ES"/>
        </w:rPr>
        <w:t xml:space="preserve">Jiménez Hidalgo, G. (2026). datos.csv [Conjunto de datos]. </w:t>
      </w:r>
      <w:r w:rsidRPr="00D43D96">
        <w:rPr>
          <w:rFonts w:ascii="Arial" w:hAnsi="Arial" w:cs="Arial"/>
          <w:sz w:val="22"/>
          <w:szCs w:val="22"/>
          <w:lang w:val="en-US"/>
        </w:rPr>
        <w:t xml:space="preserve">GitHub. </w:t>
      </w:r>
      <w:hyperlink r:id="rId20" w:history="1">
        <w:r w:rsidRPr="009B584C">
          <w:rPr>
            <w:rStyle w:val="Hipervnculo"/>
            <w:rFonts w:ascii="Arial" w:hAnsi="Arial" w:cs="Arial"/>
            <w:sz w:val="22"/>
            <w:szCs w:val="22"/>
            <w:lang w:val="en-US"/>
          </w:rPr>
          <w:t>https://github.com/Gusjh09/disenoexperimentos/blob/87036e098ea4abf1086f89fb937a0688423faa28/files/datos.csv</w:t>
        </w:r>
      </w:hyperlink>
    </w:p>
    <w:p w14:paraId="7E323C56" w14:textId="77777777" w:rsidR="00D43D96" w:rsidRPr="00D43D96" w:rsidRDefault="00D43D96" w:rsidP="0088067B">
      <w:pPr>
        <w:spacing w:after="0"/>
        <w:ind w:left="720" w:hanging="720"/>
        <w:rPr>
          <w:rFonts w:ascii="Arial" w:hAnsi="Arial" w:cs="Arial"/>
          <w:sz w:val="22"/>
          <w:szCs w:val="22"/>
          <w:lang w:val="en-US"/>
        </w:rPr>
      </w:pPr>
    </w:p>
    <w:p w14:paraId="0D9AF081" w14:textId="26378BCD" w:rsidR="009903E7" w:rsidRDefault="009903E7" w:rsidP="0088067B">
      <w:pPr>
        <w:spacing w:after="0"/>
        <w:ind w:left="720" w:hanging="720"/>
        <w:rPr>
          <w:rFonts w:ascii="Arial" w:hAnsi="Arial" w:cs="Arial"/>
          <w:sz w:val="22"/>
          <w:szCs w:val="22"/>
          <w:lang w:val="es-ES"/>
        </w:rPr>
      </w:pPr>
      <w:r w:rsidRPr="0088067B">
        <w:rPr>
          <w:rFonts w:ascii="Arial" w:hAnsi="Arial" w:cs="Arial"/>
          <w:sz w:val="22"/>
          <w:szCs w:val="22"/>
          <w:lang w:val="en-US"/>
        </w:rPr>
        <w:lastRenderedPageBreak/>
        <w:t xml:space="preserve">Timmermans, E., Wezenaar, C., Bautil, A., Brijs, K., Scheirlinck, I., Van Der Meulen, R., &amp; Courtin, C. M. (2022). Knowledge of fermentation dynamics allows for reducing sugar levels in yeast-leavened pastry. </w:t>
      </w:r>
      <w:r w:rsidRPr="0088067B">
        <w:rPr>
          <w:rFonts w:ascii="Arial" w:hAnsi="Arial" w:cs="Arial"/>
          <w:sz w:val="22"/>
          <w:szCs w:val="22"/>
          <w:lang w:val="es-ES"/>
        </w:rPr>
        <w:t xml:space="preserve">Journal Of Cereal Science, 109, 103601. </w:t>
      </w:r>
      <w:hyperlink r:id="rId21" w:history="1">
        <w:r w:rsidR="00D43D96" w:rsidRPr="009B584C">
          <w:rPr>
            <w:rStyle w:val="Hipervnculo"/>
            <w:rFonts w:ascii="Arial" w:hAnsi="Arial" w:cs="Arial"/>
            <w:sz w:val="22"/>
            <w:szCs w:val="22"/>
            <w:lang w:val="es-ES"/>
          </w:rPr>
          <w:t>https://doi.org/10.1016/j.jcs.2022.103601</w:t>
        </w:r>
      </w:hyperlink>
      <w:r w:rsidRPr="0088067B">
        <w:rPr>
          <w:rFonts w:ascii="Arial" w:hAnsi="Arial" w:cs="Arial"/>
          <w:sz w:val="22"/>
          <w:szCs w:val="22"/>
          <w:lang w:val="es-ES"/>
        </w:rPr>
        <w:t xml:space="preserve"> </w:t>
      </w:r>
    </w:p>
    <w:p w14:paraId="62B2649B" w14:textId="77777777" w:rsidR="00D43D96" w:rsidRPr="0088067B" w:rsidRDefault="00D43D96" w:rsidP="0088067B">
      <w:pPr>
        <w:spacing w:after="0"/>
        <w:ind w:left="720" w:hanging="720"/>
        <w:rPr>
          <w:rFonts w:ascii="Arial" w:hAnsi="Arial" w:cs="Arial"/>
          <w:sz w:val="22"/>
          <w:szCs w:val="22"/>
          <w:lang w:val="es-ES"/>
        </w:rPr>
      </w:pPr>
    </w:p>
    <w:p w14:paraId="5B1358A3" w14:textId="486E1885" w:rsidR="009903E7" w:rsidRDefault="009903E7" w:rsidP="0088067B">
      <w:pPr>
        <w:spacing w:after="0"/>
        <w:ind w:left="720" w:hanging="720"/>
        <w:rPr>
          <w:rFonts w:ascii="Arial" w:hAnsi="Arial" w:cs="Arial"/>
          <w:sz w:val="22"/>
          <w:szCs w:val="22"/>
          <w:lang w:val="es-ES"/>
        </w:rPr>
      </w:pPr>
      <w:r w:rsidRPr="0088067B">
        <w:rPr>
          <w:rFonts w:ascii="Arial" w:hAnsi="Arial" w:cs="Arial"/>
          <w:sz w:val="22"/>
          <w:szCs w:val="22"/>
          <w:lang w:val="es-ES"/>
        </w:rPr>
        <w:t>Gómez Alfaro, N., Rojas Zamora, L., &amp; Víquez Chaves, O. (2016). Diseño de un método viable para la propagación de levadura (</w:t>
      </w:r>
      <w:r w:rsidR="00534CFF" w:rsidRPr="00534CFF">
        <w:rPr>
          <w:rFonts w:ascii="Arial" w:hAnsi="Arial" w:cs="Arial"/>
          <w:sz w:val="22"/>
          <w:szCs w:val="22"/>
          <w:lang w:val="es-ES"/>
        </w:rPr>
        <w:t>Saccharomyces cerevisiae</w:t>
      </w:r>
      <w:r w:rsidRPr="0088067B">
        <w:rPr>
          <w:rFonts w:ascii="Arial" w:hAnsi="Arial" w:cs="Arial"/>
          <w:sz w:val="22"/>
          <w:szCs w:val="22"/>
          <w:lang w:val="es-ES"/>
        </w:rPr>
        <w:t xml:space="preserve">), en la producción de pan [Trabajo final de graduación, Universidad Técnica Nacional]. </w:t>
      </w:r>
    </w:p>
    <w:p w14:paraId="1401A9A4" w14:textId="77777777" w:rsidR="00D43D96" w:rsidRPr="0088067B" w:rsidRDefault="00D43D96" w:rsidP="0088067B">
      <w:pPr>
        <w:spacing w:after="0"/>
        <w:ind w:left="720" w:hanging="720"/>
        <w:rPr>
          <w:rFonts w:ascii="Arial" w:hAnsi="Arial" w:cs="Arial"/>
          <w:sz w:val="22"/>
          <w:szCs w:val="22"/>
          <w:lang w:val="es-ES"/>
        </w:rPr>
      </w:pPr>
    </w:p>
    <w:p w14:paraId="119DE39B" w14:textId="1928EAF0" w:rsidR="005878BE" w:rsidRDefault="005878BE" w:rsidP="0088067B">
      <w:pPr>
        <w:spacing w:after="0"/>
        <w:ind w:left="720" w:hanging="720"/>
        <w:rPr>
          <w:rFonts w:ascii="Arial" w:hAnsi="Arial" w:cs="Arial"/>
          <w:sz w:val="22"/>
          <w:szCs w:val="22"/>
        </w:rPr>
      </w:pPr>
      <w:r w:rsidRPr="0088067B">
        <w:rPr>
          <w:rFonts w:ascii="Arial" w:hAnsi="Arial" w:cs="Arial"/>
          <w:sz w:val="22"/>
          <w:szCs w:val="22"/>
          <w:lang w:val="en-US"/>
        </w:rPr>
        <w:t xml:space="preserve">Liszkowska, W., &amp; Berlowska, J. (2021). Yeast Fermentation at Low Temperatures: Adaptation to Changing Environmental Conditions and Formation of Volatile Compounds. </w:t>
      </w:r>
      <w:r w:rsidRPr="0088067B">
        <w:rPr>
          <w:rFonts w:ascii="Arial" w:hAnsi="Arial" w:cs="Arial"/>
          <w:i/>
          <w:iCs/>
          <w:sz w:val="22"/>
          <w:szCs w:val="22"/>
        </w:rPr>
        <w:t>Molecules</w:t>
      </w:r>
      <w:r w:rsidRPr="0088067B">
        <w:rPr>
          <w:rFonts w:ascii="Arial" w:hAnsi="Arial" w:cs="Arial"/>
          <w:sz w:val="22"/>
          <w:szCs w:val="22"/>
        </w:rPr>
        <w:t xml:space="preserve">, </w:t>
      </w:r>
      <w:r w:rsidRPr="0088067B">
        <w:rPr>
          <w:rFonts w:ascii="Arial" w:hAnsi="Arial" w:cs="Arial"/>
          <w:i/>
          <w:iCs/>
          <w:sz w:val="22"/>
          <w:szCs w:val="22"/>
        </w:rPr>
        <w:t>26</w:t>
      </w:r>
      <w:r w:rsidRPr="0088067B">
        <w:rPr>
          <w:rFonts w:ascii="Arial" w:hAnsi="Arial" w:cs="Arial"/>
          <w:sz w:val="22"/>
          <w:szCs w:val="22"/>
        </w:rPr>
        <w:t xml:space="preserve">(4), 1035. </w:t>
      </w:r>
      <w:hyperlink r:id="rId22" w:history="1">
        <w:r w:rsidR="0088067B" w:rsidRPr="007002BD">
          <w:rPr>
            <w:rStyle w:val="Hipervnculo"/>
            <w:rFonts w:ascii="Arial" w:hAnsi="Arial" w:cs="Arial"/>
            <w:sz w:val="22"/>
            <w:szCs w:val="22"/>
          </w:rPr>
          <w:t>https://doi.org/10.3390/molecules26041035</w:t>
        </w:r>
      </w:hyperlink>
    </w:p>
    <w:p w14:paraId="79BD7930" w14:textId="77777777" w:rsidR="0088067B" w:rsidRDefault="0088067B" w:rsidP="0088067B">
      <w:pPr>
        <w:spacing w:after="0"/>
        <w:ind w:left="720" w:hanging="720"/>
        <w:rPr>
          <w:rFonts w:ascii="Arial" w:hAnsi="Arial" w:cs="Arial"/>
          <w:sz w:val="22"/>
          <w:szCs w:val="22"/>
        </w:rPr>
      </w:pPr>
    </w:p>
    <w:p w14:paraId="2FC05491" w14:textId="308C667C" w:rsidR="0088067B" w:rsidRDefault="0088067B" w:rsidP="0088067B">
      <w:pPr>
        <w:spacing w:after="0"/>
        <w:ind w:left="720" w:hanging="12"/>
        <w:rPr>
          <w:rFonts w:ascii="Arial" w:hAnsi="Arial" w:cs="Arial"/>
          <w:b/>
          <w:bCs/>
          <w:sz w:val="22"/>
          <w:szCs w:val="22"/>
        </w:rPr>
      </w:pPr>
      <w:r w:rsidRPr="0088067B">
        <w:rPr>
          <w:rFonts w:ascii="Arial" w:hAnsi="Arial" w:cs="Arial"/>
          <w:b/>
          <w:bCs/>
          <w:sz w:val="22"/>
          <w:szCs w:val="22"/>
        </w:rPr>
        <w:t xml:space="preserve">Anexos </w:t>
      </w:r>
    </w:p>
    <w:p w14:paraId="08B1AA2E" w14:textId="03933C21" w:rsidR="00D43D96" w:rsidRDefault="00D43D96" w:rsidP="0088067B">
      <w:pPr>
        <w:spacing w:after="0"/>
        <w:ind w:left="720" w:hanging="12"/>
        <w:rPr>
          <w:rFonts w:ascii="Arial" w:hAnsi="Arial" w:cs="Arial"/>
          <w:b/>
          <w:bCs/>
          <w:noProof/>
          <w:sz w:val="22"/>
          <w:szCs w:val="22"/>
          <w:lang w:val="es-ES"/>
        </w:rPr>
      </w:pPr>
      <w:r>
        <w:rPr>
          <w:rFonts w:ascii="Arial" w:hAnsi="Arial" w:cs="Arial"/>
          <w:b/>
          <w:bCs/>
          <w:noProof/>
          <w:sz w:val="22"/>
          <w:szCs w:val="22"/>
          <w:lang w:val="es-ES"/>
        </w:rPr>
        <w:drawing>
          <wp:inline distT="0" distB="0" distL="0" distR="0" wp14:anchorId="431E6C92" wp14:editId="2387CAB0">
            <wp:extent cx="4350135" cy="2686050"/>
            <wp:effectExtent l="0" t="0" r="0" b="0"/>
            <wp:docPr id="5021431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3131" cy="2694075"/>
                    </a:xfrm>
                    <a:prstGeom prst="rect">
                      <a:avLst/>
                    </a:prstGeom>
                    <a:noFill/>
                  </pic:spPr>
                </pic:pic>
              </a:graphicData>
            </a:graphic>
          </wp:inline>
        </w:drawing>
      </w:r>
    </w:p>
    <w:p w14:paraId="2560F853" w14:textId="0CCE7CF0" w:rsidR="00D43D96" w:rsidRDefault="00D43D96" w:rsidP="00D43D96">
      <w:pPr>
        <w:tabs>
          <w:tab w:val="left" w:pos="1468"/>
        </w:tabs>
        <w:rPr>
          <w:rFonts w:ascii="Arial" w:hAnsi="Arial" w:cs="Arial"/>
          <w:sz w:val="22"/>
          <w:szCs w:val="22"/>
          <w:lang w:val="es-ES"/>
        </w:rPr>
      </w:pPr>
      <w:r>
        <w:rPr>
          <w:rFonts w:ascii="Arial" w:hAnsi="Arial" w:cs="Arial"/>
          <w:sz w:val="22"/>
          <w:szCs w:val="22"/>
          <w:lang w:val="es-ES"/>
        </w:rPr>
        <w:tab/>
        <w:t xml:space="preserve">Gráfico de normalidad de los residuos del modelo con interacción. </w:t>
      </w:r>
    </w:p>
    <w:p w14:paraId="4B7EF825" w14:textId="4CC5A470" w:rsidR="00D43D96" w:rsidRDefault="00D43D96" w:rsidP="00D43D96">
      <w:pPr>
        <w:tabs>
          <w:tab w:val="left" w:pos="1468"/>
        </w:tabs>
        <w:ind w:left="-142"/>
        <w:rPr>
          <w:rFonts w:ascii="Arial" w:hAnsi="Arial" w:cs="Arial"/>
          <w:sz w:val="22"/>
          <w:szCs w:val="22"/>
          <w:lang w:val="es-ES"/>
        </w:rPr>
      </w:pPr>
      <w:r>
        <w:rPr>
          <w:rFonts w:ascii="Arial" w:hAnsi="Arial" w:cs="Arial"/>
          <w:noProof/>
          <w:sz w:val="22"/>
          <w:szCs w:val="22"/>
          <w:lang w:val="es-ES"/>
        </w:rPr>
        <w:lastRenderedPageBreak/>
        <w:drawing>
          <wp:inline distT="0" distB="0" distL="0" distR="0" wp14:anchorId="0E6E5CA6" wp14:editId="31819276">
            <wp:extent cx="4995045" cy="3084258"/>
            <wp:effectExtent l="0" t="0" r="0" b="1905"/>
            <wp:docPr id="15710169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13069" cy="3095387"/>
                    </a:xfrm>
                    <a:prstGeom prst="rect">
                      <a:avLst/>
                    </a:prstGeom>
                    <a:noFill/>
                  </pic:spPr>
                </pic:pic>
              </a:graphicData>
            </a:graphic>
          </wp:inline>
        </w:drawing>
      </w:r>
    </w:p>
    <w:p w14:paraId="35DC005E" w14:textId="1BA0F70A" w:rsidR="00D43D96" w:rsidRPr="00D43D96" w:rsidRDefault="00D43D96" w:rsidP="00D43D96">
      <w:pPr>
        <w:tabs>
          <w:tab w:val="left" w:pos="1468"/>
        </w:tabs>
        <w:ind w:left="-142"/>
        <w:rPr>
          <w:rFonts w:ascii="Arial" w:hAnsi="Arial" w:cs="Arial"/>
          <w:sz w:val="22"/>
          <w:szCs w:val="22"/>
          <w:lang w:val="es-ES"/>
        </w:rPr>
      </w:pPr>
      <w:r>
        <w:rPr>
          <w:rFonts w:ascii="Arial" w:hAnsi="Arial" w:cs="Arial"/>
          <w:sz w:val="22"/>
          <w:szCs w:val="22"/>
          <w:lang w:val="es-ES"/>
        </w:rPr>
        <w:t xml:space="preserve">Gráfico de normalidad de los residuos del modelo sin interacción. </w:t>
      </w:r>
    </w:p>
    <w:sectPr w:rsidR="00D43D96" w:rsidRPr="00D43D96" w:rsidSect="00EC4FDA">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50B18"/>
    <w:multiLevelType w:val="hybridMultilevel"/>
    <w:tmpl w:val="7CBE062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6E2E2694"/>
    <w:multiLevelType w:val="hybridMultilevel"/>
    <w:tmpl w:val="776CE86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num w:numId="1" w16cid:durableId="283000867">
    <w:abstractNumId w:val="0"/>
  </w:num>
  <w:num w:numId="2" w16cid:durableId="1107457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46D"/>
    <w:rsid w:val="00031CC6"/>
    <w:rsid w:val="00062B7B"/>
    <w:rsid w:val="000654C9"/>
    <w:rsid w:val="000D2A49"/>
    <w:rsid w:val="00117014"/>
    <w:rsid w:val="00184274"/>
    <w:rsid w:val="001E3FAD"/>
    <w:rsid w:val="001F0DAD"/>
    <w:rsid w:val="002011FF"/>
    <w:rsid w:val="002232CD"/>
    <w:rsid w:val="00224ACD"/>
    <w:rsid w:val="00263D36"/>
    <w:rsid w:val="00277C79"/>
    <w:rsid w:val="00283A63"/>
    <w:rsid w:val="002A49DA"/>
    <w:rsid w:val="002E2DBA"/>
    <w:rsid w:val="002F2354"/>
    <w:rsid w:val="003059F1"/>
    <w:rsid w:val="003203A7"/>
    <w:rsid w:val="003854CD"/>
    <w:rsid w:val="003B20FB"/>
    <w:rsid w:val="003D3404"/>
    <w:rsid w:val="0040098D"/>
    <w:rsid w:val="004070D8"/>
    <w:rsid w:val="004161BC"/>
    <w:rsid w:val="004E39DB"/>
    <w:rsid w:val="004F3E38"/>
    <w:rsid w:val="00534CFF"/>
    <w:rsid w:val="00561B31"/>
    <w:rsid w:val="005878BE"/>
    <w:rsid w:val="005A02E7"/>
    <w:rsid w:val="005C6665"/>
    <w:rsid w:val="00605832"/>
    <w:rsid w:val="00635762"/>
    <w:rsid w:val="00661D57"/>
    <w:rsid w:val="006752B4"/>
    <w:rsid w:val="006A7DF4"/>
    <w:rsid w:val="006D12ED"/>
    <w:rsid w:val="006D51DE"/>
    <w:rsid w:val="006E192F"/>
    <w:rsid w:val="006E2EB1"/>
    <w:rsid w:val="006F63C2"/>
    <w:rsid w:val="007011A7"/>
    <w:rsid w:val="0070280B"/>
    <w:rsid w:val="00773EA9"/>
    <w:rsid w:val="0079435F"/>
    <w:rsid w:val="007A3496"/>
    <w:rsid w:val="007B649B"/>
    <w:rsid w:val="007F0473"/>
    <w:rsid w:val="0083254E"/>
    <w:rsid w:val="0083614E"/>
    <w:rsid w:val="008366D6"/>
    <w:rsid w:val="0087053B"/>
    <w:rsid w:val="0088067B"/>
    <w:rsid w:val="008C5F46"/>
    <w:rsid w:val="008E1CF3"/>
    <w:rsid w:val="00906E2B"/>
    <w:rsid w:val="00920916"/>
    <w:rsid w:val="00931FC4"/>
    <w:rsid w:val="00940425"/>
    <w:rsid w:val="00945285"/>
    <w:rsid w:val="009709DC"/>
    <w:rsid w:val="00970D4C"/>
    <w:rsid w:val="0097179F"/>
    <w:rsid w:val="009903E7"/>
    <w:rsid w:val="009B6280"/>
    <w:rsid w:val="009C06A5"/>
    <w:rsid w:val="009D7559"/>
    <w:rsid w:val="00A0642E"/>
    <w:rsid w:val="00A226BE"/>
    <w:rsid w:val="00A60BD8"/>
    <w:rsid w:val="00AB346D"/>
    <w:rsid w:val="00B01691"/>
    <w:rsid w:val="00B652F2"/>
    <w:rsid w:val="00B840C1"/>
    <w:rsid w:val="00B87719"/>
    <w:rsid w:val="00BB4AFC"/>
    <w:rsid w:val="00BF26F7"/>
    <w:rsid w:val="00C26567"/>
    <w:rsid w:val="00C678F5"/>
    <w:rsid w:val="00C97AA1"/>
    <w:rsid w:val="00CA6FC8"/>
    <w:rsid w:val="00CC1CEB"/>
    <w:rsid w:val="00CE7C94"/>
    <w:rsid w:val="00D04830"/>
    <w:rsid w:val="00D152B3"/>
    <w:rsid w:val="00D43D96"/>
    <w:rsid w:val="00D96C32"/>
    <w:rsid w:val="00E2672F"/>
    <w:rsid w:val="00E275D4"/>
    <w:rsid w:val="00E43A6B"/>
    <w:rsid w:val="00EA146F"/>
    <w:rsid w:val="00EB20F0"/>
    <w:rsid w:val="00EB6BF7"/>
    <w:rsid w:val="00EC4FDA"/>
    <w:rsid w:val="00ED150E"/>
    <w:rsid w:val="00EF1D17"/>
    <w:rsid w:val="00F0359D"/>
    <w:rsid w:val="00F1542B"/>
    <w:rsid w:val="00F247D2"/>
    <w:rsid w:val="00F6046F"/>
    <w:rsid w:val="00F648F2"/>
    <w:rsid w:val="00FA6046"/>
    <w:rsid w:val="00FB683B"/>
    <w:rsid w:val="00FD134A"/>
    <w:rsid w:val="00FE5F1B"/>
    <w:rsid w:val="00FF706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BD9C0"/>
  <w15:chartTrackingRefBased/>
  <w15:docId w15:val="{C88C08CC-2C20-4D6E-A93F-2BB6D83AA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480" w:lineRule="auto"/>
        <w:ind w:left="-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3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4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4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4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4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4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4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4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4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4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4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4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4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4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4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4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46D"/>
    <w:rPr>
      <w:rFonts w:eastAsiaTheme="majorEastAsia" w:cstheme="majorBidi"/>
      <w:color w:val="272727" w:themeColor="text1" w:themeTint="D8"/>
    </w:rPr>
  </w:style>
  <w:style w:type="paragraph" w:styleId="Ttulo">
    <w:name w:val="Title"/>
    <w:basedOn w:val="Normal"/>
    <w:next w:val="Normal"/>
    <w:link w:val="TtuloCar"/>
    <w:uiPriority w:val="10"/>
    <w:qFormat/>
    <w:rsid w:val="00AB3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4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46D"/>
    <w:pPr>
      <w:numPr>
        <w:ilvl w:val="1"/>
      </w:numPr>
      <w:ind w:left="-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4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46D"/>
    <w:pPr>
      <w:spacing w:before="160"/>
      <w:jc w:val="center"/>
    </w:pPr>
    <w:rPr>
      <w:i/>
      <w:iCs/>
      <w:color w:val="404040" w:themeColor="text1" w:themeTint="BF"/>
    </w:rPr>
  </w:style>
  <w:style w:type="character" w:customStyle="1" w:styleId="CitaCar">
    <w:name w:val="Cita Car"/>
    <w:basedOn w:val="Fuentedeprrafopredeter"/>
    <w:link w:val="Cita"/>
    <w:uiPriority w:val="29"/>
    <w:rsid w:val="00AB346D"/>
    <w:rPr>
      <w:i/>
      <w:iCs/>
      <w:color w:val="404040" w:themeColor="text1" w:themeTint="BF"/>
    </w:rPr>
  </w:style>
  <w:style w:type="paragraph" w:styleId="Prrafodelista">
    <w:name w:val="List Paragraph"/>
    <w:basedOn w:val="Normal"/>
    <w:uiPriority w:val="34"/>
    <w:qFormat/>
    <w:rsid w:val="00AB346D"/>
    <w:pPr>
      <w:ind w:left="720"/>
      <w:contextualSpacing/>
    </w:pPr>
  </w:style>
  <w:style w:type="character" w:styleId="nfasisintenso">
    <w:name w:val="Intense Emphasis"/>
    <w:basedOn w:val="Fuentedeprrafopredeter"/>
    <w:uiPriority w:val="21"/>
    <w:qFormat/>
    <w:rsid w:val="00AB346D"/>
    <w:rPr>
      <w:i/>
      <w:iCs/>
      <w:color w:val="0F4761" w:themeColor="accent1" w:themeShade="BF"/>
    </w:rPr>
  </w:style>
  <w:style w:type="paragraph" w:styleId="Citadestacada">
    <w:name w:val="Intense Quote"/>
    <w:basedOn w:val="Normal"/>
    <w:next w:val="Normal"/>
    <w:link w:val="CitadestacadaCar"/>
    <w:uiPriority w:val="30"/>
    <w:qFormat/>
    <w:rsid w:val="00AB3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46D"/>
    <w:rPr>
      <w:i/>
      <w:iCs/>
      <w:color w:val="0F4761" w:themeColor="accent1" w:themeShade="BF"/>
    </w:rPr>
  </w:style>
  <w:style w:type="character" w:styleId="Referenciaintensa">
    <w:name w:val="Intense Reference"/>
    <w:basedOn w:val="Fuentedeprrafopredeter"/>
    <w:uiPriority w:val="32"/>
    <w:qFormat/>
    <w:rsid w:val="00AB346D"/>
    <w:rPr>
      <w:b/>
      <w:bCs/>
      <w:smallCaps/>
      <w:color w:val="0F4761" w:themeColor="accent1" w:themeShade="BF"/>
      <w:spacing w:val="5"/>
    </w:rPr>
  </w:style>
  <w:style w:type="table" w:styleId="Tablaconcuadrcula">
    <w:name w:val="Table Grid"/>
    <w:basedOn w:val="Tablanormal"/>
    <w:uiPriority w:val="39"/>
    <w:rsid w:val="00587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01691"/>
    <w:rPr>
      <w:color w:val="666666"/>
    </w:rPr>
  </w:style>
  <w:style w:type="character" w:styleId="Hipervnculo">
    <w:name w:val="Hyperlink"/>
    <w:basedOn w:val="Fuentedeprrafopredeter"/>
    <w:uiPriority w:val="99"/>
    <w:unhideWhenUsed/>
    <w:rsid w:val="003059F1"/>
    <w:rPr>
      <w:color w:val="467886" w:themeColor="hyperlink"/>
      <w:u w:val="single"/>
    </w:rPr>
  </w:style>
  <w:style w:type="character" w:styleId="Mencinsinresolver">
    <w:name w:val="Unresolved Mention"/>
    <w:basedOn w:val="Fuentedeprrafopredeter"/>
    <w:uiPriority w:val="99"/>
    <w:semiHidden/>
    <w:unhideWhenUsed/>
    <w:rsid w:val="003059F1"/>
    <w:rPr>
      <w:color w:val="605E5C"/>
      <w:shd w:val="clear" w:color="auto" w:fill="E1DFDD"/>
    </w:rPr>
  </w:style>
  <w:style w:type="character" w:styleId="Hipervnculovisitado">
    <w:name w:val="FollowedHyperlink"/>
    <w:basedOn w:val="Fuentedeprrafopredeter"/>
    <w:uiPriority w:val="99"/>
    <w:semiHidden/>
    <w:unhideWhenUsed/>
    <w:rsid w:val="003059F1"/>
    <w:rPr>
      <w:color w:val="96607D" w:themeColor="followedHyperlink"/>
      <w:u w:val="single"/>
    </w:rPr>
  </w:style>
  <w:style w:type="paragraph" w:styleId="HTMLconformatoprevio">
    <w:name w:val="HTML Preformatted"/>
    <w:basedOn w:val="Normal"/>
    <w:link w:val="HTMLconformatoprevioCar"/>
    <w:uiPriority w:val="99"/>
    <w:semiHidden/>
    <w:unhideWhenUsed/>
    <w:rsid w:val="00FA6046"/>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A604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jcs.2022.103601" TargetMode="Externa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github.com/Gusjh09/disenoexperimentos/blob/87036e098ea4abf1086f89fb937a0688423faa28/files/datos.csv" TargetMode="Externa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image" Target="media/image5.png"/><Relationship Id="rId5" Type="http://schemas.openxmlformats.org/officeDocument/2006/relationships/webSettings" Target="webSettings.xml"/><Relationship Id="rId15" Type="http://schemas.microsoft.com/office/2007/relationships/diagramDrawing" Target="diagrams/drawing2.xml"/><Relationship Id="rId23" Type="http://schemas.openxmlformats.org/officeDocument/2006/relationships/image" Target="media/image4.png"/><Relationship Id="rId10" Type="http://schemas.microsoft.com/office/2007/relationships/diagramDrawing" Target="diagrams/drawing1.xml"/><Relationship Id="rId19" Type="http://schemas.openxmlformats.org/officeDocument/2006/relationships/hyperlink" Target="https://repositorio.utn.edu.ec/handle/123456789/463" TargetMode="Externa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hyperlink" Target="https://doi.org/10.3390/molecules26041035"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2AA624-606A-466F-9A92-51D35ACDBB40}"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s-CR"/>
        </a:p>
      </dgm:t>
    </dgm:pt>
    <dgm:pt modelId="{8DE67722-03A9-402D-9BE8-125E58471CF8}">
      <dgm:prSet phldrT="[Texto]"/>
      <dgm:spPr/>
      <dgm:t>
        <a:bodyPr/>
        <a:lstStyle/>
        <a:p>
          <a:r>
            <a:rPr lang="es-CR"/>
            <a:t>UE 1</a:t>
          </a:r>
        </a:p>
      </dgm:t>
    </dgm:pt>
    <dgm:pt modelId="{7EFB6E9D-A200-42D5-B7E4-384B5E8B5B83}" type="parTrans" cxnId="{CB32E262-E508-4EAB-9159-81D18C32457A}">
      <dgm:prSet/>
      <dgm:spPr/>
      <dgm:t>
        <a:bodyPr/>
        <a:lstStyle/>
        <a:p>
          <a:endParaRPr lang="es-CR"/>
        </a:p>
      </dgm:t>
    </dgm:pt>
    <dgm:pt modelId="{E7E8D0D1-27C3-4E0A-80E4-76DB49140F43}" type="sibTrans" cxnId="{CB32E262-E508-4EAB-9159-81D18C32457A}">
      <dgm:prSet/>
      <dgm:spPr/>
      <dgm:t>
        <a:bodyPr/>
        <a:lstStyle/>
        <a:p>
          <a:endParaRPr lang="es-CR"/>
        </a:p>
      </dgm:t>
    </dgm:pt>
    <dgm:pt modelId="{600C9DEF-A8C8-476D-B524-D188E19E48FC}">
      <dgm:prSet phldrT="[Texto]"/>
      <dgm:spPr/>
      <dgm:t>
        <a:bodyPr/>
        <a:lstStyle/>
        <a:p>
          <a:r>
            <a:rPr lang="es-CR"/>
            <a:t>Harina de trigo</a:t>
          </a:r>
        </a:p>
      </dgm:t>
    </dgm:pt>
    <dgm:pt modelId="{A716AD92-1F9F-48B0-AAE4-03D7C5697156}" type="parTrans" cxnId="{05310865-459C-40BC-91D5-8E7BF953A80C}">
      <dgm:prSet/>
      <dgm:spPr/>
      <dgm:t>
        <a:bodyPr/>
        <a:lstStyle/>
        <a:p>
          <a:endParaRPr lang="es-CR"/>
        </a:p>
      </dgm:t>
    </dgm:pt>
    <dgm:pt modelId="{4CAD1E99-8D94-4384-BA30-C7E844993B4B}" type="sibTrans" cxnId="{05310865-459C-40BC-91D5-8E7BF953A80C}">
      <dgm:prSet/>
      <dgm:spPr/>
      <dgm:t>
        <a:bodyPr/>
        <a:lstStyle/>
        <a:p>
          <a:endParaRPr lang="es-CR"/>
        </a:p>
      </dgm:t>
    </dgm:pt>
    <dgm:pt modelId="{1662CEC1-7309-4D6F-8315-9AA7B61DEA51}">
      <dgm:prSet phldrT="[Texto]"/>
      <dgm:spPr/>
      <dgm:t>
        <a:bodyPr/>
        <a:lstStyle/>
        <a:p>
          <a:r>
            <a:rPr lang="es-CR"/>
            <a:t>Levadura fermentada en azúcar blanca</a:t>
          </a:r>
        </a:p>
      </dgm:t>
    </dgm:pt>
    <dgm:pt modelId="{38D5D975-6067-40D8-AD5F-33E9FFA4C610}" type="parTrans" cxnId="{930F25BD-3E55-4F22-8CE3-A9734A252F5A}">
      <dgm:prSet/>
      <dgm:spPr/>
      <dgm:t>
        <a:bodyPr/>
        <a:lstStyle/>
        <a:p>
          <a:endParaRPr lang="es-CR"/>
        </a:p>
      </dgm:t>
    </dgm:pt>
    <dgm:pt modelId="{9C4533D5-85E8-4763-A180-22C0D8864C35}" type="sibTrans" cxnId="{930F25BD-3E55-4F22-8CE3-A9734A252F5A}">
      <dgm:prSet/>
      <dgm:spPr/>
      <dgm:t>
        <a:bodyPr/>
        <a:lstStyle/>
        <a:p>
          <a:endParaRPr lang="es-CR"/>
        </a:p>
      </dgm:t>
    </dgm:pt>
    <dgm:pt modelId="{0F355BE1-1696-4027-8466-5DF6FEDDC4C3}">
      <dgm:prSet phldrT="[Texto]"/>
      <dgm:spPr/>
      <dgm:t>
        <a:bodyPr/>
        <a:lstStyle/>
        <a:p>
          <a:r>
            <a:rPr lang="es-CR"/>
            <a:t>UE 2</a:t>
          </a:r>
        </a:p>
      </dgm:t>
    </dgm:pt>
    <dgm:pt modelId="{04F53D7B-CD00-4372-B8B8-19BACD7EE190}" type="parTrans" cxnId="{1A57DC98-0536-420F-80F1-FB39CCB31B63}">
      <dgm:prSet/>
      <dgm:spPr/>
      <dgm:t>
        <a:bodyPr/>
        <a:lstStyle/>
        <a:p>
          <a:endParaRPr lang="es-CR"/>
        </a:p>
      </dgm:t>
    </dgm:pt>
    <dgm:pt modelId="{3CDF775E-BBC4-4AFB-8093-FDF59133424D}" type="sibTrans" cxnId="{1A57DC98-0536-420F-80F1-FB39CCB31B63}">
      <dgm:prSet/>
      <dgm:spPr/>
      <dgm:t>
        <a:bodyPr/>
        <a:lstStyle/>
        <a:p>
          <a:endParaRPr lang="es-CR"/>
        </a:p>
      </dgm:t>
    </dgm:pt>
    <dgm:pt modelId="{D244E3FC-FB29-49E6-9B5C-65D96AA6F91A}">
      <dgm:prSet phldrT="[Texto]"/>
      <dgm:spPr/>
      <dgm:t>
        <a:bodyPr/>
        <a:lstStyle/>
        <a:p>
          <a:r>
            <a:rPr lang="es-CR"/>
            <a:t>Harina de trigo</a:t>
          </a:r>
        </a:p>
      </dgm:t>
    </dgm:pt>
    <dgm:pt modelId="{3D9D76D9-D745-496B-B9A7-6F16B280F053}" type="parTrans" cxnId="{439891B0-9A53-4E10-BF46-87FC6D22EBA6}">
      <dgm:prSet/>
      <dgm:spPr/>
      <dgm:t>
        <a:bodyPr/>
        <a:lstStyle/>
        <a:p>
          <a:endParaRPr lang="es-CR"/>
        </a:p>
      </dgm:t>
    </dgm:pt>
    <dgm:pt modelId="{E4BCAA0B-51BE-4712-87E3-7D499B0A636D}" type="sibTrans" cxnId="{439891B0-9A53-4E10-BF46-87FC6D22EBA6}">
      <dgm:prSet/>
      <dgm:spPr/>
      <dgm:t>
        <a:bodyPr/>
        <a:lstStyle/>
        <a:p>
          <a:endParaRPr lang="es-CR"/>
        </a:p>
      </dgm:t>
    </dgm:pt>
    <dgm:pt modelId="{8C972F90-A260-4925-911E-A4DFCD1582F4}">
      <dgm:prSet phldrT="[Texto]"/>
      <dgm:spPr/>
      <dgm:t>
        <a:bodyPr/>
        <a:lstStyle/>
        <a:p>
          <a:r>
            <a:rPr lang="es-CR"/>
            <a:t>Levadura fermentada en azúcar cruda</a:t>
          </a:r>
        </a:p>
      </dgm:t>
    </dgm:pt>
    <dgm:pt modelId="{3D41B79F-0B26-4AAF-B5FD-B879941C209C}" type="parTrans" cxnId="{5130255D-96DC-412B-BCE7-49592B2D3EE7}">
      <dgm:prSet/>
      <dgm:spPr/>
      <dgm:t>
        <a:bodyPr/>
        <a:lstStyle/>
        <a:p>
          <a:endParaRPr lang="es-CR"/>
        </a:p>
      </dgm:t>
    </dgm:pt>
    <dgm:pt modelId="{03E3FED8-4576-4E95-8E8E-82D6C540C745}" type="sibTrans" cxnId="{5130255D-96DC-412B-BCE7-49592B2D3EE7}">
      <dgm:prSet/>
      <dgm:spPr/>
      <dgm:t>
        <a:bodyPr/>
        <a:lstStyle/>
        <a:p>
          <a:endParaRPr lang="es-CR"/>
        </a:p>
      </dgm:t>
    </dgm:pt>
    <dgm:pt modelId="{CF2D56CB-0960-4650-8010-377CD1FF652B}">
      <dgm:prSet phldrT="[Texto]"/>
      <dgm:spPr/>
      <dgm:t>
        <a:bodyPr/>
        <a:lstStyle/>
        <a:p>
          <a:r>
            <a:rPr lang="es-CR"/>
            <a:t>UE 3</a:t>
          </a:r>
        </a:p>
      </dgm:t>
    </dgm:pt>
    <dgm:pt modelId="{AE19CC8F-1A2A-4D96-BC9D-BF51E27D0044}" type="parTrans" cxnId="{2CD95C98-86B7-424F-A163-EE4C09507B1B}">
      <dgm:prSet/>
      <dgm:spPr/>
      <dgm:t>
        <a:bodyPr/>
        <a:lstStyle/>
        <a:p>
          <a:endParaRPr lang="es-CR"/>
        </a:p>
      </dgm:t>
    </dgm:pt>
    <dgm:pt modelId="{21BBC979-DB34-4ACE-A833-81358A4AFEDD}" type="sibTrans" cxnId="{2CD95C98-86B7-424F-A163-EE4C09507B1B}">
      <dgm:prSet/>
      <dgm:spPr/>
      <dgm:t>
        <a:bodyPr/>
        <a:lstStyle/>
        <a:p>
          <a:endParaRPr lang="es-CR"/>
        </a:p>
      </dgm:t>
    </dgm:pt>
    <dgm:pt modelId="{6F033A5F-95FB-44B6-B3A6-5F95C0AAA8BE}">
      <dgm:prSet phldrT="[Texto]"/>
      <dgm:spPr/>
      <dgm:t>
        <a:bodyPr/>
        <a:lstStyle/>
        <a:p>
          <a:r>
            <a:rPr lang="es-CR"/>
            <a:t>Levadura fermentada en miel </a:t>
          </a:r>
        </a:p>
      </dgm:t>
    </dgm:pt>
    <dgm:pt modelId="{A3357139-0EAA-452E-A782-4A52D8DD968C}" type="parTrans" cxnId="{29F6A1CE-7014-40AD-8104-9BE7DA9C9116}">
      <dgm:prSet/>
      <dgm:spPr/>
      <dgm:t>
        <a:bodyPr/>
        <a:lstStyle/>
        <a:p>
          <a:endParaRPr lang="es-CR"/>
        </a:p>
      </dgm:t>
    </dgm:pt>
    <dgm:pt modelId="{62C91B4E-4227-45FC-87C5-BC00143C29D8}" type="sibTrans" cxnId="{29F6A1CE-7014-40AD-8104-9BE7DA9C9116}">
      <dgm:prSet/>
      <dgm:spPr/>
      <dgm:t>
        <a:bodyPr/>
        <a:lstStyle/>
        <a:p>
          <a:endParaRPr lang="es-CR"/>
        </a:p>
      </dgm:t>
    </dgm:pt>
    <dgm:pt modelId="{0D291323-3B85-4184-8833-8B968AFA9C8C}">
      <dgm:prSet phldrT="[Texto]"/>
      <dgm:spPr/>
      <dgm:t>
        <a:bodyPr/>
        <a:lstStyle/>
        <a:p>
          <a:r>
            <a:rPr lang="es-CR"/>
            <a:t>UE 4</a:t>
          </a:r>
        </a:p>
      </dgm:t>
    </dgm:pt>
    <dgm:pt modelId="{AA7E09D1-817A-4F3E-B17D-30B91A76B20E}" type="parTrans" cxnId="{F3D870D0-5517-4910-966A-C8D3BA3305B7}">
      <dgm:prSet/>
      <dgm:spPr/>
      <dgm:t>
        <a:bodyPr/>
        <a:lstStyle/>
        <a:p>
          <a:endParaRPr lang="es-CR"/>
        </a:p>
      </dgm:t>
    </dgm:pt>
    <dgm:pt modelId="{FC13B499-1AC5-4BA6-B1AB-D93C8F153B3C}" type="sibTrans" cxnId="{F3D870D0-5517-4910-966A-C8D3BA3305B7}">
      <dgm:prSet/>
      <dgm:spPr/>
      <dgm:t>
        <a:bodyPr/>
        <a:lstStyle/>
        <a:p>
          <a:endParaRPr lang="es-CR"/>
        </a:p>
      </dgm:t>
    </dgm:pt>
    <dgm:pt modelId="{DA58C040-3122-4311-B81E-5DF523977B7E}">
      <dgm:prSet phldrT="[Texto]"/>
      <dgm:spPr/>
      <dgm:t>
        <a:bodyPr/>
        <a:lstStyle/>
        <a:p>
          <a:r>
            <a:rPr lang="es-CR"/>
            <a:t>UE 6</a:t>
          </a:r>
        </a:p>
      </dgm:t>
    </dgm:pt>
    <dgm:pt modelId="{4D5E30BE-12D9-442F-BF43-7619124EE34A}" type="parTrans" cxnId="{161EEFB4-3F10-4582-AD3C-1347B76B02F6}">
      <dgm:prSet/>
      <dgm:spPr/>
      <dgm:t>
        <a:bodyPr/>
        <a:lstStyle/>
        <a:p>
          <a:endParaRPr lang="es-CR"/>
        </a:p>
      </dgm:t>
    </dgm:pt>
    <dgm:pt modelId="{E52FE3CE-EC6F-47F5-81EE-2EBAB98C36C7}" type="sibTrans" cxnId="{161EEFB4-3F10-4582-AD3C-1347B76B02F6}">
      <dgm:prSet/>
      <dgm:spPr/>
      <dgm:t>
        <a:bodyPr/>
        <a:lstStyle/>
        <a:p>
          <a:endParaRPr lang="es-CR"/>
        </a:p>
      </dgm:t>
    </dgm:pt>
    <dgm:pt modelId="{A2191101-535E-4BC0-86EE-B99057F8CD45}">
      <dgm:prSet phldrT="[Texto]"/>
      <dgm:spPr/>
      <dgm:t>
        <a:bodyPr/>
        <a:lstStyle/>
        <a:p>
          <a:r>
            <a:rPr lang="es-CR"/>
            <a:t>UE 5</a:t>
          </a:r>
        </a:p>
      </dgm:t>
    </dgm:pt>
    <dgm:pt modelId="{AEF52A00-FCB1-4856-B326-061852361BB5}" type="parTrans" cxnId="{628536FF-1FB6-46EC-95BA-0435C7AC505F}">
      <dgm:prSet/>
      <dgm:spPr/>
      <dgm:t>
        <a:bodyPr/>
        <a:lstStyle/>
        <a:p>
          <a:endParaRPr lang="es-CR"/>
        </a:p>
      </dgm:t>
    </dgm:pt>
    <dgm:pt modelId="{C9356A68-31E8-45B4-9F6B-90F31892BFAA}" type="sibTrans" cxnId="{628536FF-1FB6-46EC-95BA-0435C7AC505F}">
      <dgm:prSet/>
      <dgm:spPr/>
      <dgm:t>
        <a:bodyPr/>
        <a:lstStyle/>
        <a:p>
          <a:endParaRPr lang="es-CR"/>
        </a:p>
      </dgm:t>
    </dgm:pt>
    <dgm:pt modelId="{CFA7251B-21B6-4828-8A6C-E69FBA23F55E}">
      <dgm:prSet phldrT="[Texto]"/>
      <dgm:spPr/>
      <dgm:t>
        <a:bodyPr/>
        <a:lstStyle/>
        <a:p>
          <a:r>
            <a:rPr lang="es-CR"/>
            <a:t>Harina de trigo</a:t>
          </a:r>
        </a:p>
      </dgm:t>
    </dgm:pt>
    <dgm:pt modelId="{715C5AA1-D440-4830-B4F1-BCDE19CAA4C9}" type="parTrans" cxnId="{9568E20F-45F1-4AEF-82C0-4CC3D1B577C9}">
      <dgm:prSet/>
      <dgm:spPr/>
      <dgm:t>
        <a:bodyPr/>
        <a:lstStyle/>
        <a:p>
          <a:endParaRPr lang="es-CR"/>
        </a:p>
      </dgm:t>
    </dgm:pt>
    <dgm:pt modelId="{8D2E8371-F531-4EC1-B7EF-D1741A373B4C}" type="sibTrans" cxnId="{9568E20F-45F1-4AEF-82C0-4CC3D1B577C9}">
      <dgm:prSet/>
      <dgm:spPr/>
      <dgm:t>
        <a:bodyPr/>
        <a:lstStyle/>
        <a:p>
          <a:endParaRPr lang="es-CR"/>
        </a:p>
      </dgm:t>
    </dgm:pt>
    <dgm:pt modelId="{FC5F00E1-BDE4-49B2-B644-2FA8385EB125}">
      <dgm:prSet phldrT="[Texto]"/>
      <dgm:spPr/>
      <dgm:t>
        <a:bodyPr/>
        <a:lstStyle/>
        <a:p>
          <a:r>
            <a:rPr lang="es-CR"/>
            <a:t>Harina Integral</a:t>
          </a:r>
        </a:p>
      </dgm:t>
    </dgm:pt>
    <dgm:pt modelId="{74A821A0-2E99-4D33-87E8-C250915DCDF1}" type="parTrans" cxnId="{64915E0A-560E-4AFA-AE68-A720C2C685E9}">
      <dgm:prSet/>
      <dgm:spPr/>
      <dgm:t>
        <a:bodyPr/>
        <a:lstStyle/>
        <a:p>
          <a:endParaRPr lang="es-CR"/>
        </a:p>
      </dgm:t>
    </dgm:pt>
    <dgm:pt modelId="{8761FE46-6FD3-4974-8F9D-DCEDE63D307F}" type="sibTrans" cxnId="{64915E0A-560E-4AFA-AE68-A720C2C685E9}">
      <dgm:prSet/>
      <dgm:spPr/>
      <dgm:t>
        <a:bodyPr/>
        <a:lstStyle/>
        <a:p>
          <a:endParaRPr lang="es-CR"/>
        </a:p>
      </dgm:t>
    </dgm:pt>
    <dgm:pt modelId="{F0D1F4E2-2A90-4576-A370-EFA3F0EAEAB6}">
      <dgm:prSet phldrT="[Texto]"/>
      <dgm:spPr/>
      <dgm:t>
        <a:bodyPr/>
        <a:lstStyle/>
        <a:p>
          <a:r>
            <a:rPr lang="es-CR"/>
            <a:t>Levadura fermentada en azúcar blanca</a:t>
          </a:r>
        </a:p>
      </dgm:t>
    </dgm:pt>
    <dgm:pt modelId="{57AD03C5-5696-46EC-9B77-766E4C5AE178}" type="parTrans" cxnId="{6CAB858E-6258-47DF-9B1D-3E7EFFC00750}">
      <dgm:prSet/>
      <dgm:spPr/>
      <dgm:t>
        <a:bodyPr/>
        <a:lstStyle/>
        <a:p>
          <a:endParaRPr lang="es-CR"/>
        </a:p>
      </dgm:t>
    </dgm:pt>
    <dgm:pt modelId="{7B7EC280-EC88-4A12-9AE2-5B94249B3679}" type="sibTrans" cxnId="{6CAB858E-6258-47DF-9B1D-3E7EFFC00750}">
      <dgm:prSet/>
      <dgm:spPr/>
      <dgm:t>
        <a:bodyPr/>
        <a:lstStyle/>
        <a:p>
          <a:endParaRPr lang="es-CR"/>
        </a:p>
      </dgm:t>
    </dgm:pt>
    <dgm:pt modelId="{10114B37-B74F-44C3-9312-C9D73521BA15}">
      <dgm:prSet phldrT="[Texto]"/>
      <dgm:spPr/>
      <dgm:t>
        <a:bodyPr/>
        <a:lstStyle/>
        <a:p>
          <a:r>
            <a:rPr lang="es-CR"/>
            <a:t>Harina Integral</a:t>
          </a:r>
        </a:p>
      </dgm:t>
    </dgm:pt>
    <dgm:pt modelId="{A45BDDD0-A3A4-4DAE-82A5-D1A57FC10EDC}" type="parTrans" cxnId="{2B982F55-C62F-41E5-8DAA-79DD76F8A243}">
      <dgm:prSet/>
      <dgm:spPr/>
      <dgm:t>
        <a:bodyPr/>
        <a:lstStyle/>
        <a:p>
          <a:endParaRPr lang="es-CR"/>
        </a:p>
      </dgm:t>
    </dgm:pt>
    <dgm:pt modelId="{2C590DE9-BDB8-4DD9-A635-BC3BC81956B0}" type="sibTrans" cxnId="{2B982F55-C62F-41E5-8DAA-79DD76F8A243}">
      <dgm:prSet/>
      <dgm:spPr/>
      <dgm:t>
        <a:bodyPr/>
        <a:lstStyle/>
        <a:p>
          <a:endParaRPr lang="es-CR"/>
        </a:p>
      </dgm:t>
    </dgm:pt>
    <dgm:pt modelId="{61A4FCCE-1F42-4DA9-879B-6305DE9519B9}">
      <dgm:prSet phldrT="[Texto]"/>
      <dgm:spPr/>
      <dgm:t>
        <a:bodyPr/>
        <a:lstStyle/>
        <a:p>
          <a:r>
            <a:rPr lang="es-CR"/>
            <a:t>Levadura fermentada en azúcar cruda</a:t>
          </a:r>
        </a:p>
      </dgm:t>
    </dgm:pt>
    <dgm:pt modelId="{D070D388-1246-4D9B-B5F3-DADEC877BE79}" type="parTrans" cxnId="{F7F1C1AB-1D3B-436B-91CA-10E0451C4D13}">
      <dgm:prSet/>
      <dgm:spPr/>
      <dgm:t>
        <a:bodyPr/>
        <a:lstStyle/>
        <a:p>
          <a:endParaRPr lang="es-CR"/>
        </a:p>
      </dgm:t>
    </dgm:pt>
    <dgm:pt modelId="{7C4353AE-3B66-4856-A984-3AF7A8E1C535}" type="sibTrans" cxnId="{F7F1C1AB-1D3B-436B-91CA-10E0451C4D13}">
      <dgm:prSet/>
      <dgm:spPr/>
      <dgm:t>
        <a:bodyPr/>
        <a:lstStyle/>
        <a:p>
          <a:endParaRPr lang="es-CR"/>
        </a:p>
      </dgm:t>
    </dgm:pt>
    <dgm:pt modelId="{A6C1E4F1-CB93-4AD7-B265-9965692FDDEB}">
      <dgm:prSet phldrT="[Texto]"/>
      <dgm:spPr/>
      <dgm:t>
        <a:bodyPr/>
        <a:lstStyle/>
        <a:p>
          <a:r>
            <a:rPr lang="es-CR"/>
            <a:t>Harina Integral</a:t>
          </a:r>
        </a:p>
      </dgm:t>
    </dgm:pt>
    <dgm:pt modelId="{A35B1286-072B-44A5-AAA3-6EE89CF72316}" type="parTrans" cxnId="{2B724420-89B2-4C17-87E1-AED630699876}">
      <dgm:prSet/>
      <dgm:spPr/>
      <dgm:t>
        <a:bodyPr/>
        <a:lstStyle/>
        <a:p>
          <a:endParaRPr lang="es-CR"/>
        </a:p>
      </dgm:t>
    </dgm:pt>
    <dgm:pt modelId="{7FDC9D66-151A-4B5B-B243-AFED9AD98CDB}" type="sibTrans" cxnId="{2B724420-89B2-4C17-87E1-AED630699876}">
      <dgm:prSet/>
      <dgm:spPr/>
      <dgm:t>
        <a:bodyPr/>
        <a:lstStyle/>
        <a:p>
          <a:endParaRPr lang="es-CR"/>
        </a:p>
      </dgm:t>
    </dgm:pt>
    <dgm:pt modelId="{19D6A137-15B2-45D9-9A86-165D8BA88D2F}">
      <dgm:prSet phldrT="[Texto]"/>
      <dgm:spPr/>
      <dgm:t>
        <a:bodyPr/>
        <a:lstStyle/>
        <a:p>
          <a:r>
            <a:rPr lang="es-CR"/>
            <a:t>Levadura fermentada en miel </a:t>
          </a:r>
        </a:p>
      </dgm:t>
    </dgm:pt>
    <dgm:pt modelId="{EA409853-AA56-4122-AA7C-4644634D062A}" type="parTrans" cxnId="{29A607C2-06DA-4EB1-9CDD-C049D9FCDFE2}">
      <dgm:prSet/>
      <dgm:spPr/>
      <dgm:t>
        <a:bodyPr/>
        <a:lstStyle/>
        <a:p>
          <a:endParaRPr lang="es-CR"/>
        </a:p>
      </dgm:t>
    </dgm:pt>
    <dgm:pt modelId="{3DB0C2FD-56D5-4720-B32A-03558701237C}" type="sibTrans" cxnId="{29A607C2-06DA-4EB1-9CDD-C049D9FCDFE2}">
      <dgm:prSet/>
      <dgm:spPr/>
      <dgm:t>
        <a:bodyPr/>
        <a:lstStyle/>
        <a:p>
          <a:endParaRPr lang="es-CR"/>
        </a:p>
      </dgm:t>
    </dgm:pt>
    <dgm:pt modelId="{8D53ACA4-6000-41D4-B0DF-A6650DEE237D}" type="pres">
      <dgm:prSet presAssocID="{A12AA624-606A-466F-9A92-51D35ACDBB40}" presName="theList" presStyleCnt="0">
        <dgm:presLayoutVars>
          <dgm:dir/>
          <dgm:animLvl val="lvl"/>
          <dgm:resizeHandles val="exact"/>
        </dgm:presLayoutVars>
      </dgm:prSet>
      <dgm:spPr/>
    </dgm:pt>
    <dgm:pt modelId="{C04C810E-3E6E-4AF9-B67A-1537E2302ABC}" type="pres">
      <dgm:prSet presAssocID="{8DE67722-03A9-402D-9BE8-125E58471CF8}" presName="compNode" presStyleCnt="0"/>
      <dgm:spPr/>
    </dgm:pt>
    <dgm:pt modelId="{1D009948-62C7-4EBF-A239-8D017F855ECB}" type="pres">
      <dgm:prSet presAssocID="{8DE67722-03A9-402D-9BE8-125E58471CF8}" presName="aNode" presStyleLbl="bgShp" presStyleIdx="0" presStyleCnt="6"/>
      <dgm:spPr/>
    </dgm:pt>
    <dgm:pt modelId="{31D3CEBA-6642-42B9-BA7F-00A81349CCF9}" type="pres">
      <dgm:prSet presAssocID="{8DE67722-03A9-402D-9BE8-125E58471CF8}" presName="textNode" presStyleLbl="bgShp" presStyleIdx="0" presStyleCnt="6"/>
      <dgm:spPr/>
    </dgm:pt>
    <dgm:pt modelId="{AD2DAC62-A3DA-4705-B2AC-131198E86032}" type="pres">
      <dgm:prSet presAssocID="{8DE67722-03A9-402D-9BE8-125E58471CF8}" presName="compChildNode" presStyleCnt="0"/>
      <dgm:spPr/>
    </dgm:pt>
    <dgm:pt modelId="{5CDCFC56-15A7-4EAA-8952-BF461B1600F3}" type="pres">
      <dgm:prSet presAssocID="{8DE67722-03A9-402D-9BE8-125E58471CF8}" presName="theInnerList" presStyleCnt="0"/>
      <dgm:spPr/>
    </dgm:pt>
    <dgm:pt modelId="{5C2EBE8C-22B4-4078-84F1-ACF854CC8202}" type="pres">
      <dgm:prSet presAssocID="{600C9DEF-A8C8-476D-B524-D188E19E48FC}" presName="childNode" presStyleLbl="node1" presStyleIdx="0" presStyleCnt="12">
        <dgm:presLayoutVars>
          <dgm:bulletEnabled val="1"/>
        </dgm:presLayoutVars>
      </dgm:prSet>
      <dgm:spPr/>
    </dgm:pt>
    <dgm:pt modelId="{E3EEE908-63BD-4583-B6CF-F4BC9F6FF7E3}" type="pres">
      <dgm:prSet presAssocID="{600C9DEF-A8C8-476D-B524-D188E19E48FC}" presName="aSpace2" presStyleCnt="0"/>
      <dgm:spPr/>
    </dgm:pt>
    <dgm:pt modelId="{4943DF71-94BF-4192-8B40-318BC10DB9E8}" type="pres">
      <dgm:prSet presAssocID="{1662CEC1-7309-4D6F-8315-9AA7B61DEA51}" presName="childNode" presStyleLbl="node1" presStyleIdx="1" presStyleCnt="12">
        <dgm:presLayoutVars>
          <dgm:bulletEnabled val="1"/>
        </dgm:presLayoutVars>
      </dgm:prSet>
      <dgm:spPr/>
    </dgm:pt>
    <dgm:pt modelId="{54130090-1E3C-4163-9B1B-8C6547A33BB2}" type="pres">
      <dgm:prSet presAssocID="{8DE67722-03A9-402D-9BE8-125E58471CF8}" presName="aSpace" presStyleCnt="0"/>
      <dgm:spPr/>
    </dgm:pt>
    <dgm:pt modelId="{0912A996-2858-4BC8-BD48-C23C267A3ABE}" type="pres">
      <dgm:prSet presAssocID="{0F355BE1-1696-4027-8466-5DF6FEDDC4C3}" presName="compNode" presStyleCnt="0"/>
      <dgm:spPr/>
    </dgm:pt>
    <dgm:pt modelId="{8C4BD49A-92A2-4113-BC9B-2B6824EC22DD}" type="pres">
      <dgm:prSet presAssocID="{0F355BE1-1696-4027-8466-5DF6FEDDC4C3}" presName="aNode" presStyleLbl="bgShp" presStyleIdx="1" presStyleCnt="6"/>
      <dgm:spPr/>
    </dgm:pt>
    <dgm:pt modelId="{C29E766D-BCF4-4CBA-B31E-D679B17B0FBB}" type="pres">
      <dgm:prSet presAssocID="{0F355BE1-1696-4027-8466-5DF6FEDDC4C3}" presName="textNode" presStyleLbl="bgShp" presStyleIdx="1" presStyleCnt="6"/>
      <dgm:spPr/>
    </dgm:pt>
    <dgm:pt modelId="{B2DBA663-8825-47A8-BADA-8094AEC9B9AC}" type="pres">
      <dgm:prSet presAssocID="{0F355BE1-1696-4027-8466-5DF6FEDDC4C3}" presName="compChildNode" presStyleCnt="0"/>
      <dgm:spPr/>
    </dgm:pt>
    <dgm:pt modelId="{6840D6BD-5788-4F90-928E-6487E9003F2B}" type="pres">
      <dgm:prSet presAssocID="{0F355BE1-1696-4027-8466-5DF6FEDDC4C3}" presName="theInnerList" presStyleCnt="0"/>
      <dgm:spPr/>
    </dgm:pt>
    <dgm:pt modelId="{77A66B4D-01F6-44E2-A2A8-3A9DACFA96C0}" type="pres">
      <dgm:prSet presAssocID="{D244E3FC-FB29-49E6-9B5C-65D96AA6F91A}" presName="childNode" presStyleLbl="node1" presStyleIdx="2" presStyleCnt="12">
        <dgm:presLayoutVars>
          <dgm:bulletEnabled val="1"/>
        </dgm:presLayoutVars>
      </dgm:prSet>
      <dgm:spPr/>
    </dgm:pt>
    <dgm:pt modelId="{11D497E4-6D96-46F4-B8A4-79704FADE28A}" type="pres">
      <dgm:prSet presAssocID="{D244E3FC-FB29-49E6-9B5C-65D96AA6F91A}" presName="aSpace2" presStyleCnt="0"/>
      <dgm:spPr/>
    </dgm:pt>
    <dgm:pt modelId="{86552B33-44EA-461A-95AA-5A63890F6033}" type="pres">
      <dgm:prSet presAssocID="{8C972F90-A260-4925-911E-A4DFCD1582F4}" presName="childNode" presStyleLbl="node1" presStyleIdx="3" presStyleCnt="12">
        <dgm:presLayoutVars>
          <dgm:bulletEnabled val="1"/>
        </dgm:presLayoutVars>
      </dgm:prSet>
      <dgm:spPr/>
    </dgm:pt>
    <dgm:pt modelId="{0E82E7BF-23AF-44C6-BA8F-DE99AB50DC92}" type="pres">
      <dgm:prSet presAssocID="{0F355BE1-1696-4027-8466-5DF6FEDDC4C3}" presName="aSpace" presStyleCnt="0"/>
      <dgm:spPr/>
    </dgm:pt>
    <dgm:pt modelId="{4941EBA7-ECEF-465A-892B-D551AECBC81C}" type="pres">
      <dgm:prSet presAssocID="{CF2D56CB-0960-4650-8010-377CD1FF652B}" presName="compNode" presStyleCnt="0"/>
      <dgm:spPr/>
    </dgm:pt>
    <dgm:pt modelId="{8618AEE5-E11B-4975-939B-F042E970B690}" type="pres">
      <dgm:prSet presAssocID="{CF2D56CB-0960-4650-8010-377CD1FF652B}" presName="aNode" presStyleLbl="bgShp" presStyleIdx="2" presStyleCnt="6"/>
      <dgm:spPr/>
    </dgm:pt>
    <dgm:pt modelId="{333CBF12-DC2A-4060-8D7A-0DB56AE31A41}" type="pres">
      <dgm:prSet presAssocID="{CF2D56CB-0960-4650-8010-377CD1FF652B}" presName="textNode" presStyleLbl="bgShp" presStyleIdx="2" presStyleCnt="6"/>
      <dgm:spPr/>
    </dgm:pt>
    <dgm:pt modelId="{1F00C849-5AB8-400D-A353-9689117A98B5}" type="pres">
      <dgm:prSet presAssocID="{CF2D56CB-0960-4650-8010-377CD1FF652B}" presName="compChildNode" presStyleCnt="0"/>
      <dgm:spPr/>
    </dgm:pt>
    <dgm:pt modelId="{EB3C8DBF-C4BD-40A3-BD6A-59888D5C6506}" type="pres">
      <dgm:prSet presAssocID="{CF2D56CB-0960-4650-8010-377CD1FF652B}" presName="theInnerList" presStyleCnt="0"/>
      <dgm:spPr/>
    </dgm:pt>
    <dgm:pt modelId="{3A1E58AE-69A5-4E03-B4AE-7309EC3BEB7B}" type="pres">
      <dgm:prSet presAssocID="{CFA7251B-21B6-4828-8A6C-E69FBA23F55E}" presName="childNode" presStyleLbl="node1" presStyleIdx="4" presStyleCnt="12">
        <dgm:presLayoutVars>
          <dgm:bulletEnabled val="1"/>
        </dgm:presLayoutVars>
      </dgm:prSet>
      <dgm:spPr/>
    </dgm:pt>
    <dgm:pt modelId="{A6A3AC6B-1B7B-40F4-95C5-8E632D5B6865}" type="pres">
      <dgm:prSet presAssocID="{CFA7251B-21B6-4828-8A6C-E69FBA23F55E}" presName="aSpace2" presStyleCnt="0"/>
      <dgm:spPr/>
    </dgm:pt>
    <dgm:pt modelId="{F9B717E1-6F7D-4B5B-BCCB-7352D10366BD}" type="pres">
      <dgm:prSet presAssocID="{6F033A5F-95FB-44B6-B3A6-5F95C0AAA8BE}" presName="childNode" presStyleLbl="node1" presStyleIdx="5" presStyleCnt="12">
        <dgm:presLayoutVars>
          <dgm:bulletEnabled val="1"/>
        </dgm:presLayoutVars>
      </dgm:prSet>
      <dgm:spPr/>
    </dgm:pt>
    <dgm:pt modelId="{4555793C-F6BC-4599-9EEE-4091463ECC1A}" type="pres">
      <dgm:prSet presAssocID="{CF2D56CB-0960-4650-8010-377CD1FF652B}" presName="aSpace" presStyleCnt="0"/>
      <dgm:spPr/>
    </dgm:pt>
    <dgm:pt modelId="{F8494062-276D-424B-8396-ED3019764F98}" type="pres">
      <dgm:prSet presAssocID="{0D291323-3B85-4184-8833-8B968AFA9C8C}" presName="compNode" presStyleCnt="0"/>
      <dgm:spPr/>
    </dgm:pt>
    <dgm:pt modelId="{87B2E7C3-83D2-4105-A6B6-97F4479860C5}" type="pres">
      <dgm:prSet presAssocID="{0D291323-3B85-4184-8833-8B968AFA9C8C}" presName="aNode" presStyleLbl="bgShp" presStyleIdx="3" presStyleCnt="6"/>
      <dgm:spPr/>
    </dgm:pt>
    <dgm:pt modelId="{A13E6254-3F3E-41E0-9672-9C84AC38C619}" type="pres">
      <dgm:prSet presAssocID="{0D291323-3B85-4184-8833-8B968AFA9C8C}" presName="textNode" presStyleLbl="bgShp" presStyleIdx="3" presStyleCnt="6"/>
      <dgm:spPr/>
    </dgm:pt>
    <dgm:pt modelId="{4A3CCD25-13CA-4C70-AD77-FB84DAE54355}" type="pres">
      <dgm:prSet presAssocID="{0D291323-3B85-4184-8833-8B968AFA9C8C}" presName="compChildNode" presStyleCnt="0"/>
      <dgm:spPr/>
    </dgm:pt>
    <dgm:pt modelId="{FAC0F5C2-E72F-4542-A9DC-6469F65373A5}" type="pres">
      <dgm:prSet presAssocID="{0D291323-3B85-4184-8833-8B968AFA9C8C}" presName="theInnerList" presStyleCnt="0"/>
      <dgm:spPr/>
    </dgm:pt>
    <dgm:pt modelId="{72011E0B-A7F8-4136-824E-38CC69638206}" type="pres">
      <dgm:prSet presAssocID="{FC5F00E1-BDE4-49B2-B644-2FA8385EB125}" presName="childNode" presStyleLbl="node1" presStyleIdx="6" presStyleCnt="12">
        <dgm:presLayoutVars>
          <dgm:bulletEnabled val="1"/>
        </dgm:presLayoutVars>
      </dgm:prSet>
      <dgm:spPr/>
    </dgm:pt>
    <dgm:pt modelId="{1FF831AE-FE9D-4DD6-98FF-99D48EE62F9E}" type="pres">
      <dgm:prSet presAssocID="{FC5F00E1-BDE4-49B2-B644-2FA8385EB125}" presName="aSpace2" presStyleCnt="0"/>
      <dgm:spPr/>
    </dgm:pt>
    <dgm:pt modelId="{3C4B5135-1250-4E73-994D-EDBAB09646E0}" type="pres">
      <dgm:prSet presAssocID="{F0D1F4E2-2A90-4576-A370-EFA3F0EAEAB6}" presName="childNode" presStyleLbl="node1" presStyleIdx="7" presStyleCnt="12">
        <dgm:presLayoutVars>
          <dgm:bulletEnabled val="1"/>
        </dgm:presLayoutVars>
      </dgm:prSet>
      <dgm:spPr/>
    </dgm:pt>
    <dgm:pt modelId="{680FD835-F179-415B-84D8-39B57DE43C23}" type="pres">
      <dgm:prSet presAssocID="{0D291323-3B85-4184-8833-8B968AFA9C8C}" presName="aSpace" presStyleCnt="0"/>
      <dgm:spPr/>
    </dgm:pt>
    <dgm:pt modelId="{C2F83BF5-4FBC-473E-9B0F-281B5CE7E294}" type="pres">
      <dgm:prSet presAssocID="{A2191101-535E-4BC0-86EE-B99057F8CD45}" presName="compNode" presStyleCnt="0"/>
      <dgm:spPr/>
    </dgm:pt>
    <dgm:pt modelId="{E9F17DE5-73B5-4C43-9417-28FF554E95CB}" type="pres">
      <dgm:prSet presAssocID="{A2191101-535E-4BC0-86EE-B99057F8CD45}" presName="aNode" presStyleLbl="bgShp" presStyleIdx="4" presStyleCnt="6"/>
      <dgm:spPr/>
    </dgm:pt>
    <dgm:pt modelId="{7F554B29-E80E-4A0A-9CDD-11C3E79FA1AB}" type="pres">
      <dgm:prSet presAssocID="{A2191101-535E-4BC0-86EE-B99057F8CD45}" presName="textNode" presStyleLbl="bgShp" presStyleIdx="4" presStyleCnt="6"/>
      <dgm:spPr/>
    </dgm:pt>
    <dgm:pt modelId="{2FE036A4-F462-40A6-ACB5-DDBB0A3BBC1A}" type="pres">
      <dgm:prSet presAssocID="{A2191101-535E-4BC0-86EE-B99057F8CD45}" presName="compChildNode" presStyleCnt="0"/>
      <dgm:spPr/>
    </dgm:pt>
    <dgm:pt modelId="{6CC9D1E7-1DDA-451D-89D8-DC0F13B1A439}" type="pres">
      <dgm:prSet presAssocID="{A2191101-535E-4BC0-86EE-B99057F8CD45}" presName="theInnerList" presStyleCnt="0"/>
      <dgm:spPr/>
    </dgm:pt>
    <dgm:pt modelId="{4AFDF71A-7432-494A-A75E-2BB4E7257CA5}" type="pres">
      <dgm:prSet presAssocID="{10114B37-B74F-44C3-9312-C9D73521BA15}" presName="childNode" presStyleLbl="node1" presStyleIdx="8" presStyleCnt="12">
        <dgm:presLayoutVars>
          <dgm:bulletEnabled val="1"/>
        </dgm:presLayoutVars>
      </dgm:prSet>
      <dgm:spPr/>
    </dgm:pt>
    <dgm:pt modelId="{49D2F291-4C45-49A7-926E-0F4F5919DBB1}" type="pres">
      <dgm:prSet presAssocID="{10114B37-B74F-44C3-9312-C9D73521BA15}" presName="aSpace2" presStyleCnt="0"/>
      <dgm:spPr/>
    </dgm:pt>
    <dgm:pt modelId="{C9321292-5627-49F0-A101-3FA0FF25AB7F}" type="pres">
      <dgm:prSet presAssocID="{61A4FCCE-1F42-4DA9-879B-6305DE9519B9}" presName="childNode" presStyleLbl="node1" presStyleIdx="9" presStyleCnt="12">
        <dgm:presLayoutVars>
          <dgm:bulletEnabled val="1"/>
        </dgm:presLayoutVars>
      </dgm:prSet>
      <dgm:spPr/>
    </dgm:pt>
    <dgm:pt modelId="{56D47670-64CC-4C17-9649-584B6840CC66}" type="pres">
      <dgm:prSet presAssocID="{A2191101-535E-4BC0-86EE-B99057F8CD45}" presName="aSpace" presStyleCnt="0"/>
      <dgm:spPr/>
    </dgm:pt>
    <dgm:pt modelId="{BEA7B9BB-6C44-4510-9B35-791E9B9967C6}" type="pres">
      <dgm:prSet presAssocID="{DA58C040-3122-4311-B81E-5DF523977B7E}" presName="compNode" presStyleCnt="0"/>
      <dgm:spPr/>
    </dgm:pt>
    <dgm:pt modelId="{DFC9D769-43C8-41E4-9B00-CCC15D184B73}" type="pres">
      <dgm:prSet presAssocID="{DA58C040-3122-4311-B81E-5DF523977B7E}" presName="aNode" presStyleLbl="bgShp" presStyleIdx="5" presStyleCnt="6"/>
      <dgm:spPr/>
    </dgm:pt>
    <dgm:pt modelId="{19E7F411-3962-4C40-BDE5-A8E053AE0FFA}" type="pres">
      <dgm:prSet presAssocID="{DA58C040-3122-4311-B81E-5DF523977B7E}" presName="textNode" presStyleLbl="bgShp" presStyleIdx="5" presStyleCnt="6"/>
      <dgm:spPr/>
    </dgm:pt>
    <dgm:pt modelId="{66749F37-C2F5-4B6C-ACB5-7C0A927F1930}" type="pres">
      <dgm:prSet presAssocID="{DA58C040-3122-4311-B81E-5DF523977B7E}" presName="compChildNode" presStyleCnt="0"/>
      <dgm:spPr/>
    </dgm:pt>
    <dgm:pt modelId="{988F2D3E-69F5-4D5D-B60D-45D7B6A89699}" type="pres">
      <dgm:prSet presAssocID="{DA58C040-3122-4311-B81E-5DF523977B7E}" presName="theInnerList" presStyleCnt="0"/>
      <dgm:spPr/>
    </dgm:pt>
    <dgm:pt modelId="{128EC981-01B7-41C0-A899-37F8FD7E2882}" type="pres">
      <dgm:prSet presAssocID="{A6C1E4F1-CB93-4AD7-B265-9965692FDDEB}" presName="childNode" presStyleLbl="node1" presStyleIdx="10" presStyleCnt="12">
        <dgm:presLayoutVars>
          <dgm:bulletEnabled val="1"/>
        </dgm:presLayoutVars>
      </dgm:prSet>
      <dgm:spPr/>
    </dgm:pt>
    <dgm:pt modelId="{B5DEBAA4-D0EE-474F-B64D-0F59CCE9804E}" type="pres">
      <dgm:prSet presAssocID="{A6C1E4F1-CB93-4AD7-B265-9965692FDDEB}" presName="aSpace2" presStyleCnt="0"/>
      <dgm:spPr/>
    </dgm:pt>
    <dgm:pt modelId="{D10C36F7-BA5E-474A-A9FF-3184786E66C0}" type="pres">
      <dgm:prSet presAssocID="{19D6A137-15B2-45D9-9A86-165D8BA88D2F}" presName="childNode" presStyleLbl="node1" presStyleIdx="11" presStyleCnt="12">
        <dgm:presLayoutVars>
          <dgm:bulletEnabled val="1"/>
        </dgm:presLayoutVars>
      </dgm:prSet>
      <dgm:spPr/>
    </dgm:pt>
  </dgm:ptLst>
  <dgm:cxnLst>
    <dgm:cxn modelId="{4560D808-DA07-497D-B141-450F9500D1F8}" type="presOf" srcId="{F0D1F4E2-2A90-4576-A370-EFA3F0EAEAB6}" destId="{3C4B5135-1250-4E73-994D-EDBAB09646E0}" srcOrd="0" destOrd="0" presId="urn:microsoft.com/office/officeart/2005/8/layout/lProcess2"/>
    <dgm:cxn modelId="{B8FD7E09-A241-46ED-965C-9961D29B48D6}" type="presOf" srcId="{D244E3FC-FB29-49E6-9B5C-65D96AA6F91A}" destId="{77A66B4D-01F6-44E2-A2A8-3A9DACFA96C0}" srcOrd="0" destOrd="0" presId="urn:microsoft.com/office/officeart/2005/8/layout/lProcess2"/>
    <dgm:cxn modelId="{64915E0A-560E-4AFA-AE68-A720C2C685E9}" srcId="{0D291323-3B85-4184-8833-8B968AFA9C8C}" destId="{FC5F00E1-BDE4-49B2-B644-2FA8385EB125}" srcOrd="0" destOrd="0" parTransId="{74A821A0-2E99-4D33-87E8-C250915DCDF1}" sibTransId="{8761FE46-6FD3-4974-8F9D-DCEDE63D307F}"/>
    <dgm:cxn modelId="{9568E20F-45F1-4AEF-82C0-4CC3D1B577C9}" srcId="{CF2D56CB-0960-4650-8010-377CD1FF652B}" destId="{CFA7251B-21B6-4828-8A6C-E69FBA23F55E}" srcOrd="0" destOrd="0" parTransId="{715C5AA1-D440-4830-B4F1-BCDE19CAA4C9}" sibTransId="{8D2E8371-F531-4EC1-B7EF-D1741A373B4C}"/>
    <dgm:cxn modelId="{1C772B1D-9B8F-40D4-9440-7EA77179D5D0}" type="presOf" srcId="{6F033A5F-95FB-44B6-B3A6-5F95C0AAA8BE}" destId="{F9B717E1-6F7D-4B5B-BCCB-7352D10366BD}" srcOrd="0" destOrd="0" presId="urn:microsoft.com/office/officeart/2005/8/layout/lProcess2"/>
    <dgm:cxn modelId="{49E8871E-2A84-415C-81C0-6F7A68172519}" type="presOf" srcId="{A6C1E4F1-CB93-4AD7-B265-9965692FDDEB}" destId="{128EC981-01B7-41C0-A899-37F8FD7E2882}" srcOrd="0" destOrd="0" presId="urn:microsoft.com/office/officeart/2005/8/layout/lProcess2"/>
    <dgm:cxn modelId="{2B724420-89B2-4C17-87E1-AED630699876}" srcId="{DA58C040-3122-4311-B81E-5DF523977B7E}" destId="{A6C1E4F1-CB93-4AD7-B265-9965692FDDEB}" srcOrd="0" destOrd="0" parTransId="{A35B1286-072B-44A5-AAA3-6EE89CF72316}" sibTransId="{7FDC9D66-151A-4B5B-B243-AFED9AD98CDB}"/>
    <dgm:cxn modelId="{14DF7024-0201-4603-A564-AD30AF32C97C}" type="presOf" srcId="{DA58C040-3122-4311-B81E-5DF523977B7E}" destId="{19E7F411-3962-4C40-BDE5-A8E053AE0FFA}" srcOrd="1" destOrd="0" presId="urn:microsoft.com/office/officeart/2005/8/layout/lProcess2"/>
    <dgm:cxn modelId="{37C46B2D-37E1-4C2E-8511-84A5A6B75F2B}" type="presOf" srcId="{1662CEC1-7309-4D6F-8315-9AA7B61DEA51}" destId="{4943DF71-94BF-4192-8B40-318BC10DB9E8}" srcOrd="0" destOrd="0" presId="urn:microsoft.com/office/officeart/2005/8/layout/lProcess2"/>
    <dgm:cxn modelId="{05E20332-2172-438C-9656-929B719F762D}" type="presOf" srcId="{8C972F90-A260-4925-911E-A4DFCD1582F4}" destId="{86552B33-44EA-461A-95AA-5A63890F6033}" srcOrd="0" destOrd="0" presId="urn:microsoft.com/office/officeart/2005/8/layout/lProcess2"/>
    <dgm:cxn modelId="{835ECC34-A069-4C14-B35B-3389FFADDFFB}" type="presOf" srcId="{8DE67722-03A9-402D-9BE8-125E58471CF8}" destId="{31D3CEBA-6642-42B9-BA7F-00A81349CCF9}" srcOrd="1" destOrd="0" presId="urn:microsoft.com/office/officeart/2005/8/layout/lProcess2"/>
    <dgm:cxn modelId="{2E5A695C-2EB3-4E3E-BE85-002F89590F04}" type="presOf" srcId="{A2191101-535E-4BC0-86EE-B99057F8CD45}" destId="{E9F17DE5-73B5-4C43-9417-28FF554E95CB}" srcOrd="0" destOrd="0" presId="urn:microsoft.com/office/officeart/2005/8/layout/lProcess2"/>
    <dgm:cxn modelId="{5130255D-96DC-412B-BCE7-49592B2D3EE7}" srcId="{0F355BE1-1696-4027-8466-5DF6FEDDC4C3}" destId="{8C972F90-A260-4925-911E-A4DFCD1582F4}" srcOrd="1" destOrd="0" parTransId="{3D41B79F-0B26-4AAF-B5FD-B879941C209C}" sibTransId="{03E3FED8-4576-4E95-8E8E-82D6C540C745}"/>
    <dgm:cxn modelId="{5B65D25F-3F31-42C9-88CF-4B836E4FE639}" type="presOf" srcId="{61A4FCCE-1F42-4DA9-879B-6305DE9519B9}" destId="{C9321292-5627-49F0-A101-3FA0FF25AB7F}" srcOrd="0" destOrd="0" presId="urn:microsoft.com/office/officeart/2005/8/layout/lProcess2"/>
    <dgm:cxn modelId="{15D99242-CFB1-4D60-8DE6-13C861B8432E}" type="presOf" srcId="{600C9DEF-A8C8-476D-B524-D188E19E48FC}" destId="{5C2EBE8C-22B4-4078-84F1-ACF854CC8202}" srcOrd="0" destOrd="0" presId="urn:microsoft.com/office/officeart/2005/8/layout/lProcess2"/>
    <dgm:cxn modelId="{CB32E262-E508-4EAB-9159-81D18C32457A}" srcId="{A12AA624-606A-466F-9A92-51D35ACDBB40}" destId="{8DE67722-03A9-402D-9BE8-125E58471CF8}" srcOrd="0" destOrd="0" parTransId="{7EFB6E9D-A200-42D5-B7E4-384B5E8B5B83}" sibTransId="{E7E8D0D1-27C3-4E0A-80E4-76DB49140F43}"/>
    <dgm:cxn modelId="{155EE744-19E2-46AA-B553-483AB7655F31}" type="presOf" srcId="{0F355BE1-1696-4027-8466-5DF6FEDDC4C3}" destId="{C29E766D-BCF4-4CBA-B31E-D679B17B0FBB}" srcOrd="1" destOrd="0" presId="urn:microsoft.com/office/officeart/2005/8/layout/lProcess2"/>
    <dgm:cxn modelId="{05310865-459C-40BC-91D5-8E7BF953A80C}" srcId="{8DE67722-03A9-402D-9BE8-125E58471CF8}" destId="{600C9DEF-A8C8-476D-B524-D188E19E48FC}" srcOrd="0" destOrd="0" parTransId="{A716AD92-1F9F-48B0-AAE4-03D7C5697156}" sibTransId="{4CAD1E99-8D94-4384-BA30-C7E844993B4B}"/>
    <dgm:cxn modelId="{167C7B49-4586-47FC-9CD4-B2358FB2A379}" type="presOf" srcId="{CF2D56CB-0960-4650-8010-377CD1FF652B}" destId="{8618AEE5-E11B-4975-939B-F042E970B690}" srcOrd="0" destOrd="0" presId="urn:microsoft.com/office/officeart/2005/8/layout/lProcess2"/>
    <dgm:cxn modelId="{4D06526F-86C7-4B13-B215-162D8BA8533C}" type="presOf" srcId="{CFA7251B-21B6-4828-8A6C-E69FBA23F55E}" destId="{3A1E58AE-69A5-4E03-B4AE-7309EC3BEB7B}" srcOrd="0" destOrd="0" presId="urn:microsoft.com/office/officeart/2005/8/layout/lProcess2"/>
    <dgm:cxn modelId="{A8BC5250-C70B-488B-A77B-4D27488E6CDC}" type="presOf" srcId="{A2191101-535E-4BC0-86EE-B99057F8CD45}" destId="{7F554B29-E80E-4A0A-9CDD-11C3E79FA1AB}" srcOrd="1" destOrd="0" presId="urn:microsoft.com/office/officeart/2005/8/layout/lProcess2"/>
    <dgm:cxn modelId="{2B982F55-C62F-41E5-8DAA-79DD76F8A243}" srcId="{A2191101-535E-4BC0-86EE-B99057F8CD45}" destId="{10114B37-B74F-44C3-9312-C9D73521BA15}" srcOrd="0" destOrd="0" parTransId="{A45BDDD0-A3A4-4DAE-82A5-D1A57FC10EDC}" sibTransId="{2C590DE9-BDB8-4DD9-A635-BC3BC81956B0}"/>
    <dgm:cxn modelId="{B8642378-8585-4843-ABAB-83F9AFAEE885}" type="presOf" srcId="{8DE67722-03A9-402D-9BE8-125E58471CF8}" destId="{1D009948-62C7-4EBF-A239-8D017F855ECB}" srcOrd="0" destOrd="0" presId="urn:microsoft.com/office/officeart/2005/8/layout/lProcess2"/>
    <dgm:cxn modelId="{51D2045A-CA91-43EA-9492-C3C8681DD21A}" type="presOf" srcId="{DA58C040-3122-4311-B81E-5DF523977B7E}" destId="{DFC9D769-43C8-41E4-9B00-CCC15D184B73}" srcOrd="0" destOrd="0" presId="urn:microsoft.com/office/officeart/2005/8/layout/lProcess2"/>
    <dgm:cxn modelId="{8D5EB75A-21C2-4AE9-809E-F0ECAFFCC845}" type="presOf" srcId="{19D6A137-15B2-45D9-9A86-165D8BA88D2F}" destId="{D10C36F7-BA5E-474A-A9FF-3184786E66C0}" srcOrd="0" destOrd="0" presId="urn:microsoft.com/office/officeart/2005/8/layout/lProcess2"/>
    <dgm:cxn modelId="{2903017B-C90E-4702-99A5-8FFEF185EEB1}" type="presOf" srcId="{0F355BE1-1696-4027-8466-5DF6FEDDC4C3}" destId="{8C4BD49A-92A2-4113-BC9B-2B6824EC22DD}" srcOrd="0" destOrd="0" presId="urn:microsoft.com/office/officeart/2005/8/layout/lProcess2"/>
    <dgm:cxn modelId="{E5CFF87B-F2DD-430D-B9BC-0A318215124A}" type="presOf" srcId="{0D291323-3B85-4184-8833-8B968AFA9C8C}" destId="{87B2E7C3-83D2-4105-A6B6-97F4479860C5}" srcOrd="0" destOrd="0" presId="urn:microsoft.com/office/officeart/2005/8/layout/lProcess2"/>
    <dgm:cxn modelId="{E9899586-8B31-4694-963A-13A0E22A28F8}" type="presOf" srcId="{CF2D56CB-0960-4650-8010-377CD1FF652B}" destId="{333CBF12-DC2A-4060-8D7A-0DB56AE31A41}" srcOrd="1" destOrd="0" presId="urn:microsoft.com/office/officeart/2005/8/layout/lProcess2"/>
    <dgm:cxn modelId="{6CAB858E-6258-47DF-9B1D-3E7EFFC00750}" srcId="{0D291323-3B85-4184-8833-8B968AFA9C8C}" destId="{F0D1F4E2-2A90-4576-A370-EFA3F0EAEAB6}" srcOrd="1" destOrd="0" parTransId="{57AD03C5-5696-46EC-9B77-766E4C5AE178}" sibTransId="{7B7EC280-EC88-4A12-9AE2-5B94249B3679}"/>
    <dgm:cxn modelId="{2CD95C98-86B7-424F-A163-EE4C09507B1B}" srcId="{A12AA624-606A-466F-9A92-51D35ACDBB40}" destId="{CF2D56CB-0960-4650-8010-377CD1FF652B}" srcOrd="2" destOrd="0" parTransId="{AE19CC8F-1A2A-4D96-BC9D-BF51E27D0044}" sibTransId="{21BBC979-DB34-4ACE-A833-81358A4AFEDD}"/>
    <dgm:cxn modelId="{1A57DC98-0536-420F-80F1-FB39CCB31B63}" srcId="{A12AA624-606A-466F-9A92-51D35ACDBB40}" destId="{0F355BE1-1696-4027-8466-5DF6FEDDC4C3}" srcOrd="1" destOrd="0" parTransId="{04F53D7B-CD00-4372-B8B8-19BACD7EE190}" sibTransId="{3CDF775E-BBC4-4AFB-8093-FDF59133424D}"/>
    <dgm:cxn modelId="{F7F1C1AB-1D3B-436B-91CA-10E0451C4D13}" srcId="{A2191101-535E-4BC0-86EE-B99057F8CD45}" destId="{61A4FCCE-1F42-4DA9-879B-6305DE9519B9}" srcOrd="1" destOrd="0" parTransId="{D070D388-1246-4D9B-B5F3-DADEC877BE79}" sibTransId="{7C4353AE-3B66-4856-A984-3AF7A8E1C535}"/>
    <dgm:cxn modelId="{439891B0-9A53-4E10-BF46-87FC6D22EBA6}" srcId="{0F355BE1-1696-4027-8466-5DF6FEDDC4C3}" destId="{D244E3FC-FB29-49E6-9B5C-65D96AA6F91A}" srcOrd="0" destOrd="0" parTransId="{3D9D76D9-D745-496B-B9A7-6F16B280F053}" sibTransId="{E4BCAA0B-51BE-4712-87E3-7D499B0A636D}"/>
    <dgm:cxn modelId="{161EEFB4-3F10-4582-AD3C-1347B76B02F6}" srcId="{A12AA624-606A-466F-9A92-51D35ACDBB40}" destId="{DA58C040-3122-4311-B81E-5DF523977B7E}" srcOrd="5" destOrd="0" parTransId="{4D5E30BE-12D9-442F-BF43-7619124EE34A}" sibTransId="{E52FE3CE-EC6F-47F5-81EE-2EBAB98C36C7}"/>
    <dgm:cxn modelId="{B14F91BB-A3A5-4505-84D3-A8BB601D2815}" type="presOf" srcId="{0D291323-3B85-4184-8833-8B968AFA9C8C}" destId="{A13E6254-3F3E-41E0-9672-9C84AC38C619}" srcOrd="1" destOrd="0" presId="urn:microsoft.com/office/officeart/2005/8/layout/lProcess2"/>
    <dgm:cxn modelId="{930F25BD-3E55-4F22-8CE3-A9734A252F5A}" srcId="{8DE67722-03A9-402D-9BE8-125E58471CF8}" destId="{1662CEC1-7309-4D6F-8315-9AA7B61DEA51}" srcOrd="1" destOrd="0" parTransId="{38D5D975-6067-40D8-AD5F-33E9FFA4C610}" sibTransId="{9C4533D5-85E8-4763-A180-22C0D8864C35}"/>
    <dgm:cxn modelId="{29A607C2-06DA-4EB1-9CDD-C049D9FCDFE2}" srcId="{DA58C040-3122-4311-B81E-5DF523977B7E}" destId="{19D6A137-15B2-45D9-9A86-165D8BA88D2F}" srcOrd="1" destOrd="0" parTransId="{EA409853-AA56-4122-AA7C-4644634D062A}" sibTransId="{3DB0C2FD-56D5-4720-B32A-03558701237C}"/>
    <dgm:cxn modelId="{E31049C7-4D1B-426E-B5D8-9B6C9E75D691}" type="presOf" srcId="{10114B37-B74F-44C3-9312-C9D73521BA15}" destId="{4AFDF71A-7432-494A-A75E-2BB4E7257CA5}" srcOrd="0" destOrd="0" presId="urn:microsoft.com/office/officeart/2005/8/layout/lProcess2"/>
    <dgm:cxn modelId="{29F6A1CE-7014-40AD-8104-9BE7DA9C9116}" srcId="{CF2D56CB-0960-4650-8010-377CD1FF652B}" destId="{6F033A5F-95FB-44B6-B3A6-5F95C0AAA8BE}" srcOrd="1" destOrd="0" parTransId="{A3357139-0EAA-452E-A782-4A52D8DD968C}" sibTransId="{62C91B4E-4227-45FC-87C5-BC00143C29D8}"/>
    <dgm:cxn modelId="{5C45F5CE-F70F-4B13-BA97-CF1351722484}" type="presOf" srcId="{A12AA624-606A-466F-9A92-51D35ACDBB40}" destId="{8D53ACA4-6000-41D4-B0DF-A6650DEE237D}" srcOrd="0" destOrd="0" presId="urn:microsoft.com/office/officeart/2005/8/layout/lProcess2"/>
    <dgm:cxn modelId="{F3D870D0-5517-4910-966A-C8D3BA3305B7}" srcId="{A12AA624-606A-466F-9A92-51D35ACDBB40}" destId="{0D291323-3B85-4184-8833-8B968AFA9C8C}" srcOrd="3" destOrd="0" parTransId="{AA7E09D1-817A-4F3E-B17D-30B91A76B20E}" sibTransId="{FC13B499-1AC5-4BA6-B1AB-D93C8F153B3C}"/>
    <dgm:cxn modelId="{933FC7F4-11BB-4383-B8C7-BC6A9656F645}" type="presOf" srcId="{FC5F00E1-BDE4-49B2-B644-2FA8385EB125}" destId="{72011E0B-A7F8-4136-824E-38CC69638206}" srcOrd="0" destOrd="0" presId="urn:microsoft.com/office/officeart/2005/8/layout/lProcess2"/>
    <dgm:cxn modelId="{628536FF-1FB6-46EC-95BA-0435C7AC505F}" srcId="{A12AA624-606A-466F-9A92-51D35ACDBB40}" destId="{A2191101-535E-4BC0-86EE-B99057F8CD45}" srcOrd="4" destOrd="0" parTransId="{AEF52A00-FCB1-4856-B326-061852361BB5}" sibTransId="{C9356A68-31E8-45B4-9F6B-90F31892BFAA}"/>
    <dgm:cxn modelId="{05A0CEC8-1FC2-4B6F-BB75-FB48BC14C45E}" type="presParOf" srcId="{8D53ACA4-6000-41D4-B0DF-A6650DEE237D}" destId="{C04C810E-3E6E-4AF9-B67A-1537E2302ABC}" srcOrd="0" destOrd="0" presId="urn:microsoft.com/office/officeart/2005/8/layout/lProcess2"/>
    <dgm:cxn modelId="{D88B3C4D-9981-4310-BB7B-08BF1EEA54CE}" type="presParOf" srcId="{C04C810E-3E6E-4AF9-B67A-1537E2302ABC}" destId="{1D009948-62C7-4EBF-A239-8D017F855ECB}" srcOrd="0" destOrd="0" presId="urn:microsoft.com/office/officeart/2005/8/layout/lProcess2"/>
    <dgm:cxn modelId="{39CD4AB9-A6F8-4CD1-98D9-042E8E8D9DFB}" type="presParOf" srcId="{C04C810E-3E6E-4AF9-B67A-1537E2302ABC}" destId="{31D3CEBA-6642-42B9-BA7F-00A81349CCF9}" srcOrd="1" destOrd="0" presId="urn:microsoft.com/office/officeart/2005/8/layout/lProcess2"/>
    <dgm:cxn modelId="{50D55E31-1426-4DC0-AC19-D46D6B6BE478}" type="presParOf" srcId="{C04C810E-3E6E-4AF9-B67A-1537E2302ABC}" destId="{AD2DAC62-A3DA-4705-B2AC-131198E86032}" srcOrd="2" destOrd="0" presId="urn:microsoft.com/office/officeart/2005/8/layout/lProcess2"/>
    <dgm:cxn modelId="{97EE951B-0A18-413A-80E3-7EBF8CE6D0BD}" type="presParOf" srcId="{AD2DAC62-A3DA-4705-B2AC-131198E86032}" destId="{5CDCFC56-15A7-4EAA-8952-BF461B1600F3}" srcOrd="0" destOrd="0" presId="urn:microsoft.com/office/officeart/2005/8/layout/lProcess2"/>
    <dgm:cxn modelId="{34793E0E-5AD2-47B9-BCA7-BB3D45D9F8CA}" type="presParOf" srcId="{5CDCFC56-15A7-4EAA-8952-BF461B1600F3}" destId="{5C2EBE8C-22B4-4078-84F1-ACF854CC8202}" srcOrd="0" destOrd="0" presId="urn:microsoft.com/office/officeart/2005/8/layout/lProcess2"/>
    <dgm:cxn modelId="{F5C98094-4029-47BA-89C7-11AE18BE1801}" type="presParOf" srcId="{5CDCFC56-15A7-4EAA-8952-BF461B1600F3}" destId="{E3EEE908-63BD-4583-B6CF-F4BC9F6FF7E3}" srcOrd="1" destOrd="0" presId="urn:microsoft.com/office/officeart/2005/8/layout/lProcess2"/>
    <dgm:cxn modelId="{27BBE604-794F-4459-BDAE-8A52FF2DE26D}" type="presParOf" srcId="{5CDCFC56-15A7-4EAA-8952-BF461B1600F3}" destId="{4943DF71-94BF-4192-8B40-318BC10DB9E8}" srcOrd="2" destOrd="0" presId="urn:microsoft.com/office/officeart/2005/8/layout/lProcess2"/>
    <dgm:cxn modelId="{F5EFFA10-5C02-4A9A-9F6F-172820BF63F1}" type="presParOf" srcId="{8D53ACA4-6000-41D4-B0DF-A6650DEE237D}" destId="{54130090-1E3C-4163-9B1B-8C6547A33BB2}" srcOrd="1" destOrd="0" presId="urn:microsoft.com/office/officeart/2005/8/layout/lProcess2"/>
    <dgm:cxn modelId="{AF4C693A-D9C2-4EEF-A1A3-7E32CF1E1EEC}" type="presParOf" srcId="{8D53ACA4-6000-41D4-B0DF-A6650DEE237D}" destId="{0912A996-2858-4BC8-BD48-C23C267A3ABE}" srcOrd="2" destOrd="0" presId="urn:microsoft.com/office/officeart/2005/8/layout/lProcess2"/>
    <dgm:cxn modelId="{ED0EE63F-5CCA-42B9-936E-7B07E996D129}" type="presParOf" srcId="{0912A996-2858-4BC8-BD48-C23C267A3ABE}" destId="{8C4BD49A-92A2-4113-BC9B-2B6824EC22DD}" srcOrd="0" destOrd="0" presId="urn:microsoft.com/office/officeart/2005/8/layout/lProcess2"/>
    <dgm:cxn modelId="{CDDC897C-E36D-4325-90F4-53D46D4339FE}" type="presParOf" srcId="{0912A996-2858-4BC8-BD48-C23C267A3ABE}" destId="{C29E766D-BCF4-4CBA-B31E-D679B17B0FBB}" srcOrd="1" destOrd="0" presId="urn:microsoft.com/office/officeart/2005/8/layout/lProcess2"/>
    <dgm:cxn modelId="{DF263BEF-E69D-494D-9C5B-F10C088D7D96}" type="presParOf" srcId="{0912A996-2858-4BC8-BD48-C23C267A3ABE}" destId="{B2DBA663-8825-47A8-BADA-8094AEC9B9AC}" srcOrd="2" destOrd="0" presId="urn:microsoft.com/office/officeart/2005/8/layout/lProcess2"/>
    <dgm:cxn modelId="{B17303C6-2E8C-43C3-9864-935E9477531E}" type="presParOf" srcId="{B2DBA663-8825-47A8-BADA-8094AEC9B9AC}" destId="{6840D6BD-5788-4F90-928E-6487E9003F2B}" srcOrd="0" destOrd="0" presId="urn:microsoft.com/office/officeart/2005/8/layout/lProcess2"/>
    <dgm:cxn modelId="{62A67DDA-C403-4977-A7F6-5329E052EC26}" type="presParOf" srcId="{6840D6BD-5788-4F90-928E-6487E9003F2B}" destId="{77A66B4D-01F6-44E2-A2A8-3A9DACFA96C0}" srcOrd="0" destOrd="0" presId="urn:microsoft.com/office/officeart/2005/8/layout/lProcess2"/>
    <dgm:cxn modelId="{EEC1D2D9-9B44-4C50-A9F9-6FC10707FA87}" type="presParOf" srcId="{6840D6BD-5788-4F90-928E-6487E9003F2B}" destId="{11D497E4-6D96-46F4-B8A4-79704FADE28A}" srcOrd="1" destOrd="0" presId="urn:microsoft.com/office/officeart/2005/8/layout/lProcess2"/>
    <dgm:cxn modelId="{82982977-344D-45C0-98D1-AF41A1938B5E}" type="presParOf" srcId="{6840D6BD-5788-4F90-928E-6487E9003F2B}" destId="{86552B33-44EA-461A-95AA-5A63890F6033}" srcOrd="2" destOrd="0" presId="urn:microsoft.com/office/officeart/2005/8/layout/lProcess2"/>
    <dgm:cxn modelId="{F7E95A69-964C-4022-923A-5403FF96D8F6}" type="presParOf" srcId="{8D53ACA4-6000-41D4-B0DF-A6650DEE237D}" destId="{0E82E7BF-23AF-44C6-BA8F-DE99AB50DC92}" srcOrd="3" destOrd="0" presId="urn:microsoft.com/office/officeart/2005/8/layout/lProcess2"/>
    <dgm:cxn modelId="{FDDFE97B-5A26-48D7-92B5-72E18C1CE908}" type="presParOf" srcId="{8D53ACA4-6000-41D4-B0DF-A6650DEE237D}" destId="{4941EBA7-ECEF-465A-892B-D551AECBC81C}" srcOrd="4" destOrd="0" presId="urn:microsoft.com/office/officeart/2005/8/layout/lProcess2"/>
    <dgm:cxn modelId="{CA555F7B-1BF5-4774-8098-38CDA2142030}" type="presParOf" srcId="{4941EBA7-ECEF-465A-892B-D551AECBC81C}" destId="{8618AEE5-E11B-4975-939B-F042E970B690}" srcOrd="0" destOrd="0" presId="urn:microsoft.com/office/officeart/2005/8/layout/lProcess2"/>
    <dgm:cxn modelId="{267D96A0-6BC6-4154-883B-10D196C011E7}" type="presParOf" srcId="{4941EBA7-ECEF-465A-892B-D551AECBC81C}" destId="{333CBF12-DC2A-4060-8D7A-0DB56AE31A41}" srcOrd="1" destOrd="0" presId="urn:microsoft.com/office/officeart/2005/8/layout/lProcess2"/>
    <dgm:cxn modelId="{2AA021EF-E506-440F-8600-A37F26BDB125}" type="presParOf" srcId="{4941EBA7-ECEF-465A-892B-D551AECBC81C}" destId="{1F00C849-5AB8-400D-A353-9689117A98B5}" srcOrd="2" destOrd="0" presId="urn:microsoft.com/office/officeart/2005/8/layout/lProcess2"/>
    <dgm:cxn modelId="{938570EE-9366-4960-9833-D499074C7B0E}" type="presParOf" srcId="{1F00C849-5AB8-400D-A353-9689117A98B5}" destId="{EB3C8DBF-C4BD-40A3-BD6A-59888D5C6506}" srcOrd="0" destOrd="0" presId="urn:microsoft.com/office/officeart/2005/8/layout/lProcess2"/>
    <dgm:cxn modelId="{C402D6DA-2F6A-42FE-80AD-6482C412ACDE}" type="presParOf" srcId="{EB3C8DBF-C4BD-40A3-BD6A-59888D5C6506}" destId="{3A1E58AE-69A5-4E03-B4AE-7309EC3BEB7B}" srcOrd="0" destOrd="0" presId="urn:microsoft.com/office/officeart/2005/8/layout/lProcess2"/>
    <dgm:cxn modelId="{3B28308D-AC0C-4CE1-965F-45B8B9B8624E}" type="presParOf" srcId="{EB3C8DBF-C4BD-40A3-BD6A-59888D5C6506}" destId="{A6A3AC6B-1B7B-40F4-95C5-8E632D5B6865}" srcOrd="1" destOrd="0" presId="urn:microsoft.com/office/officeart/2005/8/layout/lProcess2"/>
    <dgm:cxn modelId="{9040BF3B-5F16-418B-B50D-19B8CD2EE60D}" type="presParOf" srcId="{EB3C8DBF-C4BD-40A3-BD6A-59888D5C6506}" destId="{F9B717E1-6F7D-4B5B-BCCB-7352D10366BD}" srcOrd="2" destOrd="0" presId="urn:microsoft.com/office/officeart/2005/8/layout/lProcess2"/>
    <dgm:cxn modelId="{70773A0F-CFFD-4E02-A3B1-FFAC9A63EE36}" type="presParOf" srcId="{8D53ACA4-6000-41D4-B0DF-A6650DEE237D}" destId="{4555793C-F6BC-4599-9EEE-4091463ECC1A}" srcOrd="5" destOrd="0" presId="urn:microsoft.com/office/officeart/2005/8/layout/lProcess2"/>
    <dgm:cxn modelId="{ADE168E8-211B-4F49-9490-A2AAC953BFC6}" type="presParOf" srcId="{8D53ACA4-6000-41D4-B0DF-A6650DEE237D}" destId="{F8494062-276D-424B-8396-ED3019764F98}" srcOrd="6" destOrd="0" presId="urn:microsoft.com/office/officeart/2005/8/layout/lProcess2"/>
    <dgm:cxn modelId="{FE73A338-3C75-4411-9E7E-C261086CAA63}" type="presParOf" srcId="{F8494062-276D-424B-8396-ED3019764F98}" destId="{87B2E7C3-83D2-4105-A6B6-97F4479860C5}" srcOrd="0" destOrd="0" presId="urn:microsoft.com/office/officeart/2005/8/layout/lProcess2"/>
    <dgm:cxn modelId="{1DB7E1DB-665A-489F-B8BD-5325D554BCEF}" type="presParOf" srcId="{F8494062-276D-424B-8396-ED3019764F98}" destId="{A13E6254-3F3E-41E0-9672-9C84AC38C619}" srcOrd="1" destOrd="0" presId="urn:microsoft.com/office/officeart/2005/8/layout/lProcess2"/>
    <dgm:cxn modelId="{C923DB80-FDF0-4647-A2A5-8F8CEFF52A8E}" type="presParOf" srcId="{F8494062-276D-424B-8396-ED3019764F98}" destId="{4A3CCD25-13CA-4C70-AD77-FB84DAE54355}" srcOrd="2" destOrd="0" presId="urn:microsoft.com/office/officeart/2005/8/layout/lProcess2"/>
    <dgm:cxn modelId="{8061EFA2-3B57-4C01-B3C2-DA5E3B649C20}" type="presParOf" srcId="{4A3CCD25-13CA-4C70-AD77-FB84DAE54355}" destId="{FAC0F5C2-E72F-4542-A9DC-6469F65373A5}" srcOrd="0" destOrd="0" presId="urn:microsoft.com/office/officeart/2005/8/layout/lProcess2"/>
    <dgm:cxn modelId="{98334BA0-664C-463F-839C-6501261447CC}" type="presParOf" srcId="{FAC0F5C2-E72F-4542-A9DC-6469F65373A5}" destId="{72011E0B-A7F8-4136-824E-38CC69638206}" srcOrd="0" destOrd="0" presId="urn:microsoft.com/office/officeart/2005/8/layout/lProcess2"/>
    <dgm:cxn modelId="{A351173B-3D73-48CB-B851-89F8D06B0DE6}" type="presParOf" srcId="{FAC0F5C2-E72F-4542-A9DC-6469F65373A5}" destId="{1FF831AE-FE9D-4DD6-98FF-99D48EE62F9E}" srcOrd="1" destOrd="0" presId="urn:microsoft.com/office/officeart/2005/8/layout/lProcess2"/>
    <dgm:cxn modelId="{1E048044-1B83-4543-BA00-2C0AD92B0103}" type="presParOf" srcId="{FAC0F5C2-E72F-4542-A9DC-6469F65373A5}" destId="{3C4B5135-1250-4E73-994D-EDBAB09646E0}" srcOrd="2" destOrd="0" presId="urn:microsoft.com/office/officeart/2005/8/layout/lProcess2"/>
    <dgm:cxn modelId="{9FE6C8A8-990B-442B-B88F-165E30F222B2}" type="presParOf" srcId="{8D53ACA4-6000-41D4-B0DF-A6650DEE237D}" destId="{680FD835-F179-415B-84D8-39B57DE43C23}" srcOrd="7" destOrd="0" presId="urn:microsoft.com/office/officeart/2005/8/layout/lProcess2"/>
    <dgm:cxn modelId="{7EAF50E1-FF15-496C-B005-C1F554CAA37B}" type="presParOf" srcId="{8D53ACA4-6000-41D4-B0DF-A6650DEE237D}" destId="{C2F83BF5-4FBC-473E-9B0F-281B5CE7E294}" srcOrd="8" destOrd="0" presId="urn:microsoft.com/office/officeart/2005/8/layout/lProcess2"/>
    <dgm:cxn modelId="{75009D95-8ED8-4D7A-98DE-2B616924B843}" type="presParOf" srcId="{C2F83BF5-4FBC-473E-9B0F-281B5CE7E294}" destId="{E9F17DE5-73B5-4C43-9417-28FF554E95CB}" srcOrd="0" destOrd="0" presId="urn:microsoft.com/office/officeart/2005/8/layout/lProcess2"/>
    <dgm:cxn modelId="{992673E3-2FC2-400F-A447-BCDDDF582F91}" type="presParOf" srcId="{C2F83BF5-4FBC-473E-9B0F-281B5CE7E294}" destId="{7F554B29-E80E-4A0A-9CDD-11C3E79FA1AB}" srcOrd="1" destOrd="0" presId="urn:microsoft.com/office/officeart/2005/8/layout/lProcess2"/>
    <dgm:cxn modelId="{94EE3CDE-A40F-4136-A933-ED37FF4155C0}" type="presParOf" srcId="{C2F83BF5-4FBC-473E-9B0F-281B5CE7E294}" destId="{2FE036A4-F462-40A6-ACB5-DDBB0A3BBC1A}" srcOrd="2" destOrd="0" presId="urn:microsoft.com/office/officeart/2005/8/layout/lProcess2"/>
    <dgm:cxn modelId="{0475C913-86CB-4A4E-B7F7-6C2C5FED89D5}" type="presParOf" srcId="{2FE036A4-F462-40A6-ACB5-DDBB0A3BBC1A}" destId="{6CC9D1E7-1DDA-451D-89D8-DC0F13B1A439}" srcOrd="0" destOrd="0" presId="urn:microsoft.com/office/officeart/2005/8/layout/lProcess2"/>
    <dgm:cxn modelId="{5C121B4D-D9F3-48FD-B8D9-97A0E045A0B9}" type="presParOf" srcId="{6CC9D1E7-1DDA-451D-89D8-DC0F13B1A439}" destId="{4AFDF71A-7432-494A-A75E-2BB4E7257CA5}" srcOrd="0" destOrd="0" presId="urn:microsoft.com/office/officeart/2005/8/layout/lProcess2"/>
    <dgm:cxn modelId="{D9D05D1C-82F8-4558-BBD8-BF9FAE3B5F6E}" type="presParOf" srcId="{6CC9D1E7-1DDA-451D-89D8-DC0F13B1A439}" destId="{49D2F291-4C45-49A7-926E-0F4F5919DBB1}" srcOrd="1" destOrd="0" presId="urn:microsoft.com/office/officeart/2005/8/layout/lProcess2"/>
    <dgm:cxn modelId="{7D4F2EDC-1DDD-45B5-A941-8C06DC795CD9}" type="presParOf" srcId="{6CC9D1E7-1DDA-451D-89D8-DC0F13B1A439}" destId="{C9321292-5627-49F0-A101-3FA0FF25AB7F}" srcOrd="2" destOrd="0" presId="urn:microsoft.com/office/officeart/2005/8/layout/lProcess2"/>
    <dgm:cxn modelId="{F024398A-9367-4ACD-B0C5-0B45E072A71C}" type="presParOf" srcId="{8D53ACA4-6000-41D4-B0DF-A6650DEE237D}" destId="{56D47670-64CC-4C17-9649-584B6840CC66}" srcOrd="9" destOrd="0" presId="urn:microsoft.com/office/officeart/2005/8/layout/lProcess2"/>
    <dgm:cxn modelId="{BF5DED8C-5C75-4205-B16F-544B72D1DE89}" type="presParOf" srcId="{8D53ACA4-6000-41D4-B0DF-A6650DEE237D}" destId="{BEA7B9BB-6C44-4510-9B35-791E9B9967C6}" srcOrd="10" destOrd="0" presId="urn:microsoft.com/office/officeart/2005/8/layout/lProcess2"/>
    <dgm:cxn modelId="{605D2067-F607-442B-B335-2C278BE9EC43}" type="presParOf" srcId="{BEA7B9BB-6C44-4510-9B35-791E9B9967C6}" destId="{DFC9D769-43C8-41E4-9B00-CCC15D184B73}" srcOrd="0" destOrd="0" presId="urn:microsoft.com/office/officeart/2005/8/layout/lProcess2"/>
    <dgm:cxn modelId="{02163638-AE51-44D0-8BD5-B39D08D64578}" type="presParOf" srcId="{BEA7B9BB-6C44-4510-9B35-791E9B9967C6}" destId="{19E7F411-3962-4C40-BDE5-A8E053AE0FFA}" srcOrd="1" destOrd="0" presId="urn:microsoft.com/office/officeart/2005/8/layout/lProcess2"/>
    <dgm:cxn modelId="{D1895EAE-5B35-40AA-8043-45C23A68A6FF}" type="presParOf" srcId="{BEA7B9BB-6C44-4510-9B35-791E9B9967C6}" destId="{66749F37-C2F5-4B6C-ACB5-7C0A927F1930}" srcOrd="2" destOrd="0" presId="urn:microsoft.com/office/officeart/2005/8/layout/lProcess2"/>
    <dgm:cxn modelId="{B418B91E-E16A-44F4-8961-0B4AA2865F93}" type="presParOf" srcId="{66749F37-C2F5-4B6C-ACB5-7C0A927F1930}" destId="{988F2D3E-69F5-4D5D-B60D-45D7B6A89699}" srcOrd="0" destOrd="0" presId="urn:microsoft.com/office/officeart/2005/8/layout/lProcess2"/>
    <dgm:cxn modelId="{07F9158B-BA90-40B6-8AC1-AF690E054C0A}" type="presParOf" srcId="{988F2D3E-69F5-4D5D-B60D-45D7B6A89699}" destId="{128EC981-01B7-41C0-A899-37F8FD7E2882}" srcOrd="0" destOrd="0" presId="urn:microsoft.com/office/officeart/2005/8/layout/lProcess2"/>
    <dgm:cxn modelId="{79D3F13F-09A4-40FE-AE4E-CB6AE8FDA855}" type="presParOf" srcId="{988F2D3E-69F5-4D5D-B60D-45D7B6A89699}" destId="{B5DEBAA4-D0EE-474F-B64D-0F59CCE9804E}" srcOrd="1" destOrd="0" presId="urn:microsoft.com/office/officeart/2005/8/layout/lProcess2"/>
    <dgm:cxn modelId="{F797175D-7326-462D-A5C7-2C218E1DFBF0}" type="presParOf" srcId="{988F2D3E-69F5-4D5D-B60D-45D7B6A89699}" destId="{D10C36F7-BA5E-474A-A9FF-3184786E66C0}" srcOrd="2" destOrd="0" presId="urn:microsoft.com/office/officeart/2005/8/layout/lProcess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1A5192-D279-41B9-B246-21A3479182EC}" type="doc">
      <dgm:prSet loTypeId="urn:microsoft.com/office/officeart/2005/8/layout/process1" loCatId="process" qsTypeId="urn:microsoft.com/office/officeart/2005/8/quickstyle/simple1" qsCatId="simple" csTypeId="urn:microsoft.com/office/officeart/2005/8/colors/accent1_2" csCatId="accent1" phldr="1"/>
      <dgm:spPr/>
    </dgm:pt>
    <dgm:pt modelId="{E23913E9-52AE-4578-A583-A1CFDC5C47D4}">
      <dgm:prSet phldrT="[Texto]"/>
      <dgm:spPr/>
      <dgm:t>
        <a:bodyPr/>
        <a:lstStyle/>
        <a:p>
          <a:r>
            <a:rPr lang="es-MX"/>
            <a:t>Preparacion de la masa</a:t>
          </a:r>
          <a:endParaRPr lang="es-CR"/>
        </a:p>
      </dgm:t>
    </dgm:pt>
    <dgm:pt modelId="{3D9D7D2E-82B0-4C50-A4D7-06721863896D}" type="parTrans" cxnId="{1F2FE73A-A049-4737-A09F-5507646EDE6B}">
      <dgm:prSet/>
      <dgm:spPr/>
      <dgm:t>
        <a:bodyPr/>
        <a:lstStyle/>
        <a:p>
          <a:endParaRPr lang="es-CR"/>
        </a:p>
      </dgm:t>
    </dgm:pt>
    <dgm:pt modelId="{36454285-CBDD-4AB9-A22D-7CFD3513E6CD}" type="sibTrans" cxnId="{1F2FE73A-A049-4737-A09F-5507646EDE6B}">
      <dgm:prSet/>
      <dgm:spPr/>
      <dgm:t>
        <a:bodyPr/>
        <a:lstStyle/>
        <a:p>
          <a:endParaRPr lang="es-CR"/>
        </a:p>
      </dgm:t>
    </dgm:pt>
    <dgm:pt modelId="{E950BFCC-0B60-4C48-B432-22DB4C7A4F39}">
      <dgm:prSet phldrT="[Texto]"/>
      <dgm:spPr/>
      <dgm:t>
        <a:bodyPr/>
        <a:lstStyle/>
        <a:p>
          <a:r>
            <a:rPr lang="es-MX"/>
            <a:t>Preparacion de la levadura</a:t>
          </a:r>
          <a:endParaRPr lang="es-CR"/>
        </a:p>
      </dgm:t>
    </dgm:pt>
    <dgm:pt modelId="{FBEBE903-74B0-4AC4-8E3C-2305852CD5FF}" type="parTrans" cxnId="{4686310E-8686-4676-9725-6B5C4E1A076E}">
      <dgm:prSet/>
      <dgm:spPr/>
      <dgm:t>
        <a:bodyPr/>
        <a:lstStyle/>
        <a:p>
          <a:endParaRPr lang="es-CR"/>
        </a:p>
      </dgm:t>
    </dgm:pt>
    <dgm:pt modelId="{26BA6999-08CD-49F9-B79D-BD050018D82E}" type="sibTrans" cxnId="{4686310E-8686-4676-9725-6B5C4E1A076E}">
      <dgm:prSet/>
      <dgm:spPr/>
      <dgm:t>
        <a:bodyPr/>
        <a:lstStyle/>
        <a:p>
          <a:endParaRPr lang="es-CR"/>
        </a:p>
      </dgm:t>
    </dgm:pt>
    <dgm:pt modelId="{E9A6B16E-440D-4F32-A64C-7B89B1FF4CC6}">
      <dgm:prSet phldrT="[Texto]"/>
      <dgm:spPr/>
      <dgm:t>
        <a:bodyPr/>
        <a:lstStyle/>
        <a:p>
          <a:r>
            <a:rPr lang="es-MX"/>
            <a:t>Mezcla de la masa con la levadura</a:t>
          </a:r>
          <a:endParaRPr lang="es-CR"/>
        </a:p>
      </dgm:t>
    </dgm:pt>
    <dgm:pt modelId="{0E88B442-C2F5-4180-88C1-70C721AB95F0}" type="parTrans" cxnId="{60867674-2BD0-4353-8F0B-492B44406277}">
      <dgm:prSet/>
      <dgm:spPr/>
      <dgm:t>
        <a:bodyPr/>
        <a:lstStyle/>
        <a:p>
          <a:endParaRPr lang="es-CR"/>
        </a:p>
      </dgm:t>
    </dgm:pt>
    <dgm:pt modelId="{75A2B09A-FE3D-44A8-8F9F-3CC1FC849214}" type="sibTrans" cxnId="{60867674-2BD0-4353-8F0B-492B44406277}">
      <dgm:prSet/>
      <dgm:spPr/>
      <dgm:t>
        <a:bodyPr/>
        <a:lstStyle/>
        <a:p>
          <a:endParaRPr lang="es-CR"/>
        </a:p>
      </dgm:t>
    </dgm:pt>
    <dgm:pt modelId="{4ED38907-A955-40D9-B3A5-E2A0A5EC6F14}">
      <dgm:prSet phldrT="[Texto]"/>
      <dgm:spPr/>
      <dgm:t>
        <a:bodyPr/>
        <a:lstStyle/>
        <a:p>
          <a:r>
            <a:rPr lang="es-MX"/>
            <a:t>Etiquetado y mediciones iniciales de cada EU</a:t>
          </a:r>
          <a:endParaRPr lang="es-CR"/>
        </a:p>
      </dgm:t>
    </dgm:pt>
    <dgm:pt modelId="{9FAED5DA-0687-4538-AB8C-73F37DF43542}" type="parTrans" cxnId="{17AC286C-2E42-488D-A8A1-550C509B47D8}">
      <dgm:prSet/>
      <dgm:spPr/>
      <dgm:t>
        <a:bodyPr/>
        <a:lstStyle/>
        <a:p>
          <a:endParaRPr lang="es-CR"/>
        </a:p>
      </dgm:t>
    </dgm:pt>
    <dgm:pt modelId="{0FD23DFA-6780-4B6F-84B1-4370B9D79F12}" type="sibTrans" cxnId="{17AC286C-2E42-488D-A8A1-550C509B47D8}">
      <dgm:prSet/>
      <dgm:spPr/>
      <dgm:t>
        <a:bodyPr/>
        <a:lstStyle/>
        <a:p>
          <a:endParaRPr lang="es-CR"/>
        </a:p>
      </dgm:t>
    </dgm:pt>
    <dgm:pt modelId="{BB866E8E-30EA-4A78-8183-2DF53F89DFE5}">
      <dgm:prSet phldrT="[Texto]"/>
      <dgm:spPr/>
      <dgm:t>
        <a:bodyPr/>
        <a:lstStyle/>
        <a:p>
          <a:r>
            <a:rPr lang="es-MX"/>
            <a:t>Mediciones finales de cada UE y registro de los datos</a:t>
          </a:r>
          <a:endParaRPr lang="es-CR"/>
        </a:p>
      </dgm:t>
    </dgm:pt>
    <dgm:pt modelId="{E8F0B5B9-C2DE-486E-A454-EBE62C4397A9}" type="parTrans" cxnId="{A6D54403-5528-415D-A54B-60B67CC36EB3}">
      <dgm:prSet/>
      <dgm:spPr/>
      <dgm:t>
        <a:bodyPr/>
        <a:lstStyle/>
        <a:p>
          <a:endParaRPr lang="es-CR"/>
        </a:p>
      </dgm:t>
    </dgm:pt>
    <dgm:pt modelId="{C80FD2B5-C02E-4E45-9514-07EB48DD54F8}" type="sibTrans" cxnId="{A6D54403-5528-415D-A54B-60B67CC36EB3}">
      <dgm:prSet/>
      <dgm:spPr/>
      <dgm:t>
        <a:bodyPr/>
        <a:lstStyle/>
        <a:p>
          <a:endParaRPr lang="es-CR"/>
        </a:p>
      </dgm:t>
    </dgm:pt>
    <dgm:pt modelId="{A4AEF948-E951-40E1-9037-DD380195191A}" type="pres">
      <dgm:prSet presAssocID="{A11A5192-D279-41B9-B246-21A3479182EC}" presName="Name0" presStyleCnt="0">
        <dgm:presLayoutVars>
          <dgm:dir/>
          <dgm:resizeHandles val="exact"/>
        </dgm:presLayoutVars>
      </dgm:prSet>
      <dgm:spPr/>
    </dgm:pt>
    <dgm:pt modelId="{7A8D7DEC-9BD5-4EAB-8C32-46B9D576B5F7}" type="pres">
      <dgm:prSet presAssocID="{E23913E9-52AE-4578-A583-A1CFDC5C47D4}" presName="node" presStyleLbl="node1" presStyleIdx="0" presStyleCnt="5">
        <dgm:presLayoutVars>
          <dgm:bulletEnabled val="1"/>
        </dgm:presLayoutVars>
      </dgm:prSet>
      <dgm:spPr/>
    </dgm:pt>
    <dgm:pt modelId="{177813B4-2204-4BF0-A21B-1D9A7FD053BE}" type="pres">
      <dgm:prSet presAssocID="{36454285-CBDD-4AB9-A22D-7CFD3513E6CD}" presName="sibTrans" presStyleLbl="sibTrans2D1" presStyleIdx="0" presStyleCnt="4"/>
      <dgm:spPr/>
    </dgm:pt>
    <dgm:pt modelId="{E3937DCF-69AD-4E50-9BC9-47D0ECA1F4E1}" type="pres">
      <dgm:prSet presAssocID="{36454285-CBDD-4AB9-A22D-7CFD3513E6CD}" presName="connectorText" presStyleLbl="sibTrans2D1" presStyleIdx="0" presStyleCnt="4"/>
      <dgm:spPr/>
    </dgm:pt>
    <dgm:pt modelId="{A4FDC24D-3CF7-4407-9D3A-6C18A15C0699}" type="pres">
      <dgm:prSet presAssocID="{E950BFCC-0B60-4C48-B432-22DB4C7A4F39}" presName="node" presStyleLbl="node1" presStyleIdx="1" presStyleCnt="5">
        <dgm:presLayoutVars>
          <dgm:bulletEnabled val="1"/>
        </dgm:presLayoutVars>
      </dgm:prSet>
      <dgm:spPr/>
    </dgm:pt>
    <dgm:pt modelId="{5AABFCC6-C2C4-4062-9181-349D13C2C556}" type="pres">
      <dgm:prSet presAssocID="{26BA6999-08CD-49F9-B79D-BD050018D82E}" presName="sibTrans" presStyleLbl="sibTrans2D1" presStyleIdx="1" presStyleCnt="4"/>
      <dgm:spPr/>
    </dgm:pt>
    <dgm:pt modelId="{A850EF22-7F6E-4812-A9B9-E347FC38C94C}" type="pres">
      <dgm:prSet presAssocID="{26BA6999-08CD-49F9-B79D-BD050018D82E}" presName="connectorText" presStyleLbl="sibTrans2D1" presStyleIdx="1" presStyleCnt="4"/>
      <dgm:spPr/>
    </dgm:pt>
    <dgm:pt modelId="{0637273B-16C0-4D10-B0D4-7B62875D359E}" type="pres">
      <dgm:prSet presAssocID="{E9A6B16E-440D-4F32-A64C-7B89B1FF4CC6}" presName="node" presStyleLbl="node1" presStyleIdx="2" presStyleCnt="5">
        <dgm:presLayoutVars>
          <dgm:bulletEnabled val="1"/>
        </dgm:presLayoutVars>
      </dgm:prSet>
      <dgm:spPr/>
    </dgm:pt>
    <dgm:pt modelId="{E0E8E5D9-FEB6-4CFA-923B-00B37CE3DFDA}" type="pres">
      <dgm:prSet presAssocID="{75A2B09A-FE3D-44A8-8F9F-3CC1FC849214}" presName="sibTrans" presStyleLbl="sibTrans2D1" presStyleIdx="2" presStyleCnt="4"/>
      <dgm:spPr/>
    </dgm:pt>
    <dgm:pt modelId="{50043E0C-B3D8-462C-A834-2FAD8168A53A}" type="pres">
      <dgm:prSet presAssocID="{75A2B09A-FE3D-44A8-8F9F-3CC1FC849214}" presName="connectorText" presStyleLbl="sibTrans2D1" presStyleIdx="2" presStyleCnt="4"/>
      <dgm:spPr/>
    </dgm:pt>
    <dgm:pt modelId="{C88116C4-C48E-44B1-9DD4-F82E684D4E3E}" type="pres">
      <dgm:prSet presAssocID="{4ED38907-A955-40D9-B3A5-E2A0A5EC6F14}" presName="node" presStyleLbl="node1" presStyleIdx="3" presStyleCnt="5">
        <dgm:presLayoutVars>
          <dgm:bulletEnabled val="1"/>
        </dgm:presLayoutVars>
      </dgm:prSet>
      <dgm:spPr/>
    </dgm:pt>
    <dgm:pt modelId="{0AE1329E-C2B7-4102-9468-6E30314B1EF1}" type="pres">
      <dgm:prSet presAssocID="{0FD23DFA-6780-4B6F-84B1-4370B9D79F12}" presName="sibTrans" presStyleLbl="sibTrans2D1" presStyleIdx="3" presStyleCnt="4"/>
      <dgm:spPr/>
    </dgm:pt>
    <dgm:pt modelId="{F27FE621-9FE0-4424-8417-1D7A32139B20}" type="pres">
      <dgm:prSet presAssocID="{0FD23DFA-6780-4B6F-84B1-4370B9D79F12}" presName="connectorText" presStyleLbl="sibTrans2D1" presStyleIdx="3" presStyleCnt="4"/>
      <dgm:spPr/>
    </dgm:pt>
    <dgm:pt modelId="{9A980B22-24C3-4ED1-B3D3-BE9790937815}" type="pres">
      <dgm:prSet presAssocID="{BB866E8E-30EA-4A78-8183-2DF53F89DFE5}" presName="node" presStyleLbl="node1" presStyleIdx="4" presStyleCnt="5">
        <dgm:presLayoutVars>
          <dgm:bulletEnabled val="1"/>
        </dgm:presLayoutVars>
      </dgm:prSet>
      <dgm:spPr/>
    </dgm:pt>
  </dgm:ptLst>
  <dgm:cxnLst>
    <dgm:cxn modelId="{59B5F402-AE17-4520-8F04-E259CC0E8B28}" type="presOf" srcId="{A11A5192-D279-41B9-B246-21A3479182EC}" destId="{A4AEF948-E951-40E1-9037-DD380195191A}" srcOrd="0" destOrd="0" presId="urn:microsoft.com/office/officeart/2005/8/layout/process1"/>
    <dgm:cxn modelId="{A6D54403-5528-415D-A54B-60B67CC36EB3}" srcId="{A11A5192-D279-41B9-B246-21A3479182EC}" destId="{BB866E8E-30EA-4A78-8183-2DF53F89DFE5}" srcOrd="4" destOrd="0" parTransId="{E8F0B5B9-C2DE-486E-A454-EBE62C4397A9}" sibTransId="{C80FD2B5-C02E-4E45-9514-07EB48DD54F8}"/>
    <dgm:cxn modelId="{4686310E-8686-4676-9725-6B5C4E1A076E}" srcId="{A11A5192-D279-41B9-B246-21A3479182EC}" destId="{E950BFCC-0B60-4C48-B432-22DB4C7A4F39}" srcOrd="1" destOrd="0" parTransId="{FBEBE903-74B0-4AC4-8E3C-2305852CD5FF}" sibTransId="{26BA6999-08CD-49F9-B79D-BD050018D82E}"/>
    <dgm:cxn modelId="{05A67C26-3C12-4017-82A4-E85188D844D4}" type="presOf" srcId="{36454285-CBDD-4AB9-A22D-7CFD3513E6CD}" destId="{E3937DCF-69AD-4E50-9BC9-47D0ECA1F4E1}" srcOrd="1" destOrd="0" presId="urn:microsoft.com/office/officeart/2005/8/layout/process1"/>
    <dgm:cxn modelId="{4A965029-3264-4710-9A13-16B69BBC5EED}" type="presOf" srcId="{4ED38907-A955-40D9-B3A5-E2A0A5EC6F14}" destId="{C88116C4-C48E-44B1-9DD4-F82E684D4E3E}" srcOrd="0" destOrd="0" presId="urn:microsoft.com/office/officeart/2005/8/layout/process1"/>
    <dgm:cxn modelId="{1F2FE73A-A049-4737-A09F-5507646EDE6B}" srcId="{A11A5192-D279-41B9-B246-21A3479182EC}" destId="{E23913E9-52AE-4578-A583-A1CFDC5C47D4}" srcOrd="0" destOrd="0" parTransId="{3D9D7D2E-82B0-4C50-A4D7-06721863896D}" sibTransId="{36454285-CBDD-4AB9-A22D-7CFD3513E6CD}"/>
    <dgm:cxn modelId="{2A85C85F-8289-4AF0-95F1-1051EFCB9F5E}" type="presOf" srcId="{75A2B09A-FE3D-44A8-8F9F-3CC1FC849214}" destId="{50043E0C-B3D8-462C-A834-2FAD8168A53A}" srcOrd="1" destOrd="0" presId="urn:microsoft.com/office/officeart/2005/8/layout/process1"/>
    <dgm:cxn modelId="{AF50E35F-1036-4421-B46F-B7ECBF194DDB}" type="presOf" srcId="{E23913E9-52AE-4578-A583-A1CFDC5C47D4}" destId="{7A8D7DEC-9BD5-4EAB-8C32-46B9D576B5F7}" srcOrd="0" destOrd="0" presId="urn:microsoft.com/office/officeart/2005/8/layout/process1"/>
    <dgm:cxn modelId="{17AC286C-2E42-488D-A8A1-550C509B47D8}" srcId="{A11A5192-D279-41B9-B246-21A3479182EC}" destId="{4ED38907-A955-40D9-B3A5-E2A0A5EC6F14}" srcOrd="3" destOrd="0" parTransId="{9FAED5DA-0687-4538-AB8C-73F37DF43542}" sibTransId="{0FD23DFA-6780-4B6F-84B1-4370B9D79F12}"/>
    <dgm:cxn modelId="{60867674-2BD0-4353-8F0B-492B44406277}" srcId="{A11A5192-D279-41B9-B246-21A3479182EC}" destId="{E9A6B16E-440D-4F32-A64C-7B89B1FF4CC6}" srcOrd="2" destOrd="0" parTransId="{0E88B442-C2F5-4180-88C1-70C721AB95F0}" sibTransId="{75A2B09A-FE3D-44A8-8F9F-3CC1FC849214}"/>
    <dgm:cxn modelId="{E44DAF7D-A659-4D0D-9398-086F13A6D002}" type="presOf" srcId="{0FD23DFA-6780-4B6F-84B1-4370B9D79F12}" destId="{F27FE621-9FE0-4424-8417-1D7A32139B20}" srcOrd="1" destOrd="0" presId="urn:microsoft.com/office/officeart/2005/8/layout/process1"/>
    <dgm:cxn modelId="{51A77B81-4B90-4836-BAA9-6C8983FE56B6}" type="presOf" srcId="{75A2B09A-FE3D-44A8-8F9F-3CC1FC849214}" destId="{E0E8E5D9-FEB6-4CFA-923B-00B37CE3DFDA}" srcOrd="0" destOrd="0" presId="urn:microsoft.com/office/officeart/2005/8/layout/process1"/>
    <dgm:cxn modelId="{16B17683-9D65-443B-B963-9F37686B6B12}" type="presOf" srcId="{E9A6B16E-440D-4F32-A64C-7B89B1FF4CC6}" destId="{0637273B-16C0-4D10-B0D4-7B62875D359E}" srcOrd="0" destOrd="0" presId="urn:microsoft.com/office/officeart/2005/8/layout/process1"/>
    <dgm:cxn modelId="{A5262794-CDE8-4559-8200-1E36741FFBE0}" type="presOf" srcId="{36454285-CBDD-4AB9-A22D-7CFD3513E6CD}" destId="{177813B4-2204-4BF0-A21B-1D9A7FD053BE}" srcOrd="0" destOrd="0" presId="urn:microsoft.com/office/officeart/2005/8/layout/process1"/>
    <dgm:cxn modelId="{6EF5DDAB-6E3C-468A-9450-86A2AD3CDC5D}" type="presOf" srcId="{0FD23DFA-6780-4B6F-84B1-4370B9D79F12}" destId="{0AE1329E-C2B7-4102-9468-6E30314B1EF1}" srcOrd="0" destOrd="0" presId="urn:microsoft.com/office/officeart/2005/8/layout/process1"/>
    <dgm:cxn modelId="{A5DBAAB1-7986-4F29-B95C-63BC64680CA3}" type="presOf" srcId="{26BA6999-08CD-49F9-B79D-BD050018D82E}" destId="{5AABFCC6-C2C4-4062-9181-349D13C2C556}" srcOrd="0" destOrd="0" presId="urn:microsoft.com/office/officeart/2005/8/layout/process1"/>
    <dgm:cxn modelId="{9889DBDA-0AD2-4236-B181-4D9597B868DF}" type="presOf" srcId="{26BA6999-08CD-49F9-B79D-BD050018D82E}" destId="{A850EF22-7F6E-4812-A9B9-E347FC38C94C}" srcOrd="1" destOrd="0" presId="urn:microsoft.com/office/officeart/2005/8/layout/process1"/>
    <dgm:cxn modelId="{E8B8F5DA-B719-4AE9-A0D4-D7B736F81673}" type="presOf" srcId="{BB866E8E-30EA-4A78-8183-2DF53F89DFE5}" destId="{9A980B22-24C3-4ED1-B3D3-BE9790937815}" srcOrd="0" destOrd="0" presId="urn:microsoft.com/office/officeart/2005/8/layout/process1"/>
    <dgm:cxn modelId="{99D29ADB-CDC7-4293-B063-A5FED5525A63}" type="presOf" srcId="{E950BFCC-0B60-4C48-B432-22DB4C7A4F39}" destId="{A4FDC24D-3CF7-4407-9D3A-6C18A15C0699}" srcOrd="0" destOrd="0" presId="urn:microsoft.com/office/officeart/2005/8/layout/process1"/>
    <dgm:cxn modelId="{A8128EEC-111B-448F-825A-A1BC52A94255}" type="presParOf" srcId="{A4AEF948-E951-40E1-9037-DD380195191A}" destId="{7A8D7DEC-9BD5-4EAB-8C32-46B9D576B5F7}" srcOrd="0" destOrd="0" presId="urn:microsoft.com/office/officeart/2005/8/layout/process1"/>
    <dgm:cxn modelId="{09B941A7-14A5-4E9E-A080-1453448DECE4}" type="presParOf" srcId="{A4AEF948-E951-40E1-9037-DD380195191A}" destId="{177813B4-2204-4BF0-A21B-1D9A7FD053BE}" srcOrd="1" destOrd="0" presId="urn:microsoft.com/office/officeart/2005/8/layout/process1"/>
    <dgm:cxn modelId="{3552CC64-451C-4403-8610-C22B1F69B5FC}" type="presParOf" srcId="{177813B4-2204-4BF0-A21B-1D9A7FD053BE}" destId="{E3937DCF-69AD-4E50-9BC9-47D0ECA1F4E1}" srcOrd="0" destOrd="0" presId="urn:microsoft.com/office/officeart/2005/8/layout/process1"/>
    <dgm:cxn modelId="{27D81B81-C837-4E76-B50B-14E03D256DB0}" type="presParOf" srcId="{A4AEF948-E951-40E1-9037-DD380195191A}" destId="{A4FDC24D-3CF7-4407-9D3A-6C18A15C0699}" srcOrd="2" destOrd="0" presId="urn:microsoft.com/office/officeart/2005/8/layout/process1"/>
    <dgm:cxn modelId="{95B9DB97-1C5C-4A41-9F08-E4676496328F}" type="presParOf" srcId="{A4AEF948-E951-40E1-9037-DD380195191A}" destId="{5AABFCC6-C2C4-4062-9181-349D13C2C556}" srcOrd="3" destOrd="0" presId="urn:microsoft.com/office/officeart/2005/8/layout/process1"/>
    <dgm:cxn modelId="{BE7B58AD-00E8-48FE-B9D1-6B0488C6D521}" type="presParOf" srcId="{5AABFCC6-C2C4-4062-9181-349D13C2C556}" destId="{A850EF22-7F6E-4812-A9B9-E347FC38C94C}" srcOrd="0" destOrd="0" presId="urn:microsoft.com/office/officeart/2005/8/layout/process1"/>
    <dgm:cxn modelId="{BF7E52CD-2F27-4DF3-B58A-9EB3D7D0AF4D}" type="presParOf" srcId="{A4AEF948-E951-40E1-9037-DD380195191A}" destId="{0637273B-16C0-4D10-B0D4-7B62875D359E}" srcOrd="4" destOrd="0" presId="urn:microsoft.com/office/officeart/2005/8/layout/process1"/>
    <dgm:cxn modelId="{2815A14B-4340-4480-876B-A402C763E986}" type="presParOf" srcId="{A4AEF948-E951-40E1-9037-DD380195191A}" destId="{E0E8E5D9-FEB6-4CFA-923B-00B37CE3DFDA}" srcOrd="5" destOrd="0" presId="urn:microsoft.com/office/officeart/2005/8/layout/process1"/>
    <dgm:cxn modelId="{0553DDD7-E4FF-43DE-9F2A-87F18A4B763D}" type="presParOf" srcId="{E0E8E5D9-FEB6-4CFA-923B-00B37CE3DFDA}" destId="{50043E0C-B3D8-462C-A834-2FAD8168A53A}" srcOrd="0" destOrd="0" presId="urn:microsoft.com/office/officeart/2005/8/layout/process1"/>
    <dgm:cxn modelId="{128B904A-C0F4-4BCE-889E-A464812A3B9F}" type="presParOf" srcId="{A4AEF948-E951-40E1-9037-DD380195191A}" destId="{C88116C4-C48E-44B1-9DD4-F82E684D4E3E}" srcOrd="6" destOrd="0" presId="urn:microsoft.com/office/officeart/2005/8/layout/process1"/>
    <dgm:cxn modelId="{6ADB305D-9A65-4F9F-A072-3BCF35B07491}" type="presParOf" srcId="{A4AEF948-E951-40E1-9037-DD380195191A}" destId="{0AE1329E-C2B7-4102-9468-6E30314B1EF1}" srcOrd="7" destOrd="0" presId="urn:microsoft.com/office/officeart/2005/8/layout/process1"/>
    <dgm:cxn modelId="{EDD8AA65-CABE-409B-A1D3-9851373B084D}" type="presParOf" srcId="{0AE1329E-C2B7-4102-9468-6E30314B1EF1}" destId="{F27FE621-9FE0-4424-8417-1D7A32139B20}" srcOrd="0" destOrd="0" presId="urn:microsoft.com/office/officeart/2005/8/layout/process1"/>
    <dgm:cxn modelId="{4F6062DF-6027-4CD4-AA6A-9FAA5D75D65D}" type="presParOf" srcId="{A4AEF948-E951-40E1-9037-DD380195191A}" destId="{9A980B22-24C3-4ED1-B3D3-BE9790937815}" srcOrd="8"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009948-62C7-4EBF-A239-8D017F855ECB}">
      <dsp:nvSpPr>
        <dsp:cNvPr id="0" name=""/>
        <dsp:cNvSpPr/>
      </dsp:nvSpPr>
      <dsp:spPr>
        <a:xfrm>
          <a:off x="1552" y="0"/>
          <a:ext cx="613196" cy="204533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R" sz="1800" kern="1200"/>
            <a:t>UE 1</a:t>
          </a:r>
        </a:p>
      </dsp:txBody>
      <dsp:txXfrm>
        <a:off x="1552" y="0"/>
        <a:ext cx="613196" cy="613600"/>
      </dsp:txXfrm>
    </dsp:sp>
    <dsp:sp modelId="{5C2EBE8C-22B4-4078-84F1-ACF854CC8202}">
      <dsp:nvSpPr>
        <dsp:cNvPr id="0" name=""/>
        <dsp:cNvSpPr/>
      </dsp:nvSpPr>
      <dsp:spPr>
        <a:xfrm>
          <a:off x="62871" y="614199"/>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Harina de trigo</a:t>
          </a:r>
        </a:p>
      </dsp:txBody>
      <dsp:txXfrm>
        <a:off x="77239" y="628567"/>
        <a:ext cx="461821" cy="587960"/>
      </dsp:txXfrm>
    </dsp:sp>
    <dsp:sp modelId="{4943DF71-94BF-4192-8B40-318BC10DB9E8}">
      <dsp:nvSpPr>
        <dsp:cNvPr id="0" name=""/>
        <dsp:cNvSpPr/>
      </dsp:nvSpPr>
      <dsp:spPr>
        <a:xfrm>
          <a:off x="62871" y="1325772"/>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Levadura fermentada en azúcar blanca</a:t>
          </a:r>
        </a:p>
      </dsp:txBody>
      <dsp:txXfrm>
        <a:off x="77239" y="1340140"/>
        <a:ext cx="461821" cy="587960"/>
      </dsp:txXfrm>
    </dsp:sp>
    <dsp:sp modelId="{8C4BD49A-92A2-4113-BC9B-2B6824EC22DD}">
      <dsp:nvSpPr>
        <dsp:cNvPr id="0" name=""/>
        <dsp:cNvSpPr/>
      </dsp:nvSpPr>
      <dsp:spPr>
        <a:xfrm>
          <a:off x="660738" y="0"/>
          <a:ext cx="613196" cy="204533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R" sz="1800" kern="1200"/>
            <a:t>UE 2</a:t>
          </a:r>
        </a:p>
      </dsp:txBody>
      <dsp:txXfrm>
        <a:off x="660738" y="0"/>
        <a:ext cx="613196" cy="613600"/>
      </dsp:txXfrm>
    </dsp:sp>
    <dsp:sp modelId="{77A66B4D-01F6-44E2-A2A8-3A9DACFA96C0}">
      <dsp:nvSpPr>
        <dsp:cNvPr id="0" name=""/>
        <dsp:cNvSpPr/>
      </dsp:nvSpPr>
      <dsp:spPr>
        <a:xfrm>
          <a:off x="722058" y="614199"/>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Harina de trigo</a:t>
          </a:r>
        </a:p>
      </dsp:txBody>
      <dsp:txXfrm>
        <a:off x="736426" y="628567"/>
        <a:ext cx="461821" cy="587960"/>
      </dsp:txXfrm>
    </dsp:sp>
    <dsp:sp modelId="{86552B33-44EA-461A-95AA-5A63890F6033}">
      <dsp:nvSpPr>
        <dsp:cNvPr id="0" name=""/>
        <dsp:cNvSpPr/>
      </dsp:nvSpPr>
      <dsp:spPr>
        <a:xfrm>
          <a:off x="722058" y="1325772"/>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Levadura fermentada en azúcar cruda</a:t>
          </a:r>
        </a:p>
      </dsp:txBody>
      <dsp:txXfrm>
        <a:off x="736426" y="1340140"/>
        <a:ext cx="461821" cy="587960"/>
      </dsp:txXfrm>
    </dsp:sp>
    <dsp:sp modelId="{8618AEE5-E11B-4975-939B-F042E970B690}">
      <dsp:nvSpPr>
        <dsp:cNvPr id="0" name=""/>
        <dsp:cNvSpPr/>
      </dsp:nvSpPr>
      <dsp:spPr>
        <a:xfrm>
          <a:off x="1319925" y="0"/>
          <a:ext cx="613196" cy="204533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R" sz="1800" kern="1200"/>
            <a:t>UE 3</a:t>
          </a:r>
        </a:p>
      </dsp:txBody>
      <dsp:txXfrm>
        <a:off x="1319925" y="0"/>
        <a:ext cx="613196" cy="613600"/>
      </dsp:txXfrm>
    </dsp:sp>
    <dsp:sp modelId="{3A1E58AE-69A5-4E03-B4AE-7309EC3BEB7B}">
      <dsp:nvSpPr>
        <dsp:cNvPr id="0" name=""/>
        <dsp:cNvSpPr/>
      </dsp:nvSpPr>
      <dsp:spPr>
        <a:xfrm>
          <a:off x="1381245" y="614199"/>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Harina de trigo</a:t>
          </a:r>
        </a:p>
      </dsp:txBody>
      <dsp:txXfrm>
        <a:off x="1395613" y="628567"/>
        <a:ext cx="461821" cy="587960"/>
      </dsp:txXfrm>
    </dsp:sp>
    <dsp:sp modelId="{F9B717E1-6F7D-4B5B-BCCB-7352D10366BD}">
      <dsp:nvSpPr>
        <dsp:cNvPr id="0" name=""/>
        <dsp:cNvSpPr/>
      </dsp:nvSpPr>
      <dsp:spPr>
        <a:xfrm>
          <a:off x="1381245" y="1325772"/>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Levadura fermentada en miel </a:t>
          </a:r>
        </a:p>
      </dsp:txBody>
      <dsp:txXfrm>
        <a:off x="1395613" y="1340140"/>
        <a:ext cx="461821" cy="587960"/>
      </dsp:txXfrm>
    </dsp:sp>
    <dsp:sp modelId="{87B2E7C3-83D2-4105-A6B6-97F4479860C5}">
      <dsp:nvSpPr>
        <dsp:cNvPr id="0" name=""/>
        <dsp:cNvSpPr/>
      </dsp:nvSpPr>
      <dsp:spPr>
        <a:xfrm>
          <a:off x="1979112" y="0"/>
          <a:ext cx="613196" cy="204533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R" sz="1800" kern="1200"/>
            <a:t>UE 4</a:t>
          </a:r>
        </a:p>
      </dsp:txBody>
      <dsp:txXfrm>
        <a:off x="1979112" y="0"/>
        <a:ext cx="613196" cy="613600"/>
      </dsp:txXfrm>
    </dsp:sp>
    <dsp:sp modelId="{72011E0B-A7F8-4136-824E-38CC69638206}">
      <dsp:nvSpPr>
        <dsp:cNvPr id="0" name=""/>
        <dsp:cNvSpPr/>
      </dsp:nvSpPr>
      <dsp:spPr>
        <a:xfrm>
          <a:off x="2040432" y="614199"/>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Harina Integral</a:t>
          </a:r>
        </a:p>
      </dsp:txBody>
      <dsp:txXfrm>
        <a:off x="2054800" y="628567"/>
        <a:ext cx="461821" cy="587960"/>
      </dsp:txXfrm>
    </dsp:sp>
    <dsp:sp modelId="{3C4B5135-1250-4E73-994D-EDBAB09646E0}">
      <dsp:nvSpPr>
        <dsp:cNvPr id="0" name=""/>
        <dsp:cNvSpPr/>
      </dsp:nvSpPr>
      <dsp:spPr>
        <a:xfrm>
          <a:off x="2040432" y="1325772"/>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Levadura fermentada en azúcar blanca</a:t>
          </a:r>
        </a:p>
      </dsp:txBody>
      <dsp:txXfrm>
        <a:off x="2054800" y="1340140"/>
        <a:ext cx="461821" cy="587960"/>
      </dsp:txXfrm>
    </dsp:sp>
    <dsp:sp modelId="{E9F17DE5-73B5-4C43-9417-28FF554E95CB}">
      <dsp:nvSpPr>
        <dsp:cNvPr id="0" name=""/>
        <dsp:cNvSpPr/>
      </dsp:nvSpPr>
      <dsp:spPr>
        <a:xfrm>
          <a:off x="2638299" y="0"/>
          <a:ext cx="613196" cy="204533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R" sz="1800" kern="1200"/>
            <a:t>UE 5</a:t>
          </a:r>
        </a:p>
      </dsp:txBody>
      <dsp:txXfrm>
        <a:off x="2638299" y="0"/>
        <a:ext cx="613196" cy="613600"/>
      </dsp:txXfrm>
    </dsp:sp>
    <dsp:sp modelId="{4AFDF71A-7432-494A-A75E-2BB4E7257CA5}">
      <dsp:nvSpPr>
        <dsp:cNvPr id="0" name=""/>
        <dsp:cNvSpPr/>
      </dsp:nvSpPr>
      <dsp:spPr>
        <a:xfrm>
          <a:off x="2699618" y="614199"/>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Harina Integral</a:t>
          </a:r>
        </a:p>
      </dsp:txBody>
      <dsp:txXfrm>
        <a:off x="2713986" y="628567"/>
        <a:ext cx="461821" cy="587960"/>
      </dsp:txXfrm>
    </dsp:sp>
    <dsp:sp modelId="{C9321292-5627-49F0-A101-3FA0FF25AB7F}">
      <dsp:nvSpPr>
        <dsp:cNvPr id="0" name=""/>
        <dsp:cNvSpPr/>
      </dsp:nvSpPr>
      <dsp:spPr>
        <a:xfrm>
          <a:off x="2699618" y="1325772"/>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Levadura fermentada en azúcar cruda</a:t>
          </a:r>
        </a:p>
      </dsp:txBody>
      <dsp:txXfrm>
        <a:off x="2713986" y="1340140"/>
        <a:ext cx="461821" cy="587960"/>
      </dsp:txXfrm>
    </dsp:sp>
    <dsp:sp modelId="{DFC9D769-43C8-41E4-9B00-CCC15D184B73}">
      <dsp:nvSpPr>
        <dsp:cNvPr id="0" name=""/>
        <dsp:cNvSpPr/>
      </dsp:nvSpPr>
      <dsp:spPr>
        <a:xfrm>
          <a:off x="3297485" y="0"/>
          <a:ext cx="613196" cy="204533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CR" sz="1800" kern="1200"/>
            <a:t>UE 6</a:t>
          </a:r>
        </a:p>
      </dsp:txBody>
      <dsp:txXfrm>
        <a:off x="3297485" y="0"/>
        <a:ext cx="613196" cy="613600"/>
      </dsp:txXfrm>
    </dsp:sp>
    <dsp:sp modelId="{128EC981-01B7-41C0-A899-37F8FD7E2882}">
      <dsp:nvSpPr>
        <dsp:cNvPr id="0" name=""/>
        <dsp:cNvSpPr/>
      </dsp:nvSpPr>
      <dsp:spPr>
        <a:xfrm>
          <a:off x="3358805" y="614199"/>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Harina Integral</a:t>
          </a:r>
        </a:p>
      </dsp:txBody>
      <dsp:txXfrm>
        <a:off x="3373173" y="628567"/>
        <a:ext cx="461821" cy="587960"/>
      </dsp:txXfrm>
    </dsp:sp>
    <dsp:sp modelId="{D10C36F7-BA5E-474A-A9FF-3184786E66C0}">
      <dsp:nvSpPr>
        <dsp:cNvPr id="0" name=""/>
        <dsp:cNvSpPr/>
      </dsp:nvSpPr>
      <dsp:spPr>
        <a:xfrm>
          <a:off x="3358805" y="1325772"/>
          <a:ext cx="490557" cy="6166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1430" rIns="15240" bIns="11430" numCol="1" spcCol="1270" anchor="ctr" anchorCtr="0">
          <a:noAutofit/>
        </a:bodyPr>
        <a:lstStyle/>
        <a:p>
          <a:pPr marL="0" lvl="0" indent="0" algn="ctr" defTabSz="266700">
            <a:lnSpc>
              <a:spcPct val="90000"/>
            </a:lnSpc>
            <a:spcBef>
              <a:spcPct val="0"/>
            </a:spcBef>
            <a:spcAft>
              <a:spcPct val="35000"/>
            </a:spcAft>
            <a:buNone/>
          </a:pPr>
          <a:r>
            <a:rPr lang="es-CR" sz="600" kern="1200"/>
            <a:t>Levadura fermentada en miel </a:t>
          </a:r>
        </a:p>
      </dsp:txBody>
      <dsp:txXfrm>
        <a:off x="3373173" y="1340140"/>
        <a:ext cx="461821" cy="58796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8D7DEC-9BD5-4EAB-8C32-46B9D576B5F7}">
      <dsp:nvSpPr>
        <dsp:cNvPr id="0" name=""/>
        <dsp:cNvSpPr/>
      </dsp:nvSpPr>
      <dsp:spPr>
        <a:xfrm>
          <a:off x="2211" y="390600"/>
          <a:ext cx="685514" cy="6640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MX" sz="800" kern="1200"/>
            <a:t>Preparacion de la masa</a:t>
          </a:r>
          <a:endParaRPr lang="es-CR" sz="800" kern="1200"/>
        </a:p>
      </dsp:txBody>
      <dsp:txXfrm>
        <a:off x="21661" y="410050"/>
        <a:ext cx="646614" cy="625158"/>
      </dsp:txXfrm>
    </dsp:sp>
    <dsp:sp modelId="{177813B4-2204-4BF0-A21B-1D9A7FD053BE}">
      <dsp:nvSpPr>
        <dsp:cNvPr id="0" name=""/>
        <dsp:cNvSpPr/>
      </dsp:nvSpPr>
      <dsp:spPr>
        <a:xfrm>
          <a:off x="756277" y="637626"/>
          <a:ext cx="145329" cy="1700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R" sz="700" kern="1200"/>
        </a:p>
      </dsp:txBody>
      <dsp:txXfrm>
        <a:off x="756277" y="671627"/>
        <a:ext cx="101730" cy="102005"/>
      </dsp:txXfrm>
    </dsp:sp>
    <dsp:sp modelId="{A4FDC24D-3CF7-4407-9D3A-6C18A15C0699}">
      <dsp:nvSpPr>
        <dsp:cNvPr id="0" name=""/>
        <dsp:cNvSpPr/>
      </dsp:nvSpPr>
      <dsp:spPr>
        <a:xfrm>
          <a:off x="961931" y="390600"/>
          <a:ext cx="685514" cy="6640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MX" sz="800" kern="1200"/>
            <a:t>Preparacion de la levadura</a:t>
          </a:r>
          <a:endParaRPr lang="es-CR" sz="800" kern="1200"/>
        </a:p>
      </dsp:txBody>
      <dsp:txXfrm>
        <a:off x="981381" y="410050"/>
        <a:ext cx="646614" cy="625158"/>
      </dsp:txXfrm>
    </dsp:sp>
    <dsp:sp modelId="{5AABFCC6-C2C4-4062-9181-349D13C2C556}">
      <dsp:nvSpPr>
        <dsp:cNvPr id="0" name=""/>
        <dsp:cNvSpPr/>
      </dsp:nvSpPr>
      <dsp:spPr>
        <a:xfrm>
          <a:off x="1715998" y="637626"/>
          <a:ext cx="145329" cy="1700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R" sz="700" kern="1200"/>
        </a:p>
      </dsp:txBody>
      <dsp:txXfrm>
        <a:off x="1715998" y="671627"/>
        <a:ext cx="101730" cy="102005"/>
      </dsp:txXfrm>
    </dsp:sp>
    <dsp:sp modelId="{0637273B-16C0-4D10-B0D4-7B62875D359E}">
      <dsp:nvSpPr>
        <dsp:cNvPr id="0" name=""/>
        <dsp:cNvSpPr/>
      </dsp:nvSpPr>
      <dsp:spPr>
        <a:xfrm>
          <a:off x="1921652" y="390600"/>
          <a:ext cx="685514" cy="6640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MX" sz="800" kern="1200"/>
            <a:t>Mezcla de la masa con la levadura</a:t>
          </a:r>
          <a:endParaRPr lang="es-CR" sz="800" kern="1200"/>
        </a:p>
      </dsp:txBody>
      <dsp:txXfrm>
        <a:off x="1941102" y="410050"/>
        <a:ext cx="646614" cy="625158"/>
      </dsp:txXfrm>
    </dsp:sp>
    <dsp:sp modelId="{E0E8E5D9-FEB6-4CFA-923B-00B37CE3DFDA}">
      <dsp:nvSpPr>
        <dsp:cNvPr id="0" name=""/>
        <dsp:cNvSpPr/>
      </dsp:nvSpPr>
      <dsp:spPr>
        <a:xfrm>
          <a:off x="2675718" y="637626"/>
          <a:ext cx="145329" cy="1700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R" sz="700" kern="1200"/>
        </a:p>
      </dsp:txBody>
      <dsp:txXfrm>
        <a:off x="2675718" y="671627"/>
        <a:ext cx="101730" cy="102005"/>
      </dsp:txXfrm>
    </dsp:sp>
    <dsp:sp modelId="{C88116C4-C48E-44B1-9DD4-F82E684D4E3E}">
      <dsp:nvSpPr>
        <dsp:cNvPr id="0" name=""/>
        <dsp:cNvSpPr/>
      </dsp:nvSpPr>
      <dsp:spPr>
        <a:xfrm>
          <a:off x="2881373" y="390600"/>
          <a:ext cx="685514" cy="6640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MX" sz="800" kern="1200"/>
            <a:t>Etiquetado y mediciones iniciales de cada EU</a:t>
          </a:r>
          <a:endParaRPr lang="es-CR" sz="800" kern="1200"/>
        </a:p>
      </dsp:txBody>
      <dsp:txXfrm>
        <a:off x="2900823" y="410050"/>
        <a:ext cx="646614" cy="625158"/>
      </dsp:txXfrm>
    </dsp:sp>
    <dsp:sp modelId="{0AE1329E-C2B7-4102-9468-6E30314B1EF1}">
      <dsp:nvSpPr>
        <dsp:cNvPr id="0" name=""/>
        <dsp:cNvSpPr/>
      </dsp:nvSpPr>
      <dsp:spPr>
        <a:xfrm>
          <a:off x="3635439" y="637626"/>
          <a:ext cx="145329" cy="1700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R" sz="700" kern="1200"/>
        </a:p>
      </dsp:txBody>
      <dsp:txXfrm>
        <a:off x="3635439" y="671627"/>
        <a:ext cx="101730" cy="102005"/>
      </dsp:txXfrm>
    </dsp:sp>
    <dsp:sp modelId="{9A980B22-24C3-4ED1-B3D3-BE9790937815}">
      <dsp:nvSpPr>
        <dsp:cNvPr id="0" name=""/>
        <dsp:cNvSpPr/>
      </dsp:nvSpPr>
      <dsp:spPr>
        <a:xfrm>
          <a:off x="3841093" y="390600"/>
          <a:ext cx="685514" cy="6640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MX" sz="800" kern="1200"/>
            <a:t>Mediciones finales de cada UE y registro de los datos</a:t>
          </a:r>
          <a:endParaRPr lang="es-CR" sz="800" kern="1200"/>
        </a:p>
      </dsp:txBody>
      <dsp:txXfrm>
        <a:off x="3860543" y="410050"/>
        <a:ext cx="646614" cy="625158"/>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4CE673-BB93-4D8A-93DF-928243F35093}">
  <we:reference id="f78a3046-9e99-4300-aa2b-5814002b01a2" version="1.55.1.0" store="EXCatalog" storeType="EXCatalog"/>
  <we:alternateReferences>
    <we:reference id="WA104382081" version="1.55.1.0" store="es-E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A454E-7122-4F13-99EE-9BBA89B50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5554</TotalTime>
  <Pages>17</Pages>
  <Words>3558</Words>
  <Characters>19570</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Jimenez Hidalgo</dc:creator>
  <cp:keywords/>
  <dc:description/>
  <cp:lastModifiedBy>Gustavo Jimenez Hidalgo</cp:lastModifiedBy>
  <cp:revision>31</cp:revision>
  <cp:lastPrinted>2026-07-14T00:32:00Z</cp:lastPrinted>
  <dcterms:created xsi:type="dcterms:W3CDTF">2026-06-22T02:45:00Z</dcterms:created>
  <dcterms:modified xsi:type="dcterms:W3CDTF">2026-07-14T00:37:00Z</dcterms:modified>
</cp:coreProperties>
</file>