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3916" w14:textId="77777777" w:rsidR="00A436CB" w:rsidRPr="00A436CB" w:rsidRDefault="00A436CB" w:rsidP="00A436CB">
      <w:r w:rsidRPr="00A436CB">
        <w:t xml:space="preserve">Adicione ao menu lateral uma funcionalidade de </w:t>
      </w:r>
      <w:r w:rsidRPr="00A436CB">
        <w:rPr>
          <w:b/>
          <w:bCs/>
        </w:rPr>
        <w:t>recolher/expandir (</w:t>
      </w:r>
      <w:proofErr w:type="spellStart"/>
      <w:r w:rsidRPr="00A436CB">
        <w:rPr>
          <w:b/>
          <w:bCs/>
        </w:rPr>
        <w:t>collapse</w:t>
      </w:r>
      <w:proofErr w:type="spellEnd"/>
      <w:r w:rsidRPr="00A436CB">
        <w:rPr>
          <w:b/>
          <w:bCs/>
        </w:rPr>
        <w:t>)</w:t>
      </w:r>
      <w:r w:rsidRPr="00A436CB">
        <w:t xml:space="preserve">, conforme o exemplo da imagem em anexo. Crie um botão no topo do menu (ícone "hambúrguer") que permita alternar entre os estados </w:t>
      </w:r>
      <w:r w:rsidRPr="00A436CB">
        <w:rPr>
          <w:b/>
          <w:bCs/>
        </w:rPr>
        <w:t>expandido</w:t>
      </w:r>
      <w:r w:rsidRPr="00A436CB">
        <w:t xml:space="preserve"> e </w:t>
      </w:r>
      <w:r w:rsidRPr="00A436CB">
        <w:rPr>
          <w:b/>
          <w:bCs/>
        </w:rPr>
        <w:t>recolhido</w:t>
      </w:r>
      <w:r w:rsidRPr="00A436CB">
        <w:t>.</w:t>
      </w:r>
    </w:p>
    <w:p w14:paraId="372EB78A" w14:textId="77777777" w:rsidR="00A436CB" w:rsidRPr="00A436CB" w:rsidRDefault="00A436CB" w:rsidP="00A436CB">
      <w:r w:rsidRPr="00A436CB">
        <w:t>Quando o menu estiver recolhido:</w:t>
      </w:r>
    </w:p>
    <w:p w14:paraId="16440BF8" w14:textId="77777777" w:rsidR="00A436CB" w:rsidRPr="00A436CB" w:rsidRDefault="00A436CB" w:rsidP="00A436CB">
      <w:pPr>
        <w:numPr>
          <w:ilvl w:val="0"/>
          <w:numId w:val="1"/>
        </w:numPr>
      </w:pPr>
      <w:r w:rsidRPr="00A436CB">
        <w:t xml:space="preserve">Exiba apenas os ícones das opções. </w:t>
      </w:r>
    </w:p>
    <w:p w14:paraId="4B8BD813" w14:textId="77777777" w:rsidR="00A436CB" w:rsidRPr="00A436CB" w:rsidRDefault="00A436CB" w:rsidP="00A436CB">
      <w:pPr>
        <w:numPr>
          <w:ilvl w:val="0"/>
          <w:numId w:val="1"/>
        </w:numPr>
      </w:pPr>
      <w:r w:rsidRPr="00A436CB">
        <w:t xml:space="preserve">Oculte os textos dos itens e os títulos das seções. </w:t>
      </w:r>
    </w:p>
    <w:p w14:paraId="4EED2678" w14:textId="77777777" w:rsidR="00A436CB" w:rsidRPr="00A436CB" w:rsidRDefault="00A436CB" w:rsidP="00A436CB">
      <w:pPr>
        <w:numPr>
          <w:ilvl w:val="0"/>
          <w:numId w:val="1"/>
        </w:numPr>
      </w:pPr>
      <w:r w:rsidRPr="00A436CB">
        <w:t xml:space="preserve">Reduza a largura do menu com uma animação suave. </w:t>
      </w:r>
    </w:p>
    <w:p w14:paraId="7AE9B410" w14:textId="77777777" w:rsidR="00A436CB" w:rsidRPr="00A436CB" w:rsidRDefault="00A436CB" w:rsidP="00A436CB">
      <w:pPr>
        <w:numPr>
          <w:ilvl w:val="0"/>
          <w:numId w:val="1"/>
        </w:numPr>
      </w:pPr>
      <w:r w:rsidRPr="00A436CB">
        <w:t xml:space="preserve">Ao passar o mouse sobre um ícone, exiba um </w:t>
      </w:r>
      <w:proofErr w:type="spellStart"/>
      <w:r w:rsidRPr="00A436CB">
        <w:rPr>
          <w:b/>
          <w:bCs/>
        </w:rPr>
        <w:t>tooltip</w:t>
      </w:r>
      <w:proofErr w:type="spellEnd"/>
      <w:r w:rsidRPr="00A436CB">
        <w:t xml:space="preserve"> com o nome da opção. </w:t>
      </w:r>
    </w:p>
    <w:p w14:paraId="72ADCE48" w14:textId="77777777" w:rsidR="00A436CB" w:rsidRPr="00A436CB" w:rsidRDefault="00A436CB" w:rsidP="00A436CB">
      <w:r w:rsidRPr="00A436CB">
        <w:t>Quando o menu estiver expandido:</w:t>
      </w:r>
    </w:p>
    <w:p w14:paraId="10CFA5C2" w14:textId="77777777" w:rsidR="00A436CB" w:rsidRPr="00A436CB" w:rsidRDefault="00A436CB" w:rsidP="00A436CB">
      <w:pPr>
        <w:numPr>
          <w:ilvl w:val="0"/>
          <w:numId w:val="2"/>
        </w:numPr>
      </w:pPr>
      <w:r w:rsidRPr="00A436CB">
        <w:t xml:space="preserve">Exiba novamente os ícones, textos e títulos das seções. </w:t>
      </w:r>
    </w:p>
    <w:p w14:paraId="0916B1DC" w14:textId="77777777" w:rsidR="00A436CB" w:rsidRPr="00A436CB" w:rsidRDefault="00A436CB" w:rsidP="00A436CB">
      <w:pPr>
        <w:numPr>
          <w:ilvl w:val="0"/>
          <w:numId w:val="2"/>
        </w:numPr>
      </w:pPr>
      <w:r w:rsidRPr="00A436CB">
        <w:t xml:space="preserve">Restaure a largura original do menu. </w:t>
      </w:r>
    </w:p>
    <w:p w14:paraId="46B2091B" w14:textId="77777777" w:rsidR="00A436CB" w:rsidRPr="00A436CB" w:rsidRDefault="00A436CB" w:rsidP="00A436CB">
      <w:r w:rsidRPr="00A436CB">
        <w:t xml:space="preserve">O comportamento deve ser responsivo, mantendo a usabilidade e ajustando automaticamente a área de conteúdo conforme a largura do menu. Além disso, preserve o estado (recolhido ou expandido) entre as sessões utilizando </w:t>
      </w:r>
      <w:proofErr w:type="spellStart"/>
      <w:r w:rsidRPr="00A436CB">
        <w:rPr>
          <w:b/>
          <w:bCs/>
        </w:rPr>
        <w:t>localStorage</w:t>
      </w:r>
      <w:proofErr w:type="spellEnd"/>
      <w:r w:rsidRPr="00A436CB">
        <w:t>.</w:t>
      </w:r>
    </w:p>
    <w:p w14:paraId="14D8D008" w14:textId="5D84D1FF" w:rsidR="00080593" w:rsidRDefault="00A436CB">
      <w:r>
        <w:br/>
      </w:r>
      <w:r>
        <w:rPr>
          <w:noProof/>
        </w:rPr>
        <w:drawing>
          <wp:inline distT="0" distB="0" distL="0" distR="0" wp14:anchorId="57B5172F" wp14:editId="33C26091">
            <wp:extent cx="5400040" cy="2923540"/>
            <wp:effectExtent l="0" t="0" r="0" b="0"/>
            <wp:docPr id="469673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AB00" w14:textId="77777777" w:rsidR="00A436CB" w:rsidRDefault="00A436CB"/>
    <w:p w14:paraId="0D3326C9" w14:textId="77777777" w:rsidR="00A436CB" w:rsidRDefault="00A436CB"/>
    <w:p w14:paraId="755377FF" w14:textId="77777777" w:rsidR="00CA3F60" w:rsidRDefault="00CA3F60"/>
    <w:p w14:paraId="1E48CA2E" w14:textId="77777777" w:rsidR="00CA3F60" w:rsidRDefault="00CA3F60"/>
    <w:p w14:paraId="17BC8A90" w14:textId="77777777" w:rsidR="00CA3F60" w:rsidRDefault="00CA3F60"/>
    <w:p w14:paraId="5BCAB13F" w14:textId="77777777" w:rsidR="00CA3F60" w:rsidRDefault="00CA3F60"/>
    <w:p w14:paraId="098ACFAA" w14:textId="77777777" w:rsidR="00CA3F60" w:rsidRDefault="00CA3F60"/>
    <w:p w14:paraId="0DDEBF0C" w14:textId="6E7D873B" w:rsidR="00CA3F60" w:rsidRDefault="00CA3F60">
      <w:r w:rsidRPr="00CA3F60">
        <w:lastRenderedPageBreak/>
        <w:t xml:space="preserve">Implemente a persistência da preferência de tema (Modo Claro e Modo Escuro). Sempre que o usuário alterar o tema, grave essa escolha no </w:t>
      </w:r>
      <w:proofErr w:type="spellStart"/>
      <w:r w:rsidRPr="00CA3F60">
        <w:rPr>
          <w:b/>
          <w:bCs/>
        </w:rPr>
        <w:t>localStorage</w:t>
      </w:r>
      <w:proofErr w:type="spellEnd"/>
      <w:r w:rsidRPr="00CA3F60">
        <w:t xml:space="preserve"> (ou outro mecanismo de persistência da aplicação) para que ela seja restaurada automaticamente nos próximos acessos ao sistema. Ao realizar o login ou recarregar a página, o sistema deve aplicar o último tema selecionado pelo usuário, sem que seja necessário alterá-lo novamente. Essa funcionalidade deve ser transparente, rápida e manter uma experiência consistente entre as sessões.</w:t>
      </w:r>
      <w:r>
        <w:br/>
      </w:r>
    </w:p>
    <w:p w14:paraId="2DCFB0F5" w14:textId="3F38F7C8" w:rsidR="00CA3F60" w:rsidRDefault="00CA3F60">
      <w:r>
        <w:rPr>
          <w:noProof/>
        </w:rPr>
        <w:drawing>
          <wp:inline distT="0" distB="0" distL="0" distR="0" wp14:anchorId="07869930" wp14:editId="4C6F8CE8">
            <wp:extent cx="5400040" cy="2695575"/>
            <wp:effectExtent l="0" t="0" r="0" b="9525"/>
            <wp:docPr id="1485284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4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F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2F4"/>
    <w:multiLevelType w:val="multilevel"/>
    <w:tmpl w:val="920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32629"/>
    <w:multiLevelType w:val="multilevel"/>
    <w:tmpl w:val="432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90049">
    <w:abstractNumId w:val="0"/>
  </w:num>
  <w:num w:numId="2" w16cid:durableId="131676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12"/>
    <w:rsid w:val="00080593"/>
    <w:rsid w:val="0055765C"/>
    <w:rsid w:val="007B1248"/>
    <w:rsid w:val="00A436CB"/>
    <w:rsid w:val="00B02012"/>
    <w:rsid w:val="00B176F6"/>
    <w:rsid w:val="00CA3F60"/>
    <w:rsid w:val="00F4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76B0"/>
  <w15:chartTrackingRefBased/>
  <w15:docId w15:val="{EA1C91E5-5643-4338-9DBE-5DA5EDE4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2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2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2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2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20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20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2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20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2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2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2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0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20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2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20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2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138</Words>
  <Characters>1242</Characters>
  <Application>Microsoft Office Word</Application>
  <DocSecurity>0</DocSecurity>
  <Lines>310</Lines>
  <Paragraphs>137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Marçaro</dc:creator>
  <cp:keywords/>
  <dc:description/>
  <cp:lastModifiedBy>Gustavo Marçaro</cp:lastModifiedBy>
  <cp:revision>3</cp:revision>
  <dcterms:created xsi:type="dcterms:W3CDTF">2026-07-28T13:37:00Z</dcterms:created>
  <dcterms:modified xsi:type="dcterms:W3CDTF">2026-07-28T14:28:00Z</dcterms:modified>
</cp:coreProperties>
</file>