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CF922E">
      <w:pPr>
        <w:pStyle w:val="2"/>
        <w:bidi w:val="0"/>
        <w:jc w:val="center"/>
        <w:rPr>
          <w:rFonts w:hint="default" w:ascii="Times New Roman" w:hAnsi="Times New Roman" w:cs="Times New Roman"/>
          <w:lang w:val="pt-BR"/>
        </w:rPr>
      </w:pPr>
    </w:p>
    <w:p w14:paraId="713C4BE3">
      <w:pPr>
        <w:pStyle w:val="2"/>
        <w:bidi w:val="0"/>
        <w:jc w:val="center"/>
        <w:rPr>
          <w:rFonts w:hint="default" w:ascii="Times New Roman" w:hAnsi="Times New Roman" w:cs="Times New Roman"/>
          <w:lang w:val="pt-BR"/>
        </w:rPr>
      </w:pPr>
    </w:p>
    <w:p w14:paraId="49305C72">
      <w:pPr>
        <w:pStyle w:val="2"/>
        <w:bidi w:val="0"/>
        <w:jc w:val="center"/>
        <w:rPr>
          <w:rFonts w:hint="default" w:ascii="Times New Roman" w:hAnsi="Times New Roman" w:cs="Times New Roman"/>
          <w:lang w:val="pt-BR"/>
        </w:rPr>
      </w:pPr>
    </w:p>
    <w:p w14:paraId="52A609AE">
      <w:pPr>
        <w:pStyle w:val="2"/>
        <w:bidi w:val="0"/>
        <w:jc w:val="center"/>
        <w:rPr>
          <w:rFonts w:hint="default" w:ascii="Times New Roman" w:hAnsi="Times New Roman" w:cs="Times New Roman"/>
          <w:lang w:val="pt-BR"/>
        </w:rPr>
      </w:pPr>
    </w:p>
    <w:p w14:paraId="450E799A">
      <w:pPr>
        <w:pStyle w:val="2"/>
        <w:bidi w:val="0"/>
        <w:jc w:val="center"/>
        <w:rPr>
          <w:rFonts w:hint="default" w:ascii="Times New Roman" w:hAnsi="Times New Roman" w:cs="Times New Roman"/>
          <w:lang w:val="pt-BR"/>
        </w:rPr>
      </w:pPr>
    </w:p>
    <w:p w14:paraId="5214A890">
      <w:pPr>
        <w:pStyle w:val="2"/>
        <w:bidi w:val="0"/>
        <w:jc w:val="center"/>
        <w:rPr>
          <w:rFonts w:hint="default" w:ascii="Times New Roman" w:hAnsi="Times New Roman" w:cs="Times New Roman"/>
          <w:lang w:val="pt-BR"/>
        </w:rPr>
      </w:pPr>
    </w:p>
    <w:p w14:paraId="17288CB9">
      <w:pPr>
        <w:pStyle w:val="2"/>
        <w:bidi w:val="0"/>
        <w:jc w:val="center"/>
        <w:rPr>
          <w:rFonts w:hint="default" w:ascii="Times New Roman" w:hAnsi="Times New Roman" w:cs="Times New Roman"/>
          <w:lang w:val="pt-BR"/>
        </w:rPr>
      </w:pPr>
    </w:p>
    <w:p w14:paraId="2606E0ED">
      <w:pPr>
        <w:pStyle w:val="2"/>
        <w:bidi w:val="0"/>
        <w:jc w:val="center"/>
        <w:rPr>
          <w:rFonts w:hint="default" w:ascii="Times New Roman" w:hAnsi="Times New Roman" w:cs="Times New Roman"/>
          <w:lang w:val="pt-BR"/>
        </w:rPr>
      </w:pPr>
    </w:p>
    <w:p w14:paraId="080E8AFA">
      <w:pPr>
        <w:pStyle w:val="2"/>
        <w:bidi w:val="0"/>
        <w:jc w:val="center"/>
        <w:rPr>
          <w:rFonts w:hint="default" w:ascii="Times New Roman" w:hAnsi="Times New Roman" w:cs="Times New Roman"/>
          <w:lang w:val="pt-BR"/>
        </w:rPr>
      </w:pPr>
    </w:p>
    <w:p w14:paraId="437508C6">
      <w:pPr>
        <w:pStyle w:val="2"/>
        <w:bidi w:val="0"/>
        <w:jc w:val="center"/>
        <w:rPr>
          <w:rFonts w:hint="default" w:ascii="Times New Roman" w:hAnsi="Times New Roman" w:cs="Times New Roman"/>
          <w:lang w:val="pt-BR"/>
        </w:rPr>
      </w:pPr>
    </w:p>
    <w:p w14:paraId="0BC0A404">
      <w:pPr>
        <w:pStyle w:val="2"/>
        <w:bidi w:val="0"/>
        <w:jc w:val="center"/>
        <w:rPr>
          <w:rFonts w:hint="default" w:ascii="Times New Roman" w:hAnsi="Times New Roman" w:cs="Times New Roman"/>
          <w:sz w:val="52"/>
          <w:szCs w:val="32"/>
          <w:lang w:val="pt-BR"/>
        </w:rPr>
      </w:pPr>
      <w:r>
        <w:rPr>
          <w:rFonts w:hint="default" w:ascii="Times New Roman" w:hAnsi="Times New Roman" w:cs="Times New Roman"/>
          <w:sz w:val="52"/>
          <w:szCs w:val="32"/>
          <w:lang w:val="pt-BR"/>
        </w:rPr>
        <w:t>Wealth Wise</w:t>
      </w:r>
    </w:p>
    <w:p w14:paraId="22514B46">
      <w:pPr>
        <w:jc w:val="center"/>
        <w:rPr>
          <w:rFonts w:hint="default" w:ascii="Times New Roman" w:hAnsi="Times New Roman" w:cs="Times New Roman"/>
          <w:sz w:val="28"/>
          <w:szCs w:val="28"/>
          <w:lang w:val="pt-BR"/>
        </w:rPr>
      </w:pPr>
      <w:r>
        <w:rPr>
          <w:rFonts w:hint="default" w:ascii="Times New Roman" w:hAnsi="Times New Roman" w:cs="Times New Roman"/>
          <w:sz w:val="28"/>
          <w:szCs w:val="28"/>
          <w:lang w:val="pt-BR"/>
        </w:rPr>
        <w:t>Gustavo Pereira - 1ADSA</w:t>
      </w:r>
    </w:p>
    <w:p w14:paraId="1BE799B6">
      <w:pPr>
        <w:rPr>
          <w:rFonts w:hint="default" w:ascii="Times New Roman" w:hAnsi="Times New Roman" w:cs="Times New Roman"/>
          <w:sz w:val="28"/>
          <w:szCs w:val="28"/>
          <w:lang w:val="pt-BR"/>
        </w:rPr>
      </w:pPr>
      <w:r>
        <w:rPr>
          <w:rFonts w:hint="default" w:ascii="Times New Roman" w:hAnsi="Times New Roman" w:cs="Times New Roman"/>
          <w:sz w:val="28"/>
          <w:szCs w:val="28"/>
          <w:lang w:val="pt-BR"/>
        </w:rPr>
        <w:br w:type="page"/>
      </w:r>
    </w:p>
    <w:p w14:paraId="6DDBF864">
      <w:pPr>
        <w:pStyle w:val="2"/>
        <w:bidi w:val="0"/>
        <w:rPr>
          <w:rFonts w:hint="default" w:ascii="Times New Roman" w:hAnsi="Times New Roman" w:cs="Times New Roman"/>
          <w:lang w:val="pt-BR"/>
        </w:rPr>
      </w:pPr>
      <w:r>
        <w:rPr>
          <w:rFonts w:hint="default" w:ascii="Times New Roman" w:hAnsi="Times New Roman" w:cs="Times New Roman"/>
          <w:lang w:val="pt-BR"/>
        </w:rPr>
        <w:t>Contexto</w:t>
      </w:r>
    </w:p>
    <w:p w14:paraId="5211E3F1">
      <w:pPr>
        <w:rPr>
          <w:rFonts w:hint="default" w:ascii="Times New Roman" w:hAnsi="Times New Roman" w:cs="Times New Roman"/>
          <w:lang w:val="pt-BR"/>
        </w:rPr>
      </w:pPr>
      <w:r>
        <w:rPr>
          <w:rFonts w:hint="default" w:ascii="Times New Roman" w:hAnsi="Times New Roman" w:cs="Times New Roman"/>
          <w:lang w:val="pt-BR"/>
        </w:rPr>
        <w:tab/>
      </w:r>
    </w:p>
    <w:p w14:paraId="2E8D7B8F">
      <w:pPr>
        <w:rPr>
          <w:rFonts w:hint="default" w:ascii="Times New Roman" w:hAnsi="Times New Roman" w:cs="Times New Roman"/>
          <w:lang w:val="pt-BR"/>
        </w:rPr>
      </w:pPr>
      <w:r>
        <w:rPr>
          <w:rFonts w:hint="default" w:ascii="Times New Roman" w:hAnsi="Times New Roman" w:cs="Times New Roman"/>
          <w:lang w:val="pt-BR"/>
        </w:rPr>
        <w:tab/>
        <w:t>A qualidade de vida de um país é baseada no seu grau de liberdade financeira. Se um país possuí uma alta liberdade, significa que a economia do país é boa, a taxa de desemprego é baixa, e a pobreza é uma minoria na população.</w:t>
      </w:r>
    </w:p>
    <w:p w14:paraId="5038CF46">
      <w:pPr>
        <w:rPr>
          <w:rFonts w:hint="default" w:ascii="Times New Roman" w:hAnsi="Times New Roman" w:cs="Times New Roman"/>
          <w:lang w:val="pt-BR"/>
        </w:rPr>
      </w:pPr>
    </w:p>
    <w:p w14:paraId="08890C51">
      <w:pPr>
        <w:rPr>
          <w:rFonts w:hint="default" w:ascii="Times New Roman" w:hAnsi="Times New Roman" w:cs="Times New Roman"/>
          <w:b w:val="0"/>
          <w:bCs w:val="0"/>
          <w:lang w:val="pt-BR"/>
        </w:rPr>
      </w:pPr>
      <w:r>
        <w:rPr>
          <w:rFonts w:hint="default" w:ascii="Times New Roman" w:hAnsi="Times New Roman" w:cs="Times New Roman"/>
          <w:lang w:val="pt-BR"/>
        </w:rPr>
        <w:tab/>
        <w:t xml:space="preserve">Esse grau é calculado com base no IDH (Índice de Desenvolvimento Humano) do país, ordenando os países de acordo com o valor de cada um. As categorias são dividias em 5: </w:t>
      </w:r>
      <w:r>
        <w:rPr>
          <w:rFonts w:hint="default" w:ascii="Times New Roman" w:hAnsi="Times New Roman" w:cs="Times New Roman"/>
          <w:b/>
          <w:bCs/>
          <w:lang w:val="pt-BR"/>
        </w:rPr>
        <w:t xml:space="preserve">Livre, Quase Livre, Moderadamente Livre, Quase Reprimido e Reprimido. </w:t>
      </w:r>
      <w:r>
        <w:rPr>
          <w:rFonts w:hint="default" w:ascii="Times New Roman" w:hAnsi="Times New Roman" w:cs="Times New Roman"/>
          <w:b w:val="0"/>
          <w:bCs w:val="0"/>
          <w:lang w:val="pt-BR"/>
        </w:rPr>
        <w:t xml:space="preserve">Os países livres possuem um IDH de 80 até 100, os Quase Livres com IDH de 70 até 80, Moderadamente Livres com IDH de 60 até 70, os Quase Reprimidos com IDH de 50 até 60, e por fim os reprimidos com IDH de 0 a 50.  O Brasil é considerado um país Quase Reprimido, estando na 124° posição. </w:t>
      </w:r>
    </w:p>
    <w:p w14:paraId="2DE5F2AF">
      <w:pPr>
        <w:rPr>
          <w:rFonts w:hint="default" w:ascii="Times New Roman" w:hAnsi="Times New Roman" w:cs="Times New Roman"/>
          <w:b w:val="0"/>
          <w:bCs w:val="0"/>
          <w:lang w:val="pt-BR"/>
        </w:rPr>
      </w:pPr>
    </w:p>
    <w:p w14:paraId="7F7902C6">
      <w:pPr>
        <w:rPr>
          <w:rFonts w:hint="default" w:ascii="Times New Roman" w:hAnsi="Times New Roman" w:cs="Times New Roman"/>
          <w:b w:val="0"/>
          <w:bCs w:val="0"/>
          <w:lang w:val="pt-BR"/>
        </w:rPr>
      </w:pPr>
      <w:r>
        <w:rPr>
          <w:rFonts w:hint="default" w:ascii="Times New Roman" w:hAnsi="Times New Roman" w:cs="Times New Roman"/>
          <w:b w:val="0"/>
          <w:bCs w:val="0"/>
          <w:lang w:val="pt-BR"/>
        </w:rPr>
        <w:tab/>
        <w:t>Com nosso grau de liberdade financeira estando baixo, a população brasileira não há uma qualidade de vida acima do esperado e do potencial que o Brasil pode ter, e junto com tal fato, existem outros fatores que atrapalham mais a vida do brasileiro. Golpes, Casas de Aposta e Cassinos Online, são todos aplicativos ou atividades maliciosas, que tem a intenção de tirar o dinheiro do cidadão no fim. As mais recorrentes atualmente são Casas de Aposta e também Cassinos Online. A sensação de vitória das pessoas ao receber um dinheiro maior do que aquele depositado gera um vício nos qual os impede de parar, e até mesmo os incentiva a continuar jogando cada vez mais, até que no fim, o dinheiro é perdido, sem forma de recuperar.</w:t>
      </w:r>
    </w:p>
    <w:p w14:paraId="714F2B59">
      <w:pPr>
        <w:rPr>
          <w:rFonts w:hint="default" w:ascii="Times New Roman" w:hAnsi="Times New Roman" w:cs="Times New Roman"/>
          <w:b w:val="0"/>
          <w:bCs w:val="0"/>
          <w:lang w:val="pt-BR"/>
        </w:rPr>
      </w:pPr>
      <w:r>
        <w:rPr>
          <w:rFonts w:hint="default" w:ascii="Times New Roman" w:hAnsi="Times New Roman" w:cs="Times New Roman"/>
          <w:b w:val="0"/>
          <w:bCs w:val="0"/>
          <w:lang w:val="pt-BR"/>
        </w:rPr>
        <w:tab/>
      </w:r>
    </w:p>
    <w:p w14:paraId="71D5D6F2">
      <w:pPr>
        <w:rPr>
          <w:rFonts w:hint="default" w:ascii="Times New Roman" w:hAnsi="Times New Roman" w:cs="Times New Roman"/>
          <w:b w:val="0"/>
          <w:bCs w:val="0"/>
          <w:lang w:val="pt-BR"/>
        </w:rPr>
      </w:pPr>
      <w:r>
        <w:rPr>
          <w:rFonts w:hint="default" w:ascii="Times New Roman" w:hAnsi="Times New Roman" w:cs="Times New Roman"/>
          <w:b w:val="0"/>
          <w:bCs w:val="0"/>
          <w:lang w:val="pt-BR"/>
        </w:rPr>
        <w:tab/>
        <w:t>Sempre é dito que a casa sempre ganha, e nunca será diferente. Cedo ou tarde, todos aqueles que apostam irão perder o dinheiro depositado. E por causa do vício, há muitas situações onde o dinheiro que havia sido depositado para jogar, era algum dinheiro de contas ou alimento, onde o cidadão teve a intenção de jogar para dobrar ou ganhar um valor a mais em cima daquela quantia, e com a perda, o dinheiro que era para responsabilidades se foi, gerando dívidas e necessidades para o indivíduo, e muitas vezes, para a família que depende dele.</w:t>
      </w:r>
    </w:p>
    <w:p w14:paraId="27B2D130">
      <w:pPr>
        <w:rPr>
          <w:rFonts w:hint="default" w:ascii="Times New Roman" w:hAnsi="Times New Roman" w:cs="Times New Roman"/>
          <w:b w:val="0"/>
          <w:bCs w:val="0"/>
          <w:lang w:val="pt-BR"/>
        </w:rPr>
      </w:pPr>
      <w:r>
        <w:rPr>
          <w:rFonts w:hint="default" w:ascii="Times New Roman" w:hAnsi="Times New Roman" w:cs="Times New Roman"/>
          <w:b w:val="0"/>
          <w:bCs w:val="0"/>
          <w:lang w:val="pt-BR"/>
        </w:rPr>
        <w:tab/>
      </w:r>
    </w:p>
    <w:p w14:paraId="2A58B596">
      <w:pPr>
        <w:rPr>
          <w:rFonts w:hint="default" w:ascii="Times New Roman" w:hAnsi="Times New Roman" w:cs="Times New Roman"/>
          <w:b w:val="0"/>
          <w:bCs w:val="0"/>
          <w:lang w:val="pt-BR"/>
        </w:rPr>
      </w:pPr>
      <w:r>
        <w:rPr>
          <w:rFonts w:hint="default" w:ascii="Times New Roman" w:hAnsi="Times New Roman" w:cs="Times New Roman"/>
          <w:b w:val="0"/>
          <w:bCs w:val="0"/>
          <w:lang w:val="pt-BR"/>
        </w:rPr>
        <w:tab/>
        <w:t>O verdadeiro culpado disto é a falta de uma educação de qualidade, uma educação financeira, ensinando as pessoas da classe média/baixa a gastarem seu dinheiro com o que é verdadeiramente necessário, e os incentivando a buscar cada vez mais.</w:t>
      </w:r>
    </w:p>
    <w:p w14:paraId="129BE7C0">
      <w:pPr>
        <w:rPr>
          <w:rFonts w:hint="default" w:ascii="Times New Roman" w:hAnsi="Times New Roman" w:cs="Times New Roman"/>
          <w:b w:val="0"/>
          <w:bCs w:val="0"/>
          <w:lang w:val="pt-BR"/>
        </w:rPr>
      </w:pPr>
      <w:r>
        <w:rPr>
          <w:rFonts w:hint="default" w:ascii="Times New Roman" w:hAnsi="Times New Roman" w:cs="Times New Roman"/>
          <w:b w:val="0"/>
          <w:bCs w:val="0"/>
          <w:lang w:val="pt-BR"/>
        </w:rPr>
        <w:tab/>
      </w:r>
    </w:p>
    <w:p w14:paraId="40EB247D">
      <w:pPr>
        <w:rPr>
          <w:rFonts w:hint="default" w:ascii="Times New Roman" w:hAnsi="Times New Roman" w:cs="Times New Roman"/>
          <w:b w:val="0"/>
          <w:bCs w:val="0"/>
          <w:lang w:val="pt-BR"/>
        </w:rPr>
      </w:pPr>
      <w:r>
        <w:rPr>
          <w:rFonts w:hint="default" w:ascii="Times New Roman" w:hAnsi="Times New Roman" w:cs="Times New Roman"/>
          <w:b w:val="0"/>
          <w:bCs w:val="0"/>
          <w:lang w:val="pt-BR"/>
        </w:rPr>
        <w:tab/>
        <w:t>Minha família já passou por situações complicadas anteriormente, não porque haviam Casas de Aposta e Cassinos, mas sim porque o dinheiro não era bem administrado. Gastava-se mais do que ganhava, gerando dívidas.</w:t>
      </w:r>
    </w:p>
    <w:p w14:paraId="46E06538">
      <w:pPr>
        <w:rPr>
          <w:rFonts w:hint="default" w:ascii="Times New Roman" w:hAnsi="Times New Roman" w:cs="Times New Roman"/>
          <w:b w:val="0"/>
          <w:bCs w:val="0"/>
          <w:lang w:val="pt-BR"/>
        </w:rPr>
      </w:pPr>
    </w:p>
    <w:p w14:paraId="3BEFB8BF">
      <w:pPr>
        <w:rPr>
          <w:rFonts w:hint="default" w:ascii="Times New Roman" w:hAnsi="Times New Roman" w:cs="Times New Roman"/>
          <w:b w:val="0"/>
          <w:bCs w:val="0"/>
          <w:lang w:val="pt-BR"/>
        </w:rPr>
      </w:pPr>
      <w:r>
        <w:rPr>
          <w:rFonts w:hint="default" w:ascii="Times New Roman" w:hAnsi="Times New Roman" w:cs="Times New Roman"/>
          <w:b w:val="0"/>
          <w:bCs w:val="0"/>
          <w:lang w:val="pt-BR"/>
        </w:rPr>
        <w:tab/>
        <w:t>Vendo tal situação, desde pequeno eu buscava contribuir de alguma forma, mesmo que não tivesse dinheiro, eu fazia o máximo para tentar gastar o menos possível, abrindo mão de brinquedos, doces e salgados, tudo para que não pesasse no bolso dos meus pais, isso me ajudou imensamente a criar uma maturidade financeira, e a entender casos e casos, e até hoje fico receoso de gastar uma quantia considerada alta, e graças a esta vivência, hoje consigo administrar bem meu próprio dinheiro, para que não haja necessidades posteriores.</w:t>
      </w:r>
    </w:p>
    <w:p w14:paraId="13D3F91C">
      <w:pPr>
        <w:rPr>
          <w:rFonts w:hint="default" w:ascii="Times New Roman" w:hAnsi="Times New Roman" w:cs="Times New Roman"/>
          <w:b w:val="0"/>
          <w:bCs w:val="0"/>
          <w:lang w:val="pt-BR"/>
        </w:rPr>
      </w:pPr>
      <w:r>
        <w:rPr>
          <w:rFonts w:hint="default" w:ascii="Times New Roman" w:hAnsi="Times New Roman" w:cs="Times New Roman"/>
          <w:b w:val="0"/>
          <w:bCs w:val="0"/>
          <w:lang w:val="pt-BR"/>
        </w:rPr>
        <w:br w:type="page"/>
      </w:r>
    </w:p>
    <w:p w14:paraId="444FB62D">
      <w:pPr>
        <w:rPr>
          <w:rFonts w:hint="default" w:ascii="Times New Roman" w:hAnsi="Times New Roman" w:cs="Times New Roman"/>
          <w:b w:val="0"/>
          <w:bCs w:val="0"/>
          <w:lang w:val="pt-BR"/>
        </w:rPr>
      </w:pPr>
      <w:r>
        <w:rPr>
          <w:rFonts w:hint="default" w:ascii="Times New Roman" w:hAnsi="Times New Roman" w:cs="Times New Roman"/>
          <w:b/>
          <w:bCs/>
          <w:sz w:val="32"/>
          <w:szCs w:val="32"/>
          <w:lang w:val="pt-BR"/>
        </w:rPr>
        <w:t>Justificativa</w:t>
      </w:r>
    </w:p>
    <w:p w14:paraId="5C65CD2A">
      <w:pPr>
        <w:rPr>
          <w:rFonts w:hint="default" w:ascii="Times New Roman" w:hAnsi="Times New Roman" w:cs="Times New Roman"/>
          <w:b w:val="0"/>
          <w:bCs w:val="0"/>
          <w:lang w:val="pt-BR"/>
        </w:rPr>
      </w:pPr>
    </w:p>
    <w:p w14:paraId="2C933C1D">
      <w:pPr>
        <w:rPr>
          <w:rFonts w:hint="default" w:ascii="Times New Roman" w:hAnsi="Times New Roman" w:cs="Times New Roman"/>
          <w:b w:val="0"/>
          <w:bCs w:val="0"/>
          <w:lang w:val="pt-BR"/>
        </w:rPr>
      </w:pPr>
      <w:r>
        <w:rPr>
          <w:rFonts w:hint="default" w:ascii="Times New Roman" w:hAnsi="Times New Roman" w:cs="Times New Roman"/>
          <w:b w:val="0"/>
          <w:bCs w:val="0"/>
          <w:lang w:val="pt-BR"/>
        </w:rPr>
        <w:tab/>
        <w:t>O motivo do Brasil estar do jeito que está é simples. Não há educação o suficiente que eduque as crianças para a vida adulta. O método de ensino não é adequado para aqueles que estarão saindo da escola e ingressando no mercado de trabalho.</w:t>
      </w:r>
    </w:p>
    <w:p w14:paraId="1ACD3FDD">
      <w:pPr>
        <w:rPr>
          <w:rFonts w:hint="default" w:ascii="Times New Roman" w:hAnsi="Times New Roman" w:cs="Times New Roman"/>
          <w:b w:val="0"/>
          <w:bCs w:val="0"/>
          <w:lang w:val="pt-BR"/>
        </w:rPr>
      </w:pPr>
      <w:r>
        <w:rPr>
          <w:rFonts w:hint="default" w:ascii="Times New Roman" w:hAnsi="Times New Roman" w:cs="Times New Roman"/>
          <w:b w:val="0"/>
          <w:bCs w:val="0"/>
          <w:lang w:val="pt-BR"/>
        </w:rPr>
        <w:tab/>
      </w:r>
    </w:p>
    <w:p w14:paraId="44F2AD2A">
      <w:pPr>
        <w:rPr>
          <w:rFonts w:hint="default" w:ascii="Times New Roman" w:hAnsi="Times New Roman" w:cs="Times New Roman"/>
          <w:b w:val="0"/>
          <w:bCs w:val="0"/>
          <w:lang w:val="pt-BR"/>
        </w:rPr>
      </w:pPr>
      <w:r>
        <w:rPr>
          <w:rFonts w:hint="default" w:ascii="Times New Roman" w:hAnsi="Times New Roman" w:cs="Times New Roman"/>
          <w:b w:val="0"/>
          <w:bCs w:val="0"/>
          <w:lang w:val="pt-BR"/>
        </w:rPr>
        <w:tab/>
        <w:t>Como o ensino não contribuiu nesse desenvolvimento, as pessoas não sabem investir para guardar seu dinheiro, não sabem como fazer uma carteira segura de investimentos a longo prazo, e principalmente, não sabem diferenciar a RENDA PESSOAL do CARTÃO DE CRÉDITO. Inúmeras pessoas acreditam que o cartão de crédito faz “parte do salário” no fim do mês, e acabam gastando de forma descontrolada, dando o primeiro passo numa vida endividada.</w:t>
      </w:r>
    </w:p>
    <w:p w14:paraId="10F2398E">
      <w:pPr>
        <w:rPr>
          <w:rFonts w:hint="default" w:ascii="Times New Roman" w:hAnsi="Times New Roman" w:cs="Times New Roman"/>
          <w:b w:val="0"/>
          <w:bCs w:val="0"/>
          <w:lang w:val="pt-BR"/>
        </w:rPr>
      </w:pPr>
      <w:r>
        <w:rPr>
          <w:rFonts w:hint="default" w:ascii="Times New Roman" w:hAnsi="Times New Roman" w:cs="Times New Roman"/>
          <w:b w:val="0"/>
          <w:bCs w:val="0"/>
          <w:lang w:val="pt-BR"/>
        </w:rPr>
        <w:tab/>
      </w:r>
    </w:p>
    <w:p w14:paraId="1FD315FF">
      <w:pPr>
        <w:rPr>
          <w:rFonts w:hint="default" w:ascii="Times New Roman" w:hAnsi="Times New Roman" w:cs="Times New Roman"/>
          <w:b w:val="0"/>
          <w:bCs w:val="0"/>
          <w:lang w:val="pt-BR"/>
        </w:rPr>
      </w:pPr>
      <w:r>
        <w:rPr>
          <w:rFonts w:hint="default" w:ascii="Times New Roman" w:hAnsi="Times New Roman" w:cs="Times New Roman"/>
          <w:b w:val="0"/>
          <w:bCs w:val="0"/>
          <w:lang w:val="pt-BR"/>
        </w:rPr>
        <w:tab/>
        <w:t>E ao longo dos anos, a tendência é aumentar. Com a inflação subindo, o real sendo desvalorizado enquanto o preço do dólar sobe cada vez mais, o uso do cartão de crédito acaba sendo mais e mais recorrente, pois o dinheiro que a pessoa recebe acaba não sendo suficiente para todas as necessidades.</w:t>
      </w:r>
    </w:p>
    <w:p w14:paraId="7E477522">
      <w:pPr>
        <w:rPr>
          <w:rFonts w:hint="default" w:ascii="Times New Roman" w:hAnsi="Times New Roman" w:cs="Times New Roman"/>
          <w:b w:val="0"/>
          <w:bCs w:val="0"/>
          <w:lang w:val="pt-BR"/>
        </w:rPr>
      </w:pPr>
    </w:p>
    <w:p w14:paraId="44BB5171">
      <w:pPr>
        <w:rPr>
          <w:rFonts w:hint="default" w:ascii="Times New Roman" w:hAnsi="Times New Roman" w:cs="Times New Roman"/>
          <w:b w:val="0"/>
          <w:bCs w:val="0"/>
          <w:lang w:val="pt-BR"/>
        </w:rPr>
      </w:pPr>
    </w:p>
    <w:p w14:paraId="5B51F539">
      <w:pPr>
        <w:rPr>
          <w:rFonts w:hint="default" w:ascii="Times New Roman" w:hAnsi="Times New Roman" w:cs="Times New Roman"/>
          <w:b w:val="0"/>
          <w:bCs w:val="0"/>
          <w:lang w:val="pt-BR"/>
        </w:rPr>
      </w:pPr>
    </w:p>
    <w:p w14:paraId="1900AB06">
      <w:pPr>
        <w:rPr>
          <w:rFonts w:hint="default" w:ascii="Times New Roman" w:hAnsi="Times New Roman" w:cs="Times New Roman"/>
          <w:b w:val="0"/>
          <w:bCs w:val="0"/>
          <w:lang w:val="pt-BR"/>
        </w:rPr>
      </w:pPr>
    </w:p>
    <w:p w14:paraId="29FA67DF">
      <w:pPr>
        <w:rPr>
          <w:rFonts w:hint="default" w:ascii="Times New Roman" w:hAnsi="Times New Roman" w:cs="Times New Roman"/>
          <w:b w:val="0"/>
          <w:bCs w:val="0"/>
          <w:lang w:val="pt-BR"/>
        </w:rPr>
      </w:pPr>
    </w:p>
    <w:p w14:paraId="374F933C">
      <w:pPr>
        <w:rPr>
          <w:rFonts w:hint="default" w:ascii="Times New Roman" w:hAnsi="Times New Roman" w:cs="Times New Roman"/>
          <w:b w:val="0"/>
          <w:bCs w:val="0"/>
          <w:lang w:val="pt-BR"/>
        </w:rPr>
      </w:pPr>
    </w:p>
    <w:p w14:paraId="5C3C4CDE">
      <w:pPr>
        <w:rPr>
          <w:rFonts w:hint="default" w:ascii="Times New Roman" w:hAnsi="Times New Roman" w:cs="Times New Roman"/>
          <w:b/>
          <w:bCs/>
          <w:sz w:val="32"/>
          <w:szCs w:val="32"/>
          <w:lang w:val="pt-BR"/>
        </w:rPr>
      </w:pPr>
      <w:r>
        <w:rPr>
          <w:rFonts w:hint="default" w:ascii="Times New Roman" w:hAnsi="Times New Roman" w:cs="Times New Roman"/>
          <w:b/>
          <w:bCs/>
          <w:sz w:val="32"/>
          <w:szCs w:val="32"/>
          <w:lang w:val="pt-BR"/>
        </w:rPr>
        <w:t>Objetivo</w:t>
      </w:r>
    </w:p>
    <w:p w14:paraId="0B4020B6">
      <w:pPr>
        <w:rPr>
          <w:rFonts w:hint="default" w:ascii="Times New Roman" w:hAnsi="Times New Roman" w:cs="Times New Roman"/>
          <w:b/>
          <w:bCs/>
          <w:sz w:val="32"/>
          <w:szCs w:val="32"/>
          <w:lang w:val="pt-BR"/>
        </w:rPr>
      </w:pPr>
    </w:p>
    <w:p w14:paraId="035131B5">
      <w:pPr>
        <w:rPr>
          <w:rFonts w:hint="default" w:ascii="Times New Roman" w:hAnsi="Times New Roman" w:cs="Times New Roman"/>
          <w:b w:val="0"/>
          <w:bCs w:val="0"/>
          <w:sz w:val="20"/>
          <w:szCs w:val="20"/>
          <w:lang w:val="pt-BR"/>
        </w:rPr>
      </w:pPr>
      <w:r>
        <w:rPr>
          <w:rFonts w:hint="default" w:ascii="Times New Roman" w:hAnsi="Times New Roman" w:cs="Times New Roman"/>
          <w:b/>
          <w:bCs/>
          <w:sz w:val="32"/>
          <w:szCs w:val="32"/>
          <w:lang w:val="pt-BR"/>
        </w:rPr>
        <w:tab/>
      </w:r>
      <w:r>
        <w:rPr>
          <w:rFonts w:hint="default" w:ascii="Times New Roman" w:hAnsi="Times New Roman" w:cs="Times New Roman"/>
          <w:b w:val="0"/>
          <w:bCs w:val="0"/>
          <w:sz w:val="20"/>
          <w:szCs w:val="20"/>
          <w:lang w:val="pt-BR"/>
        </w:rPr>
        <w:t>O objetivo deste projeto, o objetivo da WealthWise é tentar ensinar o básico para essas pessoas, e para todos aqueles que nunca aprenderam sobre educação financeira. Seguindo os objetivos de sustentabilidade da ONU, o projeto foi criado e finalizado para que seja possível trazer o conhecimento para aqueles que precisam, fazendo-os gastar menos do que recebem, e até mesmo começarem a guardar dinheiro, ou então começar a investir, dando o passo inicial para que no futuro não tenham que se preocupar com dinheiro.</w:t>
      </w:r>
    </w:p>
    <w:p w14:paraId="30D45F91">
      <w:pPr>
        <w:rPr>
          <w:rFonts w:hint="default" w:ascii="Times New Roman" w:hAnsi="Times New Roman" w:cs="Times New Roman"/>
          <w:b w:val="0"/>
          <w:bCs w:val="0"/>
          <w:sz w:val="20"/>
          <w:szCs w:val="20"/>
          <w:lang w:val="pt-BR"/>
        </w:rPr>
      </w:pPr>
      <w:bookmarkStart w:id="0" w:name="_GoBack"/>
      <w:bookmarkEnd w:id="0"/>
    </w:p>
    <w:p w14:paraId="2F0AD274">
      <w:pPr>
        <w:rPr>
          <w:rFonts w:hint="default" w:ascii="Times New Roman" w:hAnsi="Times New Roman" w:cs="Times New Roman"/>
          <w:b w:val="0"/>
          <w:bCs w:val="0"/>
          <w:sz w:val="20"/>
          <w:szCs w:val="20"/>
          <w:lang w:val="pt-BR"/>
        </w:rPr>
      </w:pPr>
      <w:r>
        <w:drawing>
          <wp:inline distT="0" distB="0" distL="114300" distR="114300">
            <wp:extent cx="1250315" cy="1185545"/>
            <wp:effectExtent l="0" t="0" r="14605" b="3175"/>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pic:cNvPicPr>
                  </pic:nvPicPr>
                  <pic:blipFill>
                    <a:blip r:embed="rId4"/>
                    <a:stretch>
                      <a:fillRect/>
                    </a:stretch>
                  </pic:blipFill>
                  <pic:spPr>
                    <a:xfrm>
                      <a:off x="0" y="0"/>
                      <a:ext cx="1250315" cy="1185545"/>
                    </a:xfrm>
                    <a:prstGeom prst="rect">
                      <a:avLst/>
                    </a:prstGeom>
                    <a:noFill/>
                    <a:ln>
                      <a:noFill/>
                    </a:ln>
                  </pic:spPr>
                </pic:pic>
              </a:graphicData>
            </a:graphic>
          </wp:inline>
        </w:drawing>
      </w:r>
      <w:r>
        <w:drawing>
          <wp:inline distT="0" distB="0" distL="114300" distR="114300">
            <wp:extent cx="1205865" cy="1183640"/>
            <wp:effectExtent l="0" t="0" r="13335" b="508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pic:cNvPicPr>
                      <a:picLocks noChangeAspect="1"/>
                    </pic:cNvPicPr>
                  </pic:nvPicPr>
                  <pic:blipFill>
                    <a:blip r:embed="rId5"/>
                    <a:stretch>
                      <a:fillRect/>
                    </a:stretch>
                  </pic:blipFill>
                  <pic:spPr>
                    <a:xfrm>
                      <a:off x="0" y="0"/>
                      <a:ext cx="1205865" cy="1183640"/>
                    </a:xfrm>
                    <a:prstGeom prst="rect">
                      <a:avLst/>
                    </a:prstGeom>
                    <a:noFill/>
                    <a:ln>
                      <a:noFill/>
                    </a:ln>
                  </pic:spPr>
                </pic:pic>
              </a:graphicData>
            </a:graphic>
          </wp:inline>
        </w:drawing>
      </w:r>
      <w:r>
        <w:drawing>
          <wp:inline distT="0" distB="0" distL="114300" distR="114300">
            <wp:extent cx="1172210" cy="1179195"/>
            <wp:effectExtent l="0" t="0" r="1270" b="9525"/>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pic:cNvPicPr>
                      <a:picLocks noChangeAspect="1"/>
                    </pic:cNvPicPr>
                  </pic:nvPicPr>
                  <pic:blipFill>
                    <a:blip r:embed="rId6"/>
                    <a:stretch>
                      <a:fillRect/>
                    </a:stretch>
                  </pic:blipFill>
                  <pic:spPr>
                    <a:xfrm>
                      <a:off x="0" y="0"/>
                      <a:ext cx="1172210" cy="1179195"/>
                    </a:xfrm>
                    <a:prstGeom prst="rect">
                      <a:avLst/>
                    </a:prstGeom>
                    <a:noFill/>
                    <a:ln>
                      <a:noFill/>
                    </a:ln>
                  </pic:spPr>
                </pic:pic>
              </a:graphicData>
            </a:graphic>
          </wp:inline>
        </w:drawing>
      </w:r>
      <w:r>
        <w:drawing>
          <wp:inline distT="0" distB="0" distL="114300" distR="114300">
            <wp:extent cx="1179830" cy="1179830"/>
            <wp:effectExtent l="0" t="0" r="8890" b="889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4"/>
                    <pic:cNvPicPr>
                      <a:picLocks noChangeAspect="1"/>
                    </pic:cNvPicPr>
                  </pic:nvPicPr>
                  <pic:blipFill>
                    <a:blip r:embed="rId7"/>
                    <a:stretch>
                      <a:fillRect/>
                    </a:stretch>
                  </pic:blipFill>
                  <pic:spPr>
                    <a:xfrm>
                      <a:off x="0" y="0"/>
                      <a:ext cx="1179830" cy="117983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35046"/>
    <w:rsid w:val="68435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2024-11-28T03:32:00Z</dcterms:created>
  <dc:creator>Potato :v</dc:creator>
  <cp:lastModifiedBy>Potato :v</cp:lastModifiedBy>
  <dcterms:modified xsi:type="dcterms:W3CDTF">2024-11-28T04:22:22Z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1046-12.2.0.18911</vt:lpwstr>
  </property>
  <property fmtid="{D5CDD505-2E9C-101B-9397-08002B2CF9AE}" pid="3" name="ICV">
    <vt:lpwstr>200A75B1A61C48E99101D396D684DA9C_11</vt:lpwstr>
  </property>
</Properties>
</file>