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8029" w14:textId="77777777" w:rsidR="00CB065A" w:rsidRPr="00493548" w:rsidRDefault="00CB065A">
      <w:pPr>
        <w:pBdr>
          <w:top w:val="nil"/>
          <w:left w:val="nil"/>
          <w:bottom w:val="nil"/>
          <w:right w:val="nil"/>
          <w:between w:val="nil"/>
        </w:pBdr>
        <w:spacing w:before="720" w:after="360"/>
        <w:jc w:val="center"/>
        <w:rPr>
          <w:b/>
          <w:bCs/>
          <w:color w:val="000000"/>
          <w:sz w:val="56"/>
          <w:szCs w:val="56"/>
        </w:rPr>
      </w:pPr>
    </w:p>
    <w:p w14:paraId="795E802A" w14:textId="77777777" w:rsidR="00CB065A" w:rsidRPr="00493548" w:rsidRDefault="00C3693C">
      <w:pPr>
        <w:pBdr>
          <w:top w:val="nil"/>
          <w:left w:val="nil"/>
          <w:bottom w:val="nil"/>
          <w:right w:val="nil"/>
          <w:between w:val="nil"/>
        </w:pBdr>
        <w:spacing w:before="720" w:after="360"/>
        <w:jc w:val="center"/>
        <w:rPr>
          <w:b/>
          <w:bCs/>
          <w:color w:val="000000"/>
          <w:sz w:val="22"/>
          <w:szCs w:val="22"/>
        </w:rPr>
      </w:pPr>
      <w:r w:rsidRPr="00493548">
        <w:rPr>
          <w:b/>
          <w:bCs/>
          <w:color w:val="000000"/>
          <w:sz w:val="56"/>
          <w:szCs w:val="56"/>
        </w:rPr>
        <w:t>PROYECTO DE TRABAJO FINAL</w:t>
      </w:r>
      <w:r w:rsidRPr="00493548">
        <w:rPr>
          <w:noProof/>
        </w:rPr>
        <w:drawing>
          <wp:anchor distT="0" distB="0" distL="0" distR="0" simplePos="0" relativeHeight="251658240" behindDoc="1" locked="0" layoutInCell="1" hidden="0" allowOverlap="1" wp14:anchorId="795E85CF" wp14:editId="795E85D0">
            <wp:simplePos x="0" y="0"/>
            <wp:positionH relativeFrom="column">
              <wp:posOffset>0</wp:posOffset>
            </wp:positionH>
            <wp:positionV relativeFrom="paragraph">
              <wp:posOffset>394970</wp:posOffset>
            </wp:positionV>
            <wp:extent cx="5934075" cy="5895975"/>
            <wp:effectExtent l="0" t="0" r="0" b="0"/>
            <wp:wrapNone/>
            <wp:docPr id="8625879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34075" cy="5895975"/>
                    </a:xfrm>
                    <a:prstGeom prst="rect">
                      <a:avLst/>
                    </a:prstGeom>
                    <a:ln/>
                  </pic:spPr>
                </pic:pic>
              </a:graphicData>
            </a:graphic>
          </wp:anchor>
        </w:drawing>
      </w:r>
    </w:p>
    <w:p w14:paraId="795E802B" w14:textId="77777777" w:rsidR="00CB065A" w:rsidRPr="00493548" w:rsidRDefault="00C3693C">
      <w:pPr>
        <w:spacing w:after="480"/>
        <w:jc w:val="center"/>
        <w:rPr>
          <w:b/>
          <w:bCs/>
          <w:sz w:val="22"/>
          <w:szCs w:val="22"/>
        </w:rPr>
      </w:pPr>
      <w:r w:rsidRPr="00493548">
        <w:t xml:space="preserve">Presentado para la materia </w:t>
      </w:r>
      <w:r w:rsidRPr="00493548">
        <w:rPr>
          <w:b/>
          <w:bCs/>
        </w:rPr>
        <w:t>Seminario de Trabajo Final</w:t>
      </w:r>
    </w:p>
    <w:p w14:paraId="795E802C" w14:textId="77777777" w:rsidR="00CB065A" w:rsidRPr="00493548" w:rsidRDefault="00CB065A">
      <w:pPr>
        <w:spacing w:before="240" w:after="120"/>
        <w:jc w:val="center"/>
        <w:rPr>
          <w:b/>
          <w:bCs/>
        </w:rPr>
      </w:pPr>
    </w:p>
    <w:p w14:paraId="795E802D" w14:textId="77777777" w:rsidR="00CB065A" w:rsidRPr="00493548" w:rsidRDefault="00C3693C">
      <w:pPr>
        <w:spacing w:before="240" w:after="120"/>
        <w:jc w:val="center"/>
        <w:rPr>
          <w:b/>
          <w:bCs/>
          <w:sz w:val="22"/>
          <w:szCs w:val="22"/>
        </w:rPr>
      </w:pPr>
      <w:r w:rsidRPr="00493548">
        <w:rPr>
          <w:b/>
          <w:bCs/>
        </w:rPr>
        <w:t>Título</w:t>
      </w:r>
    </w:p>
    <w:p w14:paraId="795E802E" w14:textId="77777777" w:rsidR="00CB065A" w:rsidRPr="00493548" w:rsidRDefault="00C3693C">
      <w:pPr>
        <w:spacing w:after="560"/>
        <w:jc w:val="center"/>
      </w:pPr>
      <w:r w:rsidRPr="00493548">
        <w:rPr>
          <w:b/>
          <w:bCs/>
          <w:color w:val="595959"/>
          <w:sz w:val="28"/>
          <w:szCs w:val="28"/>
        </w:rPr>
        <w:t>“</w:t>
      </w:r>
      <w:r w:rsidRPr="00493548">
        <w:rPr>
          <w:b/>
          <w:bCs/>
          <w:color w:val="000000"/>
          <w:sz w:val="28"/>
          <w:szCs w:val="28"/>
        </w:rPr>
        <w:t>Sistema predictivo para el apoyo a la planificación operativa en empresas de transporte de pasajeros</w:t>
      </w:r>
      <w:r w:rsidRPr="00493548">
        <w:rPr>
          <w:b/>
          <w:bCs/>
          <w:color w:val="595959"/>
          <w:sz w:val="28"/>
          <w:szCs w:val="28"/>
        </w:rPr>
        <w:t>”</w:t>
      </w:r>
    </w:p>
    <w:p w14:paraId="795E802F" w14:textId="77777777" w:rsidR="00CB065A" w:rsidRPr="00493548" w:rsidRDefault="00CB065A">
      <w:pPr>
        <w:spacing w:before="200" w:after="120"/>
        <w:jc w:val="center"/>
        <w:rPr>
          <w:b/>
          <w:bCs/>
        </w:rPr>
      </w:pPr>
    </w:p>
    <w:p w14:paraId="795E8030" w14:textId="77777777" w:rsidR="00CB065A" w:rsidRPr="00493548" w:rsidRDefault="00C3693C">
      <w:pPr>
        <w:spacing w:before="200" w:after="120"/>
        <w:jc w:val="center"/>
        <w:rPr>
          <w:b/>
          <w:bCs/>
          <w:sz w:val="22"/>
          <w:szCs w:val="22"/>
        </w:rPr>
      </w:pPr>
      <w:r w:rsidRPr="00493548">
        <w:rPr>
          <w:b/>
          <w:bCs/>
        </w:rPr>
        <w:t>Autores</w:t>
      </w:r>
    </w:p>
    <w:p w14:paraId="795E8031" w14:textId="77777777" w:rsidR="00CB065A" w:rsidRPr="00493548" w:rsidRDefault="00C3693C">
      <w:pPr>
        <w:spacing w:after="40"/>
        <w:jc w:val="center"/>
        <w:rPr>
          <w:b/>
          <w:bCs/>
          <w:sz w:val="22"/>
          <w:szCs w:val="22"/>
        </w:rPr>
      </w:pPr>
      <w:r w:rsidRPr="00493548">
        <w:t>González Dupouy Gustavo Gabriel – DNI 28789558</w:t>
      </w:r>
    </w:p>
    <w:p w14:paraId="795E8032" w14:textId="77777777" w:rsidR="00CB065A" w:rsidRPr="00493548" w:rsidRDefault="00C3693C">
      <w:pPr>
        <w:spacing w:after="480"/>
        <w:jc w:val="center"/>
        <w:rPr>
          <w:b/>
          <w:bCs/>
          <w:sz w:val="22"/>
          <w:szCs w:val="22"/>
        </w:rPr>
      </w:pPr>
      <w:r w:rsidRPr="00493548">
        <w:t>Pretzsch Néstor Alejandro – DNI 31393696</w:t>
      </w:r>
    </w:p>
    <w:p w14:paraId="795E8033" w14:textId="77777777" w:rsidR="00CB065A" w:rsidRPr="00493548" w:rsidRDefault="00CB065A">
      <w:pPr>
        <w:spacing w:before="200" w:after="120"/>
        <w:jc w:val="center"/>
        <w:rPr>
          <w:b/>
          <w:bCs/>
        </w:rPr>
      </w:pPr>
    </w:p>
    <w:p w14:paraId="795E8034" w14:textId="77777777" w:rsidR="00CB065A" w:rsidRPr="00493548" w:rsidRDefault="00C3693C">
      <w:pPr>
        <w:spacing w:before="200" w:after="120"/>
        <w:jc w:val="center"/>
        <w:rPr>
          <w:b/>
          <w:bCs/>
          <w:sz w:val="22"/>
          <w:szCs w:val="22"/>
        </w:rPr>
      </w:pPr>
      <w:r w:rsidRPr="00493548">
        <w:rPr>
          <w:b/>
          <w:bCs/>
        </w:rPr>
        <w:t>Lugar y fecha</w:t>
      </w:r>
    </w:p>
    <w:p w14:paraId="795E8035" w14:textId="77777777" w:rsidR="00CB065A" w:rsidRPr="00493548" w:rsidRDefault="00C3693C">
      <w:pPr>
        <w:spacing w:after="40"/>
        <w:jc w:val="center"/>
        <w:rPr>
          <w:b/>
          <w:bCs/>
          <w:sz w:val="22"/>
          <w:szCs w:val="22"/>
        </w:rPr>
      </w:pPr>
      <w:r w:rsidRPr="00493548">
        <w:t>Rosario</w:t>
      </w:r>
    </w:p>
    <w:p w14:paraId="795E8036" w14:textId="77777777" w:rsidR="00CB065A" w:rsidRPr="00493548" w:rsidRDefault="00C3693C">
      <w:pPr>
        <w:spacing w:after="480"/>
        <w:jc w:val="center"/>
        <w:rPr>
          <w:b/>
          <w:bCs/>
          <w:sz w:val="22"/>
          <w:szCs w:val="22"/>
        </w:rPr>
      </w:pPr>
      <w:r w:rsidRPr="00493548">
        <w:t>Mayo de 2026</w:t>
      </w:r>
    </w:p>
    <w:p w14:paraId="795E8037" w14:textId="77777777" w:rsidR="00CB065A" w:rsidRPr="00493548" w:rsidRDefault="00CB065A">
      <w:pPr>
        <w:spacing w:before="200" w:after="120"/>
        <w:jc w:val="center"/>
        <w:rPr>
          <w:b/>
          <w:bCs/>
        </w:rPr>
      </w:pPr>
    </w:p>
    <w:p w14:paraId="795E8038" w14:textId="77777777" w:rsidR="00CB065A" w:rsidRPr="00493548" w:rsidRDefault="00C3693C">
      <w:pPr>
        <w:spacing w:before="200" w:after="120"/>
        <w:jc w:val="center"/>
        <w:rPr>
          <w:b/>
          <w:bCs/>
          <w:sz w:val="22"/>
          <w:szCs w:val="22"/>
        </w:rPr>
      </w:pPr>
      <w:r w:rsidRPr="00493548">
        <w:rPr>
          <w:b/>
          <w:bCs/>
        </w:rPr>
        <w:t>Cuerpo Docente</w:t>
      </w:r>
    </w:p>
    <w:p w14:paraId="795E8039" w14:textId="77777777" w:rsidR="00CB065A" w:rsidRPr="00493548" w:rsidRDefault="00C3693C">
      <w:pPr>
        <w:tabs>
          <w:tab w:val="center" w:pos="4252"/>
          <w:tab w:val="left" w:pos="7035"/>
        </w:tabs>
        <w:spacing w:after="0" w:line="240" w:lineRule="auto"/>
        <w:jc w:val="center"/>
      </w:pPr>
      <w:r w:rsidRPr="00493548">
        <w:t>Prof. Alejandro Hernández</w:t>
      </w:r>
    </w:p>
    <w:p w14:paraId="795E803A" w14:textId="77777777" w:rsidR="00CB065A" w:rsidRPr="00493548" w:rsidRDefault="00C3693C">
      <w:pPr>
        <w:spacing w:after="0" w:line="240" w:lineRule="auto"/>
        <w:jc w:val="center"/>
      </w:pPr>
      <w:r w:rsidRPr="00493548">
        <w:t>Prof. Briant Alcides Gauna</w:t>
      </w:r>
    </w:p>
    <w:p w14:paraId="795E803B" w14:textId="77777777" w:rsidR="00CB065A" w:rsidRPr="00493548" w:rsidRDefault="00C3693C">
      <w:pPr>
        <w:spacing w:after="720"/>
        <w:jc w:val="center"/>
        <w:rPr>
          <w:b/>
          <w:bCs/>
          <w:sz w:val="22"/>
          <w:szCs w:val="22"/>
        </w:rPr>
      </w:pPr>
      <w:r w:rsidRPr="00493548">
        <w:t>Prof. Jorge Fernández</w:t>
      </w:r>
    </w:p>
    <w:p w14:paraId="795E803C" w14:textId="77777777" w:rsidR="00CB065A" w:rsidRPr="00493548" w:rsidRDefault="00C3693C">
      <w:pPr>
        <w:pStyle w:val="Ttulo1"/>
        <w:pageBreakBefore/>
        <w:rPr>
          <w:b/>
          <w:bCs/>
          <w:sz w:val="22"/>
          <w:szCs w:val="22"/>
        </w:rPr>
      </w:pPr>
      <w:bookmarkStart w:id="0" w:name="_heading=h.7fgz9xwb1h3" w:colFirst="0" w:colLast="0"/>
      <w:bookmarkStart w:id="1" w:name="_Toc241982845"/>
      <w:bookmarkStart w:id="2" w:name="_Toc241984891"/>
      <w:bookmarkStart w:id="3" w:name="_Toc243937415"/>
      <w:bookmarkStart w:id="4" w:name="_Toc243940886"/>
      <w:bookmarkEnd w:id="0"/>
      <w:r w:rsidRPr="00493548">
        <w:t>Resumen</w:t>
      </w:r>
      <w:bookmarkEnd w:id="1"/>
      <w:bookmarkEnd w:id="2"/>
      <w:bookmarkEnd w:id="3"/>
      <w:bookmarkEnd w:id="4"/>
    </w:p>
    <w:p w14:paraId="5B770EB3" w14:textId="21D3CF73" w:rsidR="00CB065A" w:rsidRPr="00493548" w:rsidRDefault="000A76A4" w:rsidP="00105174">
      <w:pPr>
        <w:rPr>
          <w:b/>
          <w:bCs/>
          <w:sz w:val="22"/>
          <w:szCs w:val="22"/>
        </w:rPr>
      </w:pPr>
      <w:r w:rsidRPr="00493548">
        <w:t xml:space="preserve">El presente Trabajo Final de Grado desarrolla un sistema predictivo para </w:t>
      </w:r>
      <w:r w:rsidR="009D1B87" w:rsidRPr="00493548">
        <w:t>pronosticar</w:t>
      </w:r>
      <w:r w:rsidRPr="00493548">
        <w:t xml:space="preserve"> la </w:t>
      </w:r>
      <w:r w:rsidR="009D1B87" w:rsidRPr="00493548">
        <w:t>cantidad mensual de viajes especiales</w:t>
      </w:r>
      <w:r w:rsidRPr="00493548">
        <w:t xml:space="preserve"> de la empresa ETAP</w:t>
      </w:r>
      <w:r w:rsidR="009D1B87" w:rsidRPr="00493548">
        <w:t>.</w:t>
      </w:r>
      <w:r w:rsidRPr="00493548">
        <w:t xml:space="preserve"> A partir de registros históricos internos del período 2021-2025 y variables contextuales externas, la investigación construye un </w:t>
      </w:r>
      <w:proofErr w:type="spellStart"/>
      <w:r w:rsidRPr="00493548">
        <w:t>dataset</w:t>
      </w:r>
      <w:proofErr w:type="spellEnd"/>
      <w:r w:rsidRPr="00493548">
        <w:t xml:space="preserve"> mensual integrado</w:t>
      </w:r>
      <w:r w:rsidR="009D1B87" w:rsidRPr="00493548">
        <w:t xml:space="preserve"> y evalúa modelos predictivos alternativos bajo un protocolo temporal homogéneo.</w:t>
      </w:r>
    </w:p>
    <w:p w14:paraId="795E803E" w14:textId="50920C18" w:rsidR="00CB065A" w:rsidRPr="00493548" w:rsidRDefault="00C3693C">
      <w:r w:rsidRPr="00493548">
        <w:t xml:space="preserve">La problemática central se vinculó con la necesidad de superar métodos de planificación basados exclusivamente en experiencia acumulada, incorporando modelos analíticos capaces de reconocer </w:t>
      </w:r>
      <w:r w:rsidR="00955B19" w:rsidRPr="00493548">
        <w:t>patrones temporales y operativos, incluida la posible recurrencia entre los meses del año, sujeta a verificación empírica</w:t>
      </w:r>
      <w:r w:rsidRPr="00493548">
        <w:t>. Para ello se construyó un conjunto de datos integrado a partir de información interna de ETAP (2021–2025) y variables externas, con el fin de generar proyecciones para el período 2026–2027.</w:t>
      </w:r>
    </w:p>
    <w:p w14:paraId="2D5DEFB6" w14:textId="2C50A349" w:rsidR="006E2A03" w:rsidRPr="00493548" w:rsidRDefault="00435958">
      <w:pPr>
        <w:rPr>
          <w:kern w:val="2"/>
          <w:lang w:val="es-AR"/>
          <w14:ligatures w14:val="standardContextual"/>
        </w:rPr>
      </w:pPr>
      <w:r w:rsidRPr="00493548">
        <w:t xml:space="preserve">Los modelos se evaluaron en 2023–2024 con información histórica creciente y pronósticos a 1, 3, 6 y 12 meses. El año 2025 se reservó para una prueba final independiente. Random Forest, basado en datos internos, obtuvo los menores errores según MAE (10,782 viajes), RMSE (15,443) y MASE (0,799). Prophet estacional logró resultados cercanos y el menor error porcentual, con un MAPE de 31,605%. También se compararon con </w:t>
      </w:r>
      <w:proofErr w:type="spellStart"/>
      <w:r w:rsidR="009E4C86" w:rsidRPr="00493548">
        <w:t>Naïve</w:t>
      </w:r>
      <w:proofErr w:type="spellEnd"/>
      <w:r w:rsidR="009E4C86" w:rsidRPr="00493548">
        <w:t xml:space="preserve"> estacional</w:t>
      </w:r>
      <w:r w:rsidRPr="00493548">
        <w:t>, que repite la cantidad de viajes del mismo mes del año anterior y obtuvo un MAE de 11,750 viajes y un MASE de 0,871. La ventaja de Random Forest fue moderada, por lo que se propone como apoyo a la planificación, contrastando sus resultados con ese método simple y con el conocimiento del supervisor. Las variables externas no mejoraron los pronósticos de manera consistente.</w:t>
      </w:r>
    </w:p>
    <w:p w14:paraId="795E8040" w14:textId="55CA3908" w:rsidR="00CB065A" w:rsidRPr="00493548" w:rsidRDefault="00C3693C">
      <w:r w:rsidRPr="00493548">
        <w:rPr>
          <w:b/>
          <w:bCs/>
        </w:rPr>
        <w:t>Palabras clave:</w:t>
      </w:r>
      <w:r w:rsidRPr="00493548">
        <w:t xml:space="preserve"> Ciencia de Datos, predicción de demanda, transporte de pasajeros, planificación operativa, Machine Learning, series temporales, ETAP.</w:t>
      </w:r>
    </w:p>
    <w:p w14:paraId="795E8041" w14:textId="77777777" w:rsidR="00CB065A" w:rsidRPr="00493548" w:rsidRDefault="00C3693C">
      <w:pPr>
        <w:pStyle w:val="Ttulo1"/>
        <w:pageBreakBefore/>
        <w:tabs>
          <w:tab w:val="left" w:pos="5610"/>
        </w:tabs>
        <w:rPr>
          <w:b/>
          <w:bCs/>
          <w:sz w:val="22"/>
          <w:szCs w:val="22"/>
        </w:rPr>
      </w:pPr>
      <w:bookmarkStart w:id="5" w:name="_heading=h.6bg08ug5tl5h" w:colFirst="0" w:colLast="0"/>
      <w:bookmarkStart w:id="6" w:name="_Toc241982846"/>
      <w:bookmarkStart w:id="7" w:name="_Toc241984892"/>
      <w:bookmarkStart w:id="8" w:name="_Toc243937416"/>
      <w:bookmarkStart w:id="9" w:name="_Toc243940887"/>
      <w:bookmarkEnd w:id="5"/>
      <w:r w:rsidRPr="00493548">
        <w:t>Índice</w:t>
      </w:r>
      <w:bookmarkEnd w:id="6"/>
      <w:bookmarkEnd w:id="7"/>
      <w:bookmarkEnd w:id="8"/>
      <w:bookmarkEnd w:id="9"/>
      <w:r w:rsidRPr="00493548">
        <w:tab/>
      </w:r>
    </w:p>
    <w:p w14:paraId="357FAFF5" w14:textId="77777777" w:rsidR="00E218DA" w:rsidRPr="00493548" w:rsidRDefault="00E218DA" w:rsidP="00E218DA">
      <w:pPr>
        <w:rPr>
          <w:sz w:val="2"/>
          <w:szCs w:val="2"/>
          <w:lang w:val="es-AR"/>
          <w14:ligatures w14:val="standardContextual"/>
        </w:rPr>
      </w:pPr>
      <w:r w:rsidRPr="00493548">
        <w:rPr>
          <w:sz w:val="2"/>
          <w:szCs w:val="2"/>
        </w:rPr>
        <w:t>​</w:t>
      </w:r>
    </w:p>
    <w:p w14:paraId="01A224A3" w14:textId="77777777" w:rsidR="009963B7" w:rsidRPr="00493548" w:rsidRDefault="009963B7" w:rsidP="009963B7">
      <w:pPr>
        <w:rPr>
          <w:sz w:val="2"/>
          <w:szCs w:val="2"/>
          <w:lang w:val="es-AR"/>
          <w14:ligatures w14:val="standardContextual"/>
        </w:rPr>
      </w:pPr>
      <w:r w:rsidRPr="00493548">
        <w:rPr>
          <w:sz w:val="2"/>
          <w:szCs w:val="2"/>
        </w:rPr>
        <w:t>​</w:t>
      </w:r>
    </w:p>
    <w:p w14:paraId="3F9E964E" w14:textId="77777777" w:rsidR="00144273" w:rsidRDefault="00144273" w:rsidP="00144273">
      <w:pPr>
        <w:rPr>
          <w:sz w:val="2"/>
          <w:szCs w:val="2"/>
          <w:lang w:val="es-AR"/>
          <w14:ligatures w14:val="standardContextual"/>
        </w:rPr>
      </w:pPr>
      <w:r>
        <w:rPr>
          <w:sz w:val="2"/>
          <w:szCs w:val="2"/>
        </w:rPr>
        <w:t>​</w:t>
      </w:r>
    </w:p>
    <w:p w14:paraId="1E6E4C57" w14:textId="59F0DD3B"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r>
        <w:rPr>
          <w:lang w:val="es-AR"/>
          <w14:ligatures w14:val="standardContextual"/>
        </w:rPr>
        <w:fldChar w:fldCharType="begin"/>
      </w:r>
      <w:r>
        <w:instrText xml:space="preserve"> TOC \o "1-3" \h \z \* MERGEFORMAT </w:instrText>
      </w:r>
      <w:r>
        <w:rPr>
          <w:lang w:val="es-AR"/>
          <w14:ligatures w14:val="standardContextual"/>
        </w:rPr>
        <w:fldChar w:fldCharType="separate"/>
      </w:r>
      <w:hyperlink w:anchor="_Toc243940886" w:history="1">
        <w:r w:rsidRPr="00322498">
          <w:rPr>
            <w:rStyle w:val="Hipervnculo"/>
            <w:noProof/>
          </w:rPr>
          <w:t>Resumen</w:t>
        </w:r>
        <w:r>
          <w:rPr>
            <w:noProof/>
            <w:webHidden/>
          </w:rPr>
          <w:tab/>
        </w:r>
        <w:r>
          <w:rPr>
            <w:noProof/>
            <w:webHidden/>
          </w:rPr>
          <w:fldChar w:fldCharType="begin"/>
        </w:r>
        <w:r>
          <w:rPr>
            <w:noProof/>
            <w:webHidden/>
          </w:rPr>
          <w:instrText xml:space="preserve"> PAGEREF _Toc243940886 \h </w:instrText>
        </w:r>
        <w:r>
          <w:rPr>
            <w:noProof/>
            <w:webHidden/>
          </w:rPr>
        </w:r>
        <w:r>
          <w:rPr>
            <w:noProof/>
            <w:webHidden/>
          </w:rPr>
          <w:fldChar w:fldCharType="separate"/>
        </w:r>
        <w:r>
          <w:rPr>
            <w:noProof/>
            <w:webHidden/>
          </w:rPr>
          <w:t>1</w:t>
        </w:r>
        <w:r>
          <w:rPr>
            <w:noProof/>
            <w:webHidden/>
          </w:rPr>
          <w:fldChar w:fldCharType="end"/>
        </w:r>
      </w:hyperlink>
    </w:p>
    <w:p w14:paraId="08736898" w14:textId="7FDE1194"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87" w:history="1">
        <w:r w:rsidRPr="00322498">
          <w:rPr>
            <w:rStyle w:val="Hipervnculo"/>
            <w:noProof/>
          </w:rPr>
          <w:t>Índice</w:t>
        </w:r>
        <w:r>
          <w:rPr>
            <w:noProof/>
            <w:webHidden/>
          </w:rPr>
          <w:tab/>
        </w:r>
        <w:r>
          <w:rPr>
            <w:noProof/>
            <w:webHidden/>
          </w:rPr>
          <w:fldChar w:fldCharType="begin"/>
        </w:r>
        <w:r>
          <w:rPr>
            <w:noProof/>
            <w:webHidden/>
          </w:rPr>
          <w:instrText xml:space="preserve"> PAGEREF _Toc243940887 \h </w:instrText>
        </w:r>
        <w:r>
          <w:rPr>
            <w:noProof/>
            <w:webHidden/>
          </w:rPr>
        </w:r>
        <w:r>
          <w:rPr>
            <w:noProof/>
            <w:webHidden/>
          </w:rPr>
          <w:fldChar w:fldCharType="separate"/>
        </w:r>
        <w:r>
          <w:rPr>
            <w:noProof/>
            <w:webHidden/>
          </w:rPr>
          <w:t>2</w:t>
        </w:r>
        <w:r>
          <w:rPr>
            <w:noProof/>
            <w:webHidden/>
          </w:rPr>
          <w:fldChar w:fldCharType="end"/>
        </w:r>
      </w:hyperlink>
    </w:p>
    <w:p w14:paraId="4E805188" w14:textId="371F6760"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88" w:history="1">
        <w:r w:rsidRPr="00322498">
          <w:rPr>
            <w:rStyle w:val="Hipervnculo"/>
            <w:noProof/>
          </w:rPr>
          <w:t>1. Introducción</w:t>
        </w:r>
        <w:r>
          <w:rPr>
            <w:noProof/>
            <w:webHidden/>
          </w:rPr>
          <w:tab/>
        </w:r>
        <w:r>
          <w:rPr>
            <w:noProof/>
            <w:webHidden/>
          </w:rPr>
          <w:fldChar w:fldCharType="begin"/>
        </w:r>
        <w:r>
          <w:rPr>
            <w:noProof/>
            <w:webHidden/>
          </w:rPr>
          <w:instrText xml:space="preserve"> PAGEREF _Toc243940888 \h </w:instrText>
        </w:r>
        <w:r>
          <w:rPr>
            <w:noProof/>
            <w:webHidden/>
          </w:rPr>
        </w:r>
        <w:r>
          <w:rPr>
            <w:noProof/>
            <w:webHidden/>
          </w:rPr>
          <w:fldChar w:fldCharType="separate"/>
        </w:r>
        <w:r>
          <w:rPr>
            <w:noProof/>
            <w:webHidden/>
          </w:rPr>
          <w:t>5</w:t>
        </w:r>
        <w:r>
          <w:rPr>
            <w:noProof/>
            <w:webHidden/>
          </w:rPr>
          <w:fldChar w:fldCharType="end"/>
        </w:r>
      </w:hyperlink>
    </w:p>
    <w:p w14:paraId="2BC49EBB" w14:textId="4D7FD679"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89" w:history="1">
        <w:r w:rsidRPr="00322498">
          <w:rPr>
            <w:rStyle w:val="Hipervnculo"/>
            <w:noProof/>
          </w:rPr>
          <w:t>2. Planteamiento del problema, hipótesis y objetivos</w:t>
        </w:r>
        <w:r>
          <w:rPr>
            <w:noProof/>
            <w:webHidden/>
          </w:rPr>
          <w:tab/>
        </w:r>
        <w:r>
          <w:rPr>
            <w:noProof/>
            <w:webHidden/>
          </w:rPr>
          <w:fldChar w:fldCharType="begin"/>
        </w:r>
        <w:r>
          <w:rPr>
            <w:noProof/>
            <w:webHidden/>
          </w:rPr>
          <w:instrText xml:space="preserve"> PAGEREF _Toc243940889 \h </w:instrText>
        </w:r>
        <w:r>
          <w:rPr>
            <w:noProof/>
            <w:webHidden/>
          </w:rPr>
        </w:r>
        <w:r>
          <w:rPr>
            <w:noProof/>
            <w:webHidden/>
          </w:rPr>
          <w:fldChar w:fldCharType="separate"/>
        </w:r>
        <w:r>
          <w:rPr>
            <w:noProof/>
            <w:webHidden/>
          </w:rPr>
          <w:t>6</w:t>
        </w:r>
        <w:r>
          <w:rPr>
            <w:noProof/>
            <w:webHidden/>
          </w:rPr>
          <w:fldChar w:fldCharType="end"/>
        </w:r>
      </w:hyperlink>
    </w:p>
    <w:p w14:paraId="310A3AFC" w14:textId="73593549"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0" w:history="1">
        <w:r w:rsidRPr="00322498">
          <w:rPr>
            <w:rStyle w:val="Hipervnculo"/>
            <w:noProof/>
          </w:rPr>
          <w:t>2.1. Planteamiento del problema</w:t>
        </w:r>
        <w:r>
          <w:rPr>
            <w:noProof/>
            <w:webHidden/>
          </w:rPr>
          <w:tab/>
        </w:r>
        <w:r>
          <w:rPr>
            <w:noProof/>
            <w:webHidden/>
          </w:rPr>
          <w:fldChar w:fldCharType="begin"/>
        </w:r>
        <w:r>
          <w:rPr>
            <w:noProof/>
            <w:webHidden/>
          </w:rPr>
          <w:instrText xml:space="preserve"> PAGEREF _Toc243940890 \h </w:instrText>
        </w:r>
        <w:r>
          <w:rPr>
            <w:noProof/>
            <w:webHidden/>
          </w:rPr>
        </w:r>
        <w:r>
          <w:rPr>
            <w:noProof/>
            <w:webHidden/>
          </w:rPr>
          <w:fldChar w:fldCharType="separate"/>
        </w:r>
        <w:r>
          <w:rPr>
            <w:noProof/>
            <w:webHidden/>
          </w:rPr>
          <w:t>6</w:t>
        </w:r>
        <w:r>
          <w:rPr>
            <w:noProof/>
            <w:webHidden/>
          </w:rPr>
          <w:fldChar w:fldCharType="end"/>
        </w:r>
      </w:hyperlink>
    </w:p>
    <w:p w14:paraId="7085A139" w14:textId="7927B20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1" w:history="1">
        <w:r w:rsidRPr="00322498">
          <w:rPr>
            <w:rStyle w:val="Hipervnculo"/>
            <w:noProof/>
          </w:rPr>
          <w:t>2.2. Hipótesis de investigación</w:t>
        </w:r>
        <w:r>
          <w:rPr>
            <w:noProof/>
            <w:webHidden/>
          </w:rPr>
          <w:tab/>
        </w:r>
        <w:r>
          <w:rPr>
            <w:noProof/>
            <w:webHidden/>
          </w:rPr>
          <w:fldChar w:fldCharType="begin"/>
        </w:r>
        <w:r>
          <w:rPr>
            <w:noProof/>
            <w:webHidden/>
          </w:rPr>
          <w:instrText xml:space="preserve"> PAGEREF _Toc243940891 \h </w:instrText>
        </w:r>
        <w:r>
          <w:rPr>
            <w:noProof/>
            <w:webHidden/>
          </w:rPr>
        </w:r>
        <w:r>
          <w:rPr>
            <w:noProof/>
            <w:webHidden/>
          </w:rPr>
          <w:fldChar w:fldCharType="separate"/>
        </w:r>
        <w:r>
          <w:rPr>
            <w:noProof/>
            <w:webHidden/>
          </w:rPr>
          <w:t>6</w:t>
        </w:r>
        <w:r>
          <w:rPr>
            <w:noProof/>
            <w:webHidden/>
          </w:rPr>
          <w:fldChar w:fldCharType="end"/>
        </w:r>
      </w:hyperlink>
    </w:p>
    <w:p w14:paraId="5186F314" w14:textId="6AC1D57C"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2" w:history="1">
        <w:r w:rsidRPr="00322498">
          <w:rPr>
            <w:rStyle w:val="Hipervnculo"/>
            <w:noProof/>
          </w:rPr>
          <w:t>2.3. Objetivo general</w:t>
        </w:r>
        <w:r>
          <w:rPr>
            <w:noProof/>
            <w:webHidden/>
          </w:rPr>
          <w:tab/>
        </w:r>
        <w:r>
          <w:rPr>
            <w:noProof/>
            <w:webHidden/>
          </w:rPr>
          <w:fldChar w:fldCharType="begin"/>
        </w:r>
        <w:r>
          <w:rPr>
            <w:noProof/>
            <w:webHidden/>
          </w:rPr>
          <w:instrText xml:space="preserve"> PAGEREF _Toc243940892 \h </w:instrText>
        </w:r>
        <w:r>
          <w:rPr>
            <w:noProof/>
            <w:webHidden/>
          </w:rPr>
        </w:r>
        <w:r>
          <w:rPr>
            <w:noProof/>
            <w:webHidden/>
          </w:rPr>
          <w:fldChar w:fldCharType="separate"/>
        </w:r>
        <w:r>
          <w:rPr>
            <w:noProof/>
            <w:webHidden/>
          </w:rPr>
          <w:t>6</w:t>
        </w:r>
        <w:r>
          <w:rPr>
            <w:noProof/>
            <w:webHidden/>
          </w:rPr>
          <w:fldChar w:fldCharType="end"/>
        </w:r>
      </w:hyperlink>
    </w:p>
    <w:p w14:paraId="41282B58" w14:textId="7C5886D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3" w:history="1">
        <w:r w:rsidRPr="00322498">
          <w:rPr>
            <w:rStyle w:val="Hipervnculo"/>
            <w:noProof/>
          </w:rPr>
          <w:t>2.4. Objetivos específicos</w:t>
        </w:r>
        <w:r>
          <w:rPr>
            <w:noProof/>
            <w:webHidden/>
          </w:rPr>
          <w:tab/>
        </w:r>
        <w:r>
          <w:rPr>
            <w:noProof/>
            <w:webHidden/>
          </w:rPr>
          <w:fldChar w:fldCharType="begin"/>
        </w:r>
        <w:r>
          <w:rPr>
            <w:noProof/>
            <w:webHidden/>
          </w:rPr>
          <w:instrText xml:space="preserve"> PAGEREF _Toc243940893 \h </w:instrText>
        </w:r>
        <w:r>
          <w:rPr>
            <w:noProof/>
            <w:webHidden/>
          </w:rPr>
        </w:r>
        <w:r>
          <w:rPr>
            <w:noProof/>
            <w:webHidden/>
          </w:rPr>
          <w:fldChar w:fldCharType="separate"/>
        </w:r>
        <w:r>
          <w:rPr>
            <w:noProof/>
            <w:webHidden/>
          </w:rPr>
          <w:t>6</w:t>
        </w:r>
        <w:r>
          <w:rPr>
            <w:noProof/>
            <w:webHidden/>
          </w:rPr>
          <w:fldChar w:fldCharType="end"/>
        </w:r>
      </w:hyperlink>
    </w:p>
    <w:p w14:paraId="3D13AA15" w14:textId="2DF6695F"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4" w:history="1">
        <w:r w:rsidRPr="00322498">
          <w:rPr>
            <w:rStyle w:val="Hipervnculo"/>
            <w:noProof/>
          </w:rPr>
          <w:t>3. Marco teórico y antecedentes</w:t>
        </w:r>
        <w:r>
          <w:rPr>
            <w:noProof/>
            <w:webHidden/>
          </w:rPr>
          <w:tab/>
        </w:r>
        <w:r>
          <w:rPr>
            <w:noProof/>
            <w:webHidden/>
          </w:rPr>
          <w:fldChar w:fldCharType="begin"/>
        </w:r>
        <w:r>
          <w:rPr>
            <w:noProof/>
            <w:webHidden/>
          </w:rPr>
          <w:instrText xml:space="preserve"> PAGEREF _Toc243940894 \h </w:instrText>
        </w:r>
        <w:r>
          <w:rPr>
            <w:noProof/>
            <w:webHidden/>
          </w:rPr>
        </w:r>
        <w:r>
          <w:rPr>
            <w:noProof/>
            <w:webHidden/>
          </w:rPr>
          <w:fldChar w:fldCharType="separate"/>
        </w:r>
        <w:r>
          <w:rPr>
            <w:noProof/>
            <w:webHidden/>
          </w:rPr>
          <w:t>7</w:t>
        </w:r>
        <w:r>
          <w:rPr>
            <w:noProof/>
            <w:webHidden/>
          </w:rPr>
          <w:fldChar w:fldCharType="end"/>
        </w:r>
      </w:hyperlink>
    </w:p>
    <w:p w14:paraId="3670BCAC" w14:textId="4D4D75C1"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5" w:history="1">
        <w:r w:rsidRPr="00322498">
          <w:rPr>
            <w:rStyle w:val="Hipervnculo"/>
            <w:noProof/>
          </w:rPr>
          <w:t>3.1. Ciencia de Datos y toma de decisiones basada en evidencia</w:t>
        </w:r>
        <w:r>
          <w:rPr>
            <w:noProof/>
            <w:webHidden/>
          </w:rPr>
          <w:tab/>
        </w:r>
        <w:r>
          <w:rPr>
            <w:noProof/>
            <w:webHidden/>
          </w:rPr>
          <w:fldChar w:fldCharType="begin"/>
        </w:r>
        <w:r>
          <w:rPr>
            <w:noProof/>
            <w:webHidden/>
          </w:rPr>
          <w:instrText xml:space="preserve"> PAGEREF _Toc243940895 \h </w:instrText>
        </w:r>
        <w:r>
          <w:rPr>
            <w:noProof/>
            <w:webHidden/>
          </w:rPr>
        </w:r>
        <w:r>
          <w:rPr>
            <w:noProof/>
            <w:webHidden/>
          </w:rPr>
          <w:fldChar w:fldCharType="separate"/>
        </w:r>
        <w:r>
          <w:rPr>
            <w:noProof/>
            <w:webHidden/>
          </w:rPr>
          <w:t>7</w:t>
        </w:r>
        <w:r>
          <w:rPr>
            <w:noProof/>
            <w:webHidden/>
          </w:rPr>
          <w:fldChar w:fldCharType="end"/>
        </w:r>
      </w:hyperlink>
    </w:p>
    <w:p w14:paraId="1E02F28B" w14:textId="57CB1BF3"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6" w:history="1">
        <w:r w:rsidRPr="00322498">
          <w:rPr>
            <w:rStyle w:val="Hipervnculo"/>
            <w:noProof/>
          </w:rPr>
          <w:t>3.2. Predicción de demanda y series temporales</w:t>
        </w:r>
        <w:r>
          <w:rPr>
            <w:noProof/>
            <w:webHidden/>
          </w:rPr>
          <w:tab/>
        </w:r>
        <w:r>
          <w:rPr>
            <w:noProof/>
            <w:webHidden/>
          </w:rPr>
          <w:fldChar w:fldCharType="begin"/>
        </w:r>
        <w:r>
          <w:rPr>
            <w:noProof/>
            <w:webHidden/>
          </w:rPr>
          <w:instrText xml:space="preserve"> PAGEREF _Toc243940896 \h </w:instrText>
        </w:r>
        <w:r>
          <w:rPr>
            <w:noProof/>
            <w:webHidden/>
          </w:rPr>
        </w:r>
        <w:r>
          <w:rPr>
            <w:noProof/>
            <w:webHidden/>
          </w:rPr>
          <w:fldChar w:fldCharType="separate"/>
        </w:r>
        <w:r>
          <w:rPr>
            <w:noProof/>
            <w:webHidden/>
          </w:rPr>
          <w:t>7</w:t>
        </w:r>
        <w:r>
          <w:rPr>
            <w:noProof/>
            <w:webHidden/>
          </w:rPr>
          <w:fldChar w:fldCharType="end"/>
        </w:r>
      </w:hyperlink>
    </w:p>
    <w:p w14:paraId="721F9316" w14:textId="563C0C1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7" w:history="1">
        <w:r w:rsidRPr="00322498">
          <w:rPr>
            <w:rStyle w:val="Hipervnculo"/>
            <w:noProof/>
          </w:rPr>
          <w:t>3.3. Aprendizaje automático y reconocimiento de patrones</w:t>
        </w:r>
        <w:r>
          <w:rPr>
            <w:noProof/>
            <w:webHidden/>
          </w:rPr>
          <w:tab/>
        </w:r>
        <w:r>
          <w:rPr>
            <w:noProof/>
            <w:webHidden/>
          </w:rPr>
          <w:fldChar w:fldCharType="begin"/>
        </w:r>
        <w:r>
          <w:rPr>
            <w:noProof/>
            <w:webHidden/>
          </w:rPr>
          <w:instrText xml:space="preserve"> PAGEREF _Toc243940897 \h </w:instrText>
        </w:r>
        <w:r>
          <w:rPr>
            <w:noProof/>
            <w:webHidden/>
          </w:rPr>
        </w:r>
        <w:r>
          <w:rPr>
            <w:noProof/>
            <w:webHidden/>
          </w:rPr>
          <w:fldChar w:fldCharType="separate"/>
        </w:r>
        <w:r>
          <w:rPr>
            <w:noProof/>
            <w:webHidden/>
          </w:rPr>
          <w:t>7</w:t>
        </w:r>
        <w:r>
          <w:rPr>
            <w:noProof/>
            <w:webHidden/>
          </w:rPr>
          <w:fldChar w:fldCharType="end"/>
        </w:r>
      </w:hyperlink>
    </w:p>
    <w:p w14:paraId="405AB5F8" w14:textId="00EC4F5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8" w:history="1">
        <w:r w:rsidRPr="00322498">
          <w:rPr>
            <w:rStyle w:val="Hipervnculo"/>
            <w:noProof/>
          </w:rPr>
          <w:t>3.4. Modelos predictivos considerados</w:t>
        </w:r>
        <w:r>
          <w:rPr>
            <w:noProof/>
            <w:webHidden/>
          </w:rPr>
          <w:tab/>
        </w:r>
        <w:r>
          <w:rPr>
            <w:noProof/>
            <w:webHidden/>
          </w:rPr>
          <w:fldChar w:fldCharType="begin"/>
        </w:r>
        <w:r>
          <w:rPr>
            <w:noProof/>
            <w:webHidden/>
          </w:rPr>
          <w:instrText xml:space="preserve"> PAGEREF _Toc243940898 \h </w:instrText>
        </w:r>
        <w:r>
          <w:rPr>
            <w:noProof/>
            <w:webHidden/>
          </w:rPr>
        </w:r>
        <w:r>
          <w:rPr>
            <w:noProof/>
            <w:webHidden/>
          </w:rPr>
          <w:fldChar w:fldCharType="separate"/>
        </w:r>
        <w:r>
          <w:rPr>
            <w:noProof/>
            <w:webHidden/>
          </w:rPr>
          <w:t>8</w:t>
        </w:r>
        <w:r>
          <w:rPr>
            <w:noProof/>
            <w:webHidden/>
          </w:rPr>
          <w:fldChar w:fldCharType="end"/>
        </w:r>
      </w:hyperlink>
    </w:p>
    <w:p w14:paraId="7303B20C" w14:textId="485F805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899" w:history="1">
        <w:r w:rsidRPr="00322498">
          <w:rPr>
            <w:rStyle w:val="Hipervnculo"/>
            <w:noProof/>
          </w:rPr>
          <w:t>3.5. Métricas de evaluación</w:t>
        </w:r>
        <w:r>
          <w:rPr>
            <w:noProof/>
            <w:webHidden/>
          </w:rPr>
          <w:tab/>
        </w:r>
        <w:r>
          <w:rPr>
            <w:noProof/>
            <w:webHidden/>
          </w:rPr>
          <w:fldChar w:fldCharType="begin"/>
        </w:r>
        <w:r>
          <w:rPr>
            <w:noProof/>
            <w:webHidden/>
          </w:rPr>
          <w:instrText xml:space="preserve"> PAGEREF _Toc243940899 \h </w:instrText>
        </w:r>
        <w:r>
          <w:rPr>
            <w:noProof/>
            <w:webHidden/>
          </w:rPr>
        </w:r>
        <w:r>
          <w:rPr>
            <w:noProof/>
            <w:webHidden/>
          </w:rPr>
          <w:fldChar w:fldCharType="separate"/>
        </w:r>
        <w:r>
          <w:rPr>
            <w:noProof/>
            <w:webHidden/>
          </w:rPr>
          <w:t>8</w:t>
        </w:r>
        <w:r>
          <w:rPr>
            <w:noProof/>
            <w:webHidden/>
          </w:rPr>
          <w:fldChar w:fldCharType="end"/>
        </w:r>
      </w:hyperlink>
    </w:p>
    <w:p w14:paraId="6FD27715" w14:textId="24D0053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0" w:history="1">
        <w:r w:rsidRPr="00322498">
          <w:rPr>
            <w:rStyle w:val="Hipervnculo"/>
            <w:noProof/>
          </w:rPr>
          <w:t>3.6. Validación temporal y pronóstico multihorizonte</w:t>
        </w:r>
        <w:r>
          <w:rPr>
            <w:noProof/>
            <w:webHidden/>
          </w:rPr>
          <w:tab/>
        </w:r>
        <w:r>
          <w:rPr>
            <w:noProof/>
            <w:webHidden/>
          </w:rPr>
          <w:fldChar w:fldCharType="begin"/>
        </w:r>
        <w:r>
          <w:rPr>
            <w:noProof/>
            <w:webHidden/>
          </w:rPr>
          <w:instrText xml:space="preserve"> PAGEREF _Toc243940900 \h </w:instrText>
        </w:r>
        <w:r>
          <w:rPr>
            <w:noProof/>
            <w:webHidden/>
          </w:rPr>
        </w:r>
        <w:r>
          <w:rPr>
            <w:noProof/>
            <w:webHidden/>
          </w:rPr>
          <w:fldChar w:fldCharType="separate"/>
        </w:r>
        <w:r>
          <w:rPr>
            <w:noProof/>
            <w:webHidden/>
          </w:rPr>
          <w:t>8</w:t>
        </w:r>
        <w:r>
          <w:rPr>
            <w:noProof/>
            <w:webHidden/>
          </w:rPr>
          <w:fldChar w:fldCharType="end"/>
        </w:r>
      </w:hyperlink>
    </w:p>
    <w:p w14:paraId="782F633A" w14:textId="41572D44"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1" w:history="1">
        <w:r w:rsidRPr="00322498">
          <w:rPr>
            <w:rStyle w:val="Hipervnculo"/>
            <w:noProof/>
          </w:rPr>
          <w:t>4. Comprensión del negocio</w:t>
        </w:r>
        <w:r>
          <w:rPr>
            <w:noProof/>
            <w:webHidden/>
          </w:rPr>
          <w:tab/>
        </w:r>
        <w:r>
          <w:rPr>
            <w:noProof/>
            <w:webHidden/>
          </w:rPr>
          <w:fldChar w:fldCharType="begin"/>
        </w:r>
        <w:r>
          <w:rPr>
            <w:noProof/>
            <w:webHidden/>
          </w:rPr>
          <w:instrText xml:space="preserve"> PAGEREF _Toc243940901 \h </w:instrText>
        </w:r>
        <w:r>
          <w:rPr>
            <w:noProof/>
            <w:webHidden/>
          </w:rPr>
        </w:r>
        <w:r>
          <w:rPr>
            <w:noProof/>
            <w:webHidden/>
          </w:rPr>
          <w:fldChar w:fldCharType="separate"/>
        </w:r>
        <w:r>
          <w:rPr>
            <w:noProof/>
            <w:webHidden/>
          </w:rPr>
          <w:t>9</w:t>
        </w:r>
        <w:r>
          <w:rPr>
            <w:noProof/>
            <w:webHidden/>
          </w:rPr>
          <w:fldChar w:fldCharType="end"/>
        </w:r>
      </w:hyperlink>
    </w:p>
    <w:p w14:paraId="4CFE98FD" w14:textId="19AAA88D"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2" w:history="1">
        <w:r w:rsidRPr="00322498">
          <w:rPr>
            <w:rStyle w:val="Hipervnculo"/>
            <w:noProof/>
          </w:rPr>
          <w:t>4.1. Contexto organizacional</w:t>
        </w:r>
        <w:r>
          <w:rPr>
            <w:noProof/>
            <w:webHidden/>
          </w:rPr>
          <w:tab/>
        </w:r>
        <w:r>
          <w:rPr>
            <w:noProof/>
            <w:webHidden/>
          </w:rPr>
          <w:fldChar w:fldCharType="begin"/>
        </w:r>
        <w:r>
          <w:rPr>
            <w:noProof/>
            <w:webHidden/>
          </w:rPr>
          <w:instrText xml:space="preserve"> PAGEREF _Toc243940902 \h </w:instrText>
        </w:r>
        <w:r>
          <w:rPr>
            <w:noProof/>
            <w:webHidden/>
          </w:rPr>
        </w:r>
        <w:r>
          <w:rPr>
            <w:noProof/>
            <w:webHidden/>
          </w:rPr>
          <w:fldChar w:fldCharType="separate"/>
        </w:r>
        <w:r>
          <w:rPr>
            <w:noProof/>
            <w:webHidden/>
          </w:rPr>
          <w:t>9</w:t>
        </w:r>
        <w:r>
          <w:rPr>
            <w:noProof/>
            <w:webHidden/>
          </w:rPr>
          <w:fldChar w:fldCharType="end"/>
        </w:r>
      </w:hyperlink>
    </w:p>
    <w:p w14:paraId="5E3FF18F" w14:textId="7B79337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3" w:history="1">
        <w:r w:rsidRPr="00322498">
          <w:rPr>
            <w:rStyle w:val="Hipervnculo"/>
            <w:noProof/>
          </w:rPr>
          <w:t>4.2. Descripción del problema de negocio</w:t>
        </w:r>
        <w:r>
          <w:rPr>
            <w:noProof/>
            <w:webHidden/>
          </w:rPr>
          <w:tab/>
        </w:r>
        <w:r>
          <w:rPr>
            <w:noProof/>
            <w:webHidden/>
          </w:rPr>
          <w:fldChar w:fldCharType="begin"/>
        </w:r>
        <w:r>
          <w:rPr>
            <w:noProof/>
            <w:webHidden/>
          </w:rPr>
          <w:instrText xml:space="preserve"> PAGEREF _Toc243940903 \h </w:instrText>
        </w:r>
        <w:r>
          <w:rPr>
            <w:noProof/>
            <w:webHidden/>
          </w:rPr>
        </w:r>
        <w:r>
          <w:rPr>
            <w:noProof/>
            <w:webHidden/>
          </w:rPr>
          <w:fldChar w:fldCharType="separate"/>
        </w:r>
        <w:r>
          <w:rPr>
            <w:noProof/>
            <w:webHidden/>
          </w:rPr>
          <w:t>9</w:t>
        </w:r>
        <w:r>
          <w:rPr>
            <w:noProof/>
            <w:webHidden/>
          </w:rPr>
          <w:fldChar w:fldCharType="end"/>
        </w:r>
      </w:hyperlink>
    </w:p>
    <w:p w14:paraId="5622D802" w14:textId="06D53100"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4" w:history="1">
        <w:r w:rsidRPr="00322498">
          <w:rPr>
            <w:rStyle w:val="Hipervnculo"/>
            <w:noProof/>
          </w:rPr>
          <w:t>4.3. Objetivos de negocio</w:t>
        </w:r>
        <w:r>
          <w:rPr>
            <w:noProof/>
            <w:webHidden/>
          </w:rPr>
          <w:tab/>
        </w:r>
        <w:r>
          <w:rPr>
            <w:noProof/>
            <w:webHidden/>
          </w:rPr>
          <w:fldChar w:fldCharType="begin"/>
        </w:r>
        <w:r>
          <w:rPr>
            <w:noProof/>
            <w:webHidden/>
          </w:rPr>
          <w:instrText xml:space="preserve"> PAGEREF _Toc243940904 \h </w:instrText>
        </w:r>
        <w:r>
          <w:rPr>
            <w:noProof/>
            <w:webHidden/>
          </w:rPr>
        </w:r>
        <w:r>
          <w:rPr>
            <w:noProof/>
            <w:webHidden/>
          </w:rPr>
          <w:fldChar w:fldCharType="separate"/>
        </w:r>
        <w:r>
          <w:rPr>
            <w:noProof/>
            <w:webHidden/>
          </w:rPr>
          <w:t>9</w:t>
        </w:r>
        <w:r>
          <w:rPr>
            <w:noProof/>
            <w:webHidden/>
          </w:rPr>
          <w:fldChar w:fldCharType="end"/>
        </w:r>
      </w:hyperlink>
    </w:p>
    <w:p w14:paraId="11C5B57F" w14:textId="2346155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5" w:history="1">
        <w:r w:rsidRPr="00322498">
          <w:rPr>
            <w:rStyle w:val="Hipervnculo"/>
            <w:noProof/>
          </w:rPr>
          <w:t>4.4. Evaluación de la situación actual</w:t>
        </w:r>
        <w:r>
          <w:rPr>
            <w:noProof/>
            <w:webHidden/>
          </w:rPr>
          <w:tab/>
        </w:r>
        <w:r>
          <w:rPr>
            <w:noProof/>
            <w:webHidden/>
          </w:rPr>
          <w:fldChar w:fldCharType="begin"/>
        </w:r>
        <w:r>
          <w:rPr>
            <w:noProof/>
            <w:webHidden/>
          </w:rPr>
          <w:instrText xml:space="preserve"> PAGEREF _Toc243940905 \h </w:instrText>
        </w:r>
        <w:r>
          <w:rPr>
            <w:noProof/>
            <w:webHidden/>
          </w:rPr>
        </w:r>
        <w:r>
          <w:rPr>
            <w:noProof/>
            <w:webHidden/>
          </w:rPr>
          <w:fldChar w:fldCharType="separate"/>
        </w:r>
        <w:r>
          <w:rPr>
            <w:noProof/>
            <w:webHidden/>
          </w:rPr>
          <w:t>9</w:t>
        </w:r>
        <w:r>
          <w:rPr>
            <w:noProof/>
            <w:webHidden/>
          </w:rPr>
          <w:fldChar w:fldCharType="end"/>
        </w:r>
      </w:hyperlink>
    </w:p>
    <w:p w14:paraId="68D08AC6" w14:textId="60B1554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6" w:history="1">
        <w:r w:rsidRPr="00322498">
          <w:rPr>
            <w:rStyle w:val="Hipervnculo"/>
            <w:noProof/>
          </w:rPr>
          <w:t>4.5. Recursos disponibles</w:t>
        </w:r>
        <w:r>
          <w:rPr>
            <w:noProof/>
            <w:webHidden/>
          </w:rPr>
          <w:tab/>
        </w:r>
        <w:r>
          <w:rPr>
            <w:noProof/>
            <w:webHidden/>
          </w:rPr>
          <w:fldChar w:fldCharType="begin"/>
        </w:r>
        <w:r>
          <w:rPr>
            <w:noProof/>
            <w:webHidden/>
          </w:rPr>
          <w:instrText xml:space="preserve"> PAGEREF _Toc243940906 \h </w:instrText>
        </w:r>
        <w:r>
          <w:rPr>
            <w:noProof/>
            <w:webHidden/>
          </w:rPr>
        </w:r>
        <w:r>
          <w:rPr>
            <w:noProof/>
            <w:webHidden/>
          </w:rPr>
          <w:fldChar w:fldCharType="separate"/>
        </w:r>
        <w:r>
          <w:rPr>
            <w:noProof/>
            <w:webHidden/>
          </w:rPr>
          <w:t>9</w:t>
        </w:r>
        <w:r>
          <w:rPr>
            <w:noProof/>
            <w:webHidden/>
          </w:rPr>
          <w:fldChar w:fldCharType="end"/>
        </w:r>
      </w:hyperlink>
    </w:p>
    <w:p w14:paraId="2368AC44" w14:textId="38DAE695"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7" w:history="1">
        <w:r w:rsidRPr="00322498">
          <w:rPr>
            <w:rStyle w:val="Hipervnculo"/>
            <w:noProof/>
          </w:rPr>
          <w:t>4.6. Restricciones y supuestos del proyecto</w:t>
        </w:r>
        <w:r>
          <w:rPr>
            <w:noProof/>
            <w:webHidden/>
          </w:rPr>
          <w:tab/>
        </w:r>
        <w:r>
          <w:rPr>
            <w:noProof/>
            <w:webHidden/>
          </w:rPr>
          <w:fldChar w:fldCharType="begin"/>
        </w:r>
        <w:r>
          <w:rPr>
            <w:noProof/>
            <w:webHidden/>
          </w:rPr>
          <w:instrText xml:space="preserve"> PAGEREF _Toc243940907 \h </w:instrText>
        </w:r>
        <w:r>
          <w:rPr>
            <w:noProof/>
            <w:webHidden/>
          </w:rPr>
        </w:r>
        <w:r>
          <w:rPr>
            <w:noProof/>
            <w:webHidden/>
          </w:rPr>
          <w:fldChar w:fldCharType="separate"/>
        </w:r>
        <w:r>
          <w:rPr>
            <w:noProof/>
            <w:webHidden/>
          </w:rPr>
          <w:t>9</w:t>
        </w:r>
        <w:r>
          <w:rPr>
            <w:noProof/>
            <w:webHidden/>
          </w:rPr>
          <w:fldChar w:fldCharType="end"/>
        </w:r>
      </w:hyperlink>
    </w:p>
    <w:p w14:paraId="01A57A7C" w14:textId="08FDAEA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8" w:history="1">
        <w:r w:rsidRPr="00322498">
          <w:rPr>
            <w:rStyle w:val="Hipervnculo"/>
            <w:noProof/>
          </w:rPr>
          <w:t>4.7. Riesgos identificados</w:t>
        </w:r>
        <w:r>
          <w:rPr>
            <w:noProof/>
            <w:webHidden/>
          </w:rPr>
          <w:tab/>
        </w:r>
        <w:r>
          <w:rPr>
            <w:noProof/>
            <w:webHidden/>
          </w:rPr>
          <w:fldChar w:fldCharType="begin"/>
        </w:r>
        <w:r>
          <w:rPr>
            <w:noProof/>
            <w:webHidden/>
          </w:rPr>
          <w:instrText xml:space="preserve"> PAGEREF _Toc243940908 \h </w:instrText>
        </w:r>
        <w:r>
          <w:rPr>
            <w:noProof/>
            <w:webHidden/>
          </w:rPr>
        </w:r>
        <w:r>
          <w:rPr>
            <w:noProof/>
            <w:webHidden/>
          </w:rPr>
          <w:fldChar w:fldCharType="separate"/>
        </w:r>
        <w:r>
          <w:rPr>
            <w:noProof/>
            <w:webHidden/>
          </w:rPr>
          <w:t>10</w:t>
        </w:r>
        <w:r>
          <w:rPr>
            <w:noProof/>
            <w:webHidden/>
          </w:rPr>
          <w:fldChar w:fldCharType="end"/>
        </w:r>
      </w:hyperlink>
    </w:p>
    <w:p w14:paraId="445888FD" w14:textId="377D415D"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09" w:history="1">
        <w:r w:rsidRPr="00322498">
          <w:rPr>
            <w:rStyle w:val="Hipervnculo"/>
            <w:noProof/>
          </w:rPr>
          <w:t>4.8. Criterios de éxito del proyecto</w:t>
        </w:r>
        <w:r>
          <w:rPr>
            <w:noProof/>
            <w:webHidden/>
          </w:rPr>
          <w:tab/>
        </w:r>
        <w:r>
          <w:rPr>
            <w:noProof/>
            <w:webHidden/>
          </w:rPr>
          <w:fldChar w:fldCharType="begin"/>
        </w:r>
        <w:r>
          <w:rPr>
            <w:noProof/>
            <w:webHidden/>
          </w:rPr>
          <w:instrText xml:space="preserve"> PAGEREF _Toc243940909 \h </w:instrText>
        </w:r>
        <w:r>
          <w:rPr>
            <w:noProof/>
            <w:webHidden/>
          </w:rPr>
        </w:r>
        <w:r>
          <w:rPr>
            <w:noProof/>
            <w:webHidden/>
          </w:rPr>
          <w:fldChar w:fldCharType="separate"/>
        </w:r>
        <w:r>
          <w:rPr>
            <w:noProof/>
            <w:webHidden/>
          </w:rPr>
          <w:t>10</w:t>
        </w:r>
        <w:r>
          <w:rPr>
            <w:noProof/>
            <w:webHidden/>
          </w:rPr>
          <w:fldChar w:fldCharType="end"/>
        </w:r>
      </w:hyperlink>
    </w:p>
    <w:p w14:paraId="138C369E" w14:textId="7384426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0" w:history="1">
        <w:r w:rsidRPr="00322498">
          <w:rPr>
            <w:rStyle w:val="Hipervnculo"/>
            <w:noProof/>
          </w:rPr>
          <w:t>4.9. Formulación del problema de Ciencia de Datos</w:t>
        </w:r>
        <w:r>
          <w:rPr>
            <w:noProof/>
            <w:webHidden/>
          </w:rPr>
          <w:tab/>
        </w:r>
        <w:r>
          <w:rPr>
            <w:noProof/>
            <w:webHidden/>
          </w:rPr>
          <w:fldChar w:fldCharType="begin"/>
        </w:r>
        <w:r>
          <w:rPr>
            <w:noProof/>
            <w:webHidden/>
          </w:rPr>
          <w:instrText xml:space="preserve"> PAGEREF _Toc243940910 \h </w:instrText>
        </w:r>
        <w:r>
          <w:rPr>
            <w:noProof/>
            <w:webHidden/>
          </w:rPr>
        </w:r>
        <w:r>
          <w:rPr>
            <w:noProof/>
            <w:webHidden/>
          </w:rPr>
          <w:fldChar w:fldCharType="separate"/>
        </w:r>
        <w:r>
          <w:rPr>
            <w:noProof/>
            <w:webHidden/>
          </w:rPr>
          <w:t>10</w:t>
        </w:r>
        <w:r>
          <w:rPr>
            <w:noProof/>
            <w:webHidden/>
          </w:rPr>
          <w:fldChar w:fldCharType="end"/>
        </w:r>
      </w:hyperlink>
    </w:p>
    <w:p w14:paraId="05180F23" w14:textId="40E6DD2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1" w:history="1">
        <w:r w:rsidRPr="00322498">
          <w:rPr>
            <w:rStyle w:val="Hipervnculo"/>
            <w:noProof/>
          </w:rPr>
          <w:t>4.10. Entregables de la fase</w:t>
        </w:r>
        <w:r>
          <w:rPr>
            <w:noProof/>
            <w:webHidden/>
          </w:rPr>
          <w:tab/>
        </w:r>
        <w:r>
          <w:rPr>
            <w:noProof/>
            <w:webHidden/>
          </w:rPr>
          <w:fldChar w:fldCharType="begin"/>
        </w:r>
        <w:r>
          <w:rPr>
            <w:noProof/>
            <w:webHidden/>
          </w:rPr>
          <w:instrText xml:space="preserve"> PAGEREF _Toc243940911 \h </w:instrText>
        </w:r>
        <w:r>
          <w:rPr>
            <w:noProof/>
            <w:webHidden/>
          </w:rPr>
        </w:r>
        <w:r>
          <w:rPr>
            <w:noProof/>
            <w:webHidden/>
          </w:rPr>
          <w:fldChar w:fldCharType="separate"/>
        </w:r>
        <w:r>
          <w:rPr>
            <w:noProof/>
            <w:webHidden/>
          </w:rPr>
          <w:t>10</w:t>
        </w:r>
        <w:r>
          <w:rPr>
            <w:noProof/>
            <w:webHidden/>
          </w:rPr>
          <w:fldChar w:fldCharType="end"/>
        </w:r>
      </w:hyperlink>
    </w:p>
    <w:p w14:paraId="07096CFD" w14:textId="61DDD065"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2" w:history="1">
        <w:r w:rsidRPr="00322498">
          <w:rPr>
            <w:rStyle w:val="Hipervnculo"/>
            <w:noProof/>
          </w:rPr>
          <w:t>5. Comprensión de los datos</w:t>
        </w:r>
        <w:r>
          <w:rPr>
            <w:noProof/>
            <w:webHidden/>
          </w:rPr>
          <w:tab/>
        </w:r>
        <w:r>
          <w:rPr>
            <w:noProof/>
            <w:webHidden/>
          </w:rPr>
          <w:fldChar w:fldCharType="begin"/>
        </w:r>
        <w:r>
          <w:rPr>
            <w:noProof/>
            <w:webHidden/>
          </w:rPr>
          <w:instrText xml:space="preserve"> PAGEREF _Toc243940912 \h </w:instrText>
        </w:r>
        <w:r>
          <w:rPr>
            <w:noProof/>
            <w:webHidden/>
          </w:rPr>
        </w:r>
        <w:r>
          <w:rPr>
            <w:noProof/>
            <w:webHidden/>
          </w:rPr>
          <w:fldChar w:fldCharType="separate"/>
        </w:r>
        <w:r>
          <w:rPr>
            <w:noProof/>
            <w:webHidden/>
          </w:rPr>
          <w:t>11</w:t>
        </w:r>
        <w:r>
          <w:rPr>
            <w:noProof/>
            <w:webHidden/>
          </w:rPr>
          <w:fldChar w:fldCharType="end"/>
        </w:r>
      </w:hyperlink>
    </w:p>
    <w:p w14:paraId="0FA6CD07" w14:textId="6A6295EA"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3" w:history="1">
        <w:r w:rsidRPr="00322498">
          <w:rPr>
            <w:rStyle w:val="Hipervnculo"/>
            <w:noProof/>
          </w:rPr>
          <w:t>5.1. Propósito de la fase</w:t>
        </w:r>
        <w:r>
          <w:rPr>
            <w:noProof/>
            <w:webHidden/>
          </w:rPr>
          <w:tab/>
        </w:r>
        <w:r>
          <w:rPr>
            <w:noProof/>
            <w:webHidden/>
          </w:rPr>
          <w:fldChar w:fldCharType="begin"/>
        </w:r>
        <w:r>
          <w:rPr>
            <w:noProof/>
            <w:webHidden/>
          </w:rPr>
          <w:instrText xml:space="preserve"> PAGEREF _Toc243940913 \h </w:instrText>
        </w:r>
        <w:r>
          <w:rPr>
            <w:noProof/>
            <w:webHidden/>
          </w:rPr>
        </w:r>
        <w:r>
          <w:rPr>
            <w:noProof/>
            <w:webHidden/>
          </w:rPr>
          <w:fldChar w:fldCharType="separate"/>
        </w:r>
        <w:r>
          <w:rPr>
            <w:noProof/>
            <w:webHidden/>
          </w:rPr>
          <w:t>11</w:t>
        </w:r>
        <w:r>
          <w:rPr>
            <w:noProof/>
            <w:webHidden/>
          </w:rPr>
          <w:fldChar w:fldCharType="end"/>
        </w:r>
      </w:hyperlink>
    </w:p>
    <w:p w14:paraId="0D1431FB" w14:textId="15A4B3E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4" w:history="1">
        <w:r w:rsidRPr="00322498">
          <w:rPr>
            <w:rStyle w:val="Hipervnculo"/>
            <w:noProof/>
          </w:rPr>
          <w:t>5.2. Fuentes de datos identificadas</w:t>
        </w:r>
        <w:r>
          <w:rPr>
            <w:noProof/>
            <w:webHidden/>
          </w:rPr>
          <w:tab/>
        </w:r>
        <w:r>
          <w:rPr>
            <w:noProof/>
            <w:webHidden/>
          </w:rPr>
          <w:fldChar w:fldCharType="begin"/>
        </w:r>
        <w:r>
          <w:rPr>
            <w:noProof/>
            <w:webHidden/>
          </w:rPr>
          <w:instrText xml:space="preserve"> PAGEREF _Toc243940914 \h </w:instrText>
        </w:r>
        <w:r>
          <w:rPr>
            <w:noProof/>
            <w:webHidden/>
          </w:rPr>
        </w:r>
        <w:r>
          <w:rPr>
            <w:noProof/>
            <w:webHidden/>
          </w:rPr>
          <w:fldChar w:fldCharType="separate"/>
        </w:r>
        <w:r>
          <w:rPr>
            <w:noProof/>
            <w:webHidden/>
          </w:rPr>
          <w:t>11</w:t>
        </w:r>
        <w:r>
          <w:rPr>
            <w:noProof/>
            <w:webHidden/>
          </w:rPr>
          <w:fldChar w:fldCharType="end"/>
        </w:r>
      </w:hyperlink>
    </w:p>
    <w:p w14:paraId="5ACE12A5" w14:textId="08617390"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5" w:history="1">
        <w:r w:rsidRPr="00322498">
          <w:rPr>
            <w:rStyle w:val="Hipervnculo"/>
            <w:noProof/>
          </w:rPr>
          <w:t>5.3. Unidad de análisis y granularidad temporal</w:t>
        </w:r>
        <w:r>
          <w:rPr>
            <w:noProof/>
            <w:webHidden/>
          </w:rPr>
          <w:tab/>
        </w:r>
        <w:r>
          <w:rPr>
            <w:noProof/>
            <w:webHidden/>
          </w:rPr>
          <w:fldChar w:fldCharType="begin"/>
        </w:r>
        <w:r>
          <w:rPr>
            <w:noProof/>
            <w:webHidden/>
          </w:rPr>
          <w:instrText xml:space="preserve"> PAGEREF _Toc243940915 \h </w:instrText>
        </w:r>
        <w:r>
          <w:rPr>
            <w:noProof/>
            <w:webHidden/>
          </w:rPr>
        </w:r>
        <w:r>
          <w:rPr>
            <w:noProof/>
            <w:webHidden/>
          </w:rPr>
          <w:fldChar w:fldCharType="separate"/>
        </w:r>
        <w:r>
          <w:rPr>
            <w:noProof/>
            <w:webHidden/>
          </w:rPr>
          <w:t>11</w:t>
        </w:r>
        <w:r>
          <w:rPr>
            <w:noProof/>
            <w:webHidden/>
          </w:rPr>
          <w:fldChar w:fldCharType="end"/>
        </w:r>
      </w:hyperlink>
    </w:p>
    <w:p w14:paraId="2EAE2114" w14:textId="5F3A3C9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6" w:history="1">
        <w:r w:rsidRPr="00322498">
          <w:rPr>
            <w:rStyle w:val="Hipervnculo"/>
            <w:noProof/>
          </w:rPr>
          <w:t>5.4. Inventario preliminar de variables</w:t>
        </w:r>
        <w:r>
          <w:rPr>
            <w:noProof/>
            <w:webHidden/>
          </w:rPr>
          <w:tab/>
        </w:r>
        <w:r>
          <w:rPr>
            <w:noProof/>
            <w:webHidden/>
          </w:rPr>
          <w:fldChar w:fldCharType="begin"/>
        </w:r>
        <w:r>
          <w:rPr>
            <w:noProof/>
            <w:webHidden/>
          </w:rPr>
          <w:instrText xml:space="preserve"> PAGEREF _Toc243940916 \h </w:instrText>
        </w:r>
        <w:r>
          <w:rPr>
            <w:noProof/>
            <w:webHidden/>
          </w:rPr>
        </w:r>
        <w:r>
          <w:rPr>
            <w:noProof/>
            <w:webHidden/>
          </w:rPr>
          <w:fldChar w:fldCharType="separate"/>
        </w:r>
        <w:r>
          <w:rPr>
            <w:noProof/>
            <w:webHidden/>
          </w:rPr>
          <w:t>11</w:t>
        </w:r>
        <w:r>
          <w:rPr>
            <w:noProof/>
            <w:webHidden/>
          </w:rPr>
          <w:fldChar w:fldCharType="end"/>
        </w:r>
      </w:hyperlink>
    </w:p>
    <w:p w14:paraId="6937CDA3" w14:textId="2A7ABD3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7" w:history="1">
        <w:r w:rsidRPr="00322498">
          <w:rPr>
            <w:rStyle w:val="Hipervnculo"/>
            <w:noProof/>
          </w:rPr>
          <w:t>5.5. Calidad inicial de los datos</w:t>
        </w:r>
        <w:r>
          <w:rPr>
            <w:noProof/>
            <w:webHidden/>
          </w:rPr>
          <w:tab/>
        </w:r>
        <w:r>
          <w:rPr>
            <w:noProof/>
            <w:webHidden/>
          </w:rPr>
          <w:fldChar w:fldCharType="begin"/>
        </w:r>
        <w:r>
          <w:rPr>
            <w:noProof/>
            <w:webHidden/>
          </w:rPr>
          <w:instrText xml:space="preserve"> PAGEREF _Toc243940917 \h </w:instrText>
        </w:r>
        <w:r>
          <w:rPr>
            <w:noProof/>
            <w:webHidden/>
          </w:rPr>
        </w:r>
        <w:r>
          <w:rPr>
            <w:noProof/>
            <w:webHidden/>
          </w:rPr>
          <w:fldChar w:fldCharType="separate"/>
        </w:r>
        <w:r>
          <w:rPr>
            <w:noProof/>
            <w:webHidden/>
          </w:rPr>
          <w:t>11</w:t>
        </w:r>
        <w:r>
          <w:rPr>
            <w:noProof/>
            <w:webHidden/>
          </w:rPr>
          <w:fldChar w:fldCharType="end"/>
        </w:r>
      </w:hyperlink>
    </w:p>
    <w:p w14:paraId="1CD8CA19" w14:textId="0C21A13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8" w:history="1">
        <w:r w:rsidRPr="00322498">
          <w:rPr>
            <w:rStyle w:val="Hipervnculo"/>
            <w:noProof/>
          </w:rPr>
          <w:t>5.6. Análisis exploratorio inicial</w:t>
        </w:r>
        <w:r>
          <w:rPr>
            <w:noProof/>
            <w:webHidden/>
          </w:rPr>
          <w:tab/>
        </w:r>
        <w:r>
          <w:rPr>
            <w:noProof/>
            <w:webHidden/>
          </w:rPr>
          <w:fldChar w:fldCharType="begin"/>
        </w:r>
        <w:r>
          <w:rPr>
            <w:noProof/>
            <w:webHidden/>
          </w:rPr>
          <w:instrText xml:space="preserve"> PAGEREF _Toc243940918 \h </w:instrText>
        </w:r>
        <w:r>
          <w:rPr>
            <w:noProof/>
            <w:webHidden/>
          </w:rPr>
        </w:r>
        <w:r>
          <w:rPr>
            <w:noProof/>
            <w:webHidden/>
          </w:rPr>
          <w:fldChar w:fldCharType="separate"/>
        </w:r>
        <w:r>
          <w:rPr>
            <w:noProof/>
            <w:webHidden/>
          </w:rPr>
          <w:t>12</w:t>
        </w:r>
        <w:r>
          <w:rPr>
            <w:noProof/>
            <w:webHidden/>
          </w:rPr>
          <w:fldChar w:fldCharType="end"/>
        </w:r>
      </w:hyperlink>
    </w:p>
    <w:p w14:paraId="43CDD96E" w14:textId="30DFAB3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19" w:history="1">
        <w:r w:rsidRPr="00322498">
          <w:rPr>
            <w:rStyle w:val="Hipervnculo"/>
            <w:noProof/>
          </w:rPr>
          <w:t>5.7. Relación entre datos y objetivos de negocio</w:t>
        </w:r>
        <w:r>
          <w:rPr>
            <w:noProof/>
            <w:webHidden/>
          </w:rPr>
          <w:tab/>
        </w:r>
        <w:r>
          <w:rPr>
            <w:noProof/>
            <w:webHidden/>
          </w:rPr>
          <w:fldChar w:fldCharType="begin"/>
        </w:r>
        <w:r>
          <w:rPr>
            <w:noProof/>
            <w:webHidden/>
          </w:rPr>
          <w:instrText xml:space="preserve"> PAGEREF _Toc243940919 \h </w:instrText>
        </w:r>
        <w:r>
          <w:rPr>
            <w:noProof/>
            <w:webHidden/>
          </w:rPr>
        </w:r>
        <w:r>
          <w:rPr>
            <w:noProof/>
            <w:webHidden/>
          </w:rPr>
          <w:fldChar w:fldCharType="separate"/>
        </w:r>
        <w:r>
          <w:rPr>
            <w:noProof/>
            <w:webHidden/>
          </w:rPr>
          <w:t>12</w:t>
        </w:r>
        <w:r>
          <w:rPr>
            <w:noProof/>
            <w:webHidden/>
          </w:rPr>
          <w:fldChar w:fldCharType="end"/>
        </w:r>
      </w:hyperlink>
    </w:p>
    <w:p w14:paraId="4B1B1B37" w14:textId="18C2AFC3"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0" w:history="1">
        <w:r w:rsidRPr="00322498">
          <w:rPr>
            <w:rStyle w:val="Hipervnculo"/>
            <w:noProof/>
          </w:rPr>
          <w:t>5.8. Entregables de la fase</w:t>
        </w:r>
        <w:r>
          <w:rPr>
            <w:noProof/>
            <w:webHidden/>
          </w:rPr>
          <w:tab/>
        </w:r>
        <w:r>
          <w:rPr>
            <w:noProof/>
            <w:webHidden/>
          </w:rPr>
          <w:fldChar w:fldCharType="begin"/>
        </w:r>
        <w:r>
          <w:rPr>
            <w:noProof/>
            <w:webHidden/>
          </w:rPr>
          <w:instrText xml:space="preserve"> PAGEREF _Toc243940920 \h </w:instrText>
        </w:r>
        <w:r>
          <w:rPr>
            <w:noProof/>
            <w:webHidden/>
          </w:rPr>
        </w:r>
        <w:r>
          <w:rPr>
            <w:noProof/>
            <w:webHidden/>
          </w:rPr>
          <w:fldChar w:fldCharType="separate"/>
        </w:r>
        <w:r>
          <w:rPr>
            <w:noProof/>
            <w:webHidden/>
          </w:rPr>
          <w:t>13</w:t>
        </w:r>
        <w:r>
          <w:rPr>
            <w:noProof/>
            <w:webHidden/>
          </w:rPr>
          <w:fldChar w:fldCharType="end"/>
        </w:r>
      </w:hyperlink>
    </w:p>
    <w:p w14:paraId="69EFE70B" w14:textId="73E0B4B0"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1" w:history="1">
        <w:r w:rsidRPr="00322498">
          <w:rPr>
            <w:rStyle w:val="Hipervnculo"/>
            <w:noProof/>
          </w:rPr>
          <w:t>6. Preparación de los datos</w:t>
        </w:r>
        <w:r>
          <w:rPr>
            <w:noProof/>
            <w:webHidden/>
          </w:rPr>
          <w:tab/>
        </w:r>
        <w:r>
          <w:rPr>
            <w:noProof/>
            <w:webHidden/>
          </w:rPr>
          <w:fldChar w:fldCharType="begin"/>
        </w:r>
        <w:r>
          <w:rPr>
            <w:noProof/>
            <w:webHidden/>
          </w:rPr>
          <w:instrText xml:space="preserve"> PAGEREF _Toc243940921 \h </w:instrText>
        </w:r>
        <w:r>
          <w:rPr>
            <w:noProof/>
            <w:webHidden/>
          </w:rPr>
        </w:r>
        <w:r>
          <w:rPr>
            <w:noProof/>
            <w:webHidden/>
          </w:rPr>
          <w:fldChar w:fldCharType="separate"/>
        </w:r>
        <w:r>
          <w:rPr>
            <w:noProof/>
            <w:webHidden/>
          </w:rPr>
          <w:t>14</w:t>
        </w:r>
        <w:r>
          <w:rPr>
            <w:noProof/>
            <w:webHidden/>
          </w:rPr>
          <w:fldChar w:fldCharType="end"/>
        </w:r>
      </w:hyperlink>
    </w:p>
    <w:p w14:paraId="337F7793" w14:textId="7BBAF8CA"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2" w:history="1">
        <w:r w:rsidRPr="00322498">
          <w:rPr>
            <w:rStyle w:val="Hipervnculo"/>
            <w:noProof/>
          </w:rPr>
          <w:t>6.1. Integración y limpieza</w:t>
        </w:r>
        <w:r>
          <w:rPr>
            <w:noProof/>
            <w:webHidden/>
          </w:rPr>
          <w:tab/>
        </w:r>
        <w:r>
          <w:rPr>
            <w:noProof/>
            <w:webHidden/>
          </w:rPr>
          <w:fldChar w:fldCharType="begin"/>
        </w:r>
        <w:r>
          <w:rPr>
            <w:noProof/>
            <w:webHidden/>
          </w:rPr>
          <w:instrText xml:space="preserve"> PAGEREF _Toc243940922 \h </w:instrText>
        </w:r>
        <w:r>
          <w:rPr>
            <w:noProof/>
            <w:webHidden/>
          </w:rPr>
        </w:r>
        <w:r>
          <w:rPr>
            <w:noProof/>
            <w:webHidden/>
          </w:rPr>
          <w:fldChar w:fldCharType="separate"/>
        </w:r>
        <w:r>
          <w:rPr>
            <w:noProof/>
            <w:webHidden/>
          </w:rPr>
          <w:t>14</w:t>
        </w:r>
        <w:r>
          <w:rPr>
            <w:noProof/>
            <w:webHidden/>
          </w:rPr>
          <w:fldChar w:fldCharType="end"/>
        </w:r>
      </w:hyperlink>
    </w:p>
    <w:p w14:paraId="3C1B0F6E" w14:textId="1BADC473"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3" w:history="1">
        <w:r w:rsidRPr="00322498">
          <w:rPr>
            <w:rStyle w:val="Hipervnculo"/>
            <w:noProof/>
          </w:rPr>
          <w:t>6.2. Limpieza de la base interna ETAP</w:t>
        </w:r>
        <w:r>
          <w:rPr>
            <w:noProof/>
            <w:webHidden/>
          </w:rPr>
          <w:tab/>
        </w:r>
        <w:r>
          <w:rPr>
            <w:noProof/>
            <w:webHidden/>
          </w:rPr>
          <w:fldChar w:fldCharType="begin"/>
        </w:r>
        <w:r>
          <w:rPr>
            <w:noProof/>
            <w:webHidden/>
          </w:rPr>
          <w:instrText xml:space="preserve"> PAGEREF _Toc243940923 \h </w:instrText>
        </w:r>
        <w:r>
          <w:rPr>
            <w:noProof/>
            <w:webHidden/>
          </w:rPr>
        </w:r>
        <w:r>
          <w:rPr>
            <w:noProof/>
            <w:webHidden/>
          </w:rPr>
          <w:fldChar w:fldCharType="separate"/>
        </w:r>
        <w:r>
          <w:rPr>
            <w:noProof/>
            <w:webHidden/>
          </w:rPr>
          <w:t>14</w:t>
        </w:r>
        <w:r>
          <w:rPr>
            <w:noProof/>
            <w:webHidden/>
          </w:rPr>
          <w:fldChar w:fldCharType="end"/>
        </w:r>
      </w:hyperlink>
    </w:p>
    <w:p w14:paraId="752BBE4F" w14:textId="271D6B9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4" w:history="1">
        <w:r w:rsidRPr="00322498">
          <w:rPr>
            <w:rStyle w:val="Hipervnculo"/>
            <w:noProof/>
          </w:rPr>
          <w:t>6.3. Normalización de variables categóricas</w:t>
        </w:r>
        <w:r>
          <w:rPr>
            <w:noProof/>
            <w:webHidden/>
          </w:rPr>
          <w:tab/>
        </w:r>
        <w:r>
          <w:rPr>
            <w:noProof/>
            <w:webHidden/>
          </w:rPr>
          <w:fldChar w:fldCharType="begin"/>
        </w:r>
        <w:r>
          <w:rPr>
            <w:noProof/>
            <w:webHidden/>
          </w:rPr>
          <w:instrText xml:space="preserve"> PAGEREF _Toc243940924 \h </w:instrText>
        </w:r>
        <w:r>
          <w:rPr>
            <w:noProof/>
            <w:webHidden/>
          </w:rPr>
        </w:r>
        <w:r>
          <w:rPr>
            <w:noProof/>
            <w:webHidden/>
          </w:rPr>
          <w:fldChar w:fldCharType="separate"/>
        </w:r>
        <w:r>
          <w:rPr>
            <w:noProof/>
            <w:webHidden/>
          </w:rPr>
          <w:t>14</w:t>
        </w:r>
        <w:r>
          <w:rPr>
            <w:noProof/>
            <w:webHidden/>
          </w:rPr>
          <w:fldChar w:fldCharType="end"/>
        </w:r>
      </w:hyperlink>
    </w:p>
    <w:p w14:paraId="2A30C440" w14:textId="7AC3BB6C"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5" w:history="1">
        <w:r w:rsidRPr="00322498">
          <w:rPr>
            <w:rStyle w:val="Hipervnculo"/>
            <w:noProof/>
          </w:rPr>
          <w:t>6.4. Agregación mensual de la operación ETAP</w:t>
        </w:r>
        <w:r>
          <w:rPr>
            <w:noProof/>
            <w:webHidden/>
          </w:rPr>
          <w:tab/>
        </w:r>
        <w:r>
          <w:rPr>
            <w:noProof/>
            <w:webHidden/>
          </w:rPr>
          <w:fldChar w:fldCharType="begin"/>
        </w:r>
        <w:r>
          <w:rPr>
            <w:noProof/>
            <w:webHidden/>
          </w:rPr>
          <w:instrText xml:space="preserve"> PAGEREF _Toc243940925 \h </w:instrText>
        </w:r>
        <w:r>
          <w:rPr>
            <w:noProof/>
            <w:webHidden/>
          </w:rPr>
        </w:r>
        <w:r>
          <w:rPr>
            <w:noProof/>
            <w:webHidden/>
          </w:rPr>
          <w:fldChar w:fldCharType="separate"/>
        </w:r>
        <w:r>
          <w:rPr>
            <w:noProof/>
            <w:webHidden/>
          </w:rPr>
          <w:t>14</w:t>
        </w:r>
        <w:r>
          <w:rPr>
            <w:noProof/>
            <w:webHidden/>
          </w:rPr>
          <w:fldChar w:fldCharType="end"/>
        </w:r>
      </w:hyperlink>
    </w:p>
    <w:p w14:paraId="2BE5A64A" w14:textId="3517ED4C"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6" w:history="1">
        <w:r w:rsidRPr="00322498">
          <w:rPr>
            <w:rStyle w:val="Hipervnculo"/>
            <w:noProof/>
          </w:rPr>
          <w:t>6.5. Preparación de fuentes exógenas</w:t>
        </w:r>
        <w:r>
          <w:rPr>
            <w:noProof/>
            <w:webHidden/>
          </w:rPr>
          <w:tab/>
        </w:r>
        <w:r>
          <w:rPr>
            <w:noProof/>
            <w:webHidden/>
          </w:rPr>
          <w:fldChar w:fldCharType="begin"/>
        </w:r>
        <w:r>
          <w:rPr>
            <w:noProof/>
            <w:webHidden/>
          </w:rPr>
          <w:instrText xml:space="preserve"> PAGEREF _Toc243940926 \h </w:instrText>
        </w:r>
        <w:r>
          <w:rPr>
            <w:noProof/>
            <w:webHidden/>
          </w:rPr>
        </w:r>
        <w:r>
          <w:rPr>
            <w:noProof/>
            <w:webHidden/>
          </w:rPr>
          <w:fldChar w:fldCharType="separate"/>
        </w:r>
        <w:r>
          <w:rPr>
            <w:noProof/>
            <w:webHidden/>
          </w:rPr>
          <w:t>14</w:t>
        </w:r>
        <w:r>
          <w:rPr>
            <w:noProof/>
            <w:webHidden/>
          </w:rPr>
          <w:fldChar w:fldCharType="end"/>
        </w:r>
      </w:hyperlink>
    </w:p>
    <w:p w14:paraId="242932F6" w14:textId="348C1BB0"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7" w:history="1">
        <w:r w:rsidRPr="00322498">
          <w:rPr>
            <w:rStyle w:val="Hipervnculo"/>
            <w:noProof/>
          </w:rPr>
          <w:t>6.6. Integración del dataset analítico mensual</w:t>
        </w:r>
        <w:r>
          <w:rPr>
            <w:noProof/>
            <w:webHidden/>
          </w:rPr>
          <w:tab/>
        </w:r>
        <w:r>
          <w:rPr>
            <w:noProof/>
            <w:webHidden/>
          </w:rPr>
          <w:fldChar w:fldCharType="begin"/>
        </w:r>
        <w:r>
          <w:rPr>
            <w:noProof/>
            <w:webHidden/>
          </w:rPr>
          <w:instrText xml:space="preserve"> PAGEREF _Toc243940927 \h </w:instrText>
        </w:r>
        <w:r>
          <w:rPr>
            <w:noProof/>
            <w:webHidden/>
          </w:rPr>
        </w:r>
        <w:r>
          <w:rPr>
            <w:noProof/>
            <w:webHidden/>
          </w:rPr>
          <w:fldChar w:fldCharType="separate"/>
        </w:r>
        <w:r>
          <w:rPr>
            <w:noProof/>
            <w:webHidden/>
          </w:rPr>
          <w:t>14</w:t>
        </w:r>
        <w:r>
          <w:rPr>
            <w:noProof/>
            <w:webHidden/>
          </w:rPr>
          <w:fldChar w:fldCharType="end"/>
        </w:r>
      </w:hyperlink>
    </w:p>
    <w:p w14:paraId="5B94C52F" w14:textId="2226C81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8" w:history="1">
        <w:r w:rsidRPr="00322498">
          <w:rPr>
            <w:rStyle w:val="Hipervnculo"/>
            <w:noProof/>
          </w:rPr>
          <w:t>6.7. Ingeniería de variables</w:t>
        </w:r>
        <w:r>
          <w:rPr>
            <w:noProof/>
            <w:webHidden/>
          </w:rPr>
          <w:tab/>
        </w:r>
        <w:r>
          <w:rPr>
            <w:noProof/>
            <w:webHidden/>
          </w:rPr>
          <w:fldChar w:fldCharType="begin"/>
        </w:r>
        <w:r>
          <w:rPr>
            <w:noProof/>
            <w:webHidden/>
          </w:rPr>
          <w:instrText xml:space="preserve"> PAGEREF _Toc243940928 \h </w:instrText>
        </w:r>
        <w:r>
          <w:rPr>
            <w:noProof/>
            <w:webHidden/>
          </w:rPr>
        </w:r>
        <w:r>
          <w:rPr>
            <w:noProof/>
            <w:webHidden/>
          </w:rPr>
          <w:fldChar w:fldCharType="separate"/>
        </w:r>
        <w:r>
          <w:rPr>
            <w:noProof/>
            <w:webHidden/>
          </w:rPr>
          <w:t>15</w:t>
        </w:r>
        <w:r>
          <w:rPr>
            <w:noProof/>
            <w:webHidden/>
          </w:rPr>
          <w:fldChar w:fldCharType="end"/>
        </w:r>
      </w:hyperlink>
    </w:p>
    <w:p w14:paraId="755D704A" w14:textId="7E4A4591"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29" w:history="1">
        <w:r w:rsidRPr="00322498">
          <w:rPr>
            <w:rStyle w:val="Hipervnculo"/>
            <w:noProof/>
          </w:rPr>
          <w:t>6.8. Tratamiento de valores faltantes y atípicos</w:t>
        </w:r>
        <w:r>
          <w:rPr>
            <w:noProof/>
            <w:webHidden/>
          </w:rPr>
          <w:tab/>
        </w:r>
        <w:r>
          <w:rPr>
            <w:noProof/>
            <w:webHidden/>
          </w:rPr>
          <w:fldChar w:fldCharType="begin"/>
        </w:r>
        <w:r>
          <w:rPr>
            <w:noProof/>
            <w:webHidden/>
          </w:rPr>
          <w:instrText xml:space="preserve"> PAGEREF _Toc243940929 \h </w:instrText>
        </w:r>
        <w:r>
          <w:rPr>
            <w:noProof/>
            <w:webHidden/>
          </w:rPr>
        </w:r>
        <w:r>
          <w:rPr>
            <w:noProof/>
            <w:webHidden/>
          </w:rPr>
          <w:fldChar w:fldCharType="separate"/>
        </w:r>
        <w:r>
          <w:rPr>
            <w:noProof/>
            <w:webHidden/>
          </w:rPr>
          <w:t>15</w:t>
        </w:r>
        <w:r>
          <w:rPr>
            <w:noProof/>
            <w:webHidden/>
          </w:rPr>
          <w:fldChar w:fldCharType="end"/>
        </w:r>
      </w:hyperlink>
    </w:p>
    <w:p w14:paraId="1CA9CD62" w14:textId="15F7108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0" w:history="1">
        <w:r w:rsidRPr="00322498">
          <w:rPr>
            <w:rStyle w:val="Hipervnculo"/>
            <w:noProof/>
          </w:rPr>
          <w:t>6.9. Dataset final para modelado</w:t>
        </w:r>
        <w:r>
          <w:rPr>
            <w:noProof/>
            <w:webHidden/>
          </w:rPr>
          <w:tab/>
        </w:r>
        <w:r>
          <w:rPr>
            <w:noProof/>
            <w:webHidden/>
          </w:rPr>
          <w:fldChar w:fldCharType="begin"/>
        </w:r>
        <w:r>
          <w:rPr>
            <w:noProof/>
            <w:webHidden/>
          </w:rPr>
          <w:instrText xml:space="preserve"> PAGEREF _Toc243940930 \h </w:instrText>
        </w:r>
        <w:r>
          <w:rPr>
            <w:noProof/>
            <w:webHidden/>
          </w:rPr>
        </w:r>
        <w:r>
          <w:rPr>
            <w:noProof/>
            <w:webHidden/>
          </w:rPr>
          <w:fldChar w:fldCharType="separate"/>
        </w:r>
        <w:r>
          <w:rPr>
            <w:noProof/>
            <w:webHidden/>
          </w:rPr>
          <w:t>15</w:t>
        </w:r>
        <w:r>
          <w:rPr>
            <w:noProof/>
            <w:webHidden/>
          </w:rPr>
          <w:fldChar w:fldCharType="end"/>
        </w:r>
      </w:hyperlink>
    </w:p>
    <w:p w14:paraId="3938DDE0" w14:textId="517E1351"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1" w:history="1">
        <w:r w:rsidRPr="00322498">
          <w:rPr>
            <w:rStyle w:val="Hipervnculo"/>
            <w:noProof/>
          </w:rPr>
          <w:t>6.10. Entregables de la fase</w:t>
        </w:r>
        <w:r>
          <w:rPr>
            <w:noProof/>
            <w:webHidden/>
          </w:rPr>
          <w:tab/>
        </w:r>
        <w:r>
          <w:rPr>
            <w:noProof/>
            <w:webHidden/>
          </w:rPr>
          <w:fldChar w:fldCharType="begin"/>
        </w:r>
        <w:r>
          <w:rPr>
            <w:noProof/>
            <w:webHidden/>
          </w:rPr>
          <w:instrText xml:space="preserve"> PAGEREF _Toc243940931 \h </w:instrText>
        </w:r>
        <w:r>
          <w:rPr>
            <w:noProof/>
            <w:webHidden/>
          </w:rPr>
        </w:r>
        <w:r>
          <w:rPr>
            <w:noProof/>
            <w:webHidden/>
          </w:rPr>
          <w:fldChar w:fldCharType="separate"/>
        </w:r>
        <w:r>
          <w:rPr>
            <w:noProof/>
            <w:webHidden/>
          </w:rPr>
          <w:t>15</w:t>
        </w:r>
        <w:r>
          <w:rPr>
            <w:noProof/>
            <w:webHidden/>
          </w:rPr>
          <w:fldChar w:fldCharType="end"/>
        </w:r>
      </w:hyperlink>
    </w:p>
    <w:p w14:paraId="55A4B9D5" w14:textId="664C8FE8"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2" w:history="1">
        <w:r w:rsidRPr="00322498">
          <w:rPr>
            <w:rStyle w:val="Hipervnculo"/>
            <w:noProof/>
          </w:rPr>
          <w:t>7. Modelado</w:t>
        </w:r>
        <w:r>
          <w:rPr>
            <w:noProof/>
            <w:webHidden/>
          </w:rPr>
          <w:tab/>
        </w:r>
        <w:r>
          <w:rPr>
            <w:noProof/>
            <w:webHidden/>
          </w:rPr>
          <w:fldChar w:fldCharType="begin"/>
        </w:r>
        <w:r>
          <w:rPr>
            <w:noProof/>
            <w:webHidden/>
          </w:rPr>
          <w:instrText xml:space="preserve"> PAGEREF _Toc243940932 \h </w:instrText>
        </w:r>
        <w:r>
          <w:rPr>
            <w:noProof/>
            <w:webHidden/>
          </w:rPr>
        </w:r>
        <w:r>
          <w:rPr>
            <w:noProof/>
            <w:webHidden/>
          </w:rPr>
          <w:fldChar w:fldCharType="separate"/>
        </w:r>
        <w:r>
          <w:rPr>
            <w:noProof/>
            <w:webHidden/>
          </w:rPr>
          <w:t>16</w:t>
        </w:r>
        <w:r>
          <w:rPr>
            <w:noProof/>
            <w:webHidden/>
          </w:rPr>
          <w:fldChar w:fldCharType="end"/>
        </w:r>
      </w:hyperlink>
    </w:p>
    <w:p w14:paraId="2B7A09F4" w14:textId="190D7B1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3" w:history="1">
        <w:r w:rsidRPr="00322498">
          <w:rPr>
            <w:rStyle w:val="Hipervnculo"/>
            <w:noProof/>
          </w:rPr>
          <w:t>7.1. Estrategia de modelado</w:t>
        </w:r>
        <w:r>
          <w:rPr>
            <w:noProof/>
            <w:webHidden/>
          </w:rPr>
          <w:tab/>
        </w:r>
        <w:r>
          <w:rPr>
            <w:noProof/>
            <w:webHidden/>
          </w:rPr>
          <w:fldChar w:fldCharType="begin"/>
        </w:r>
        <w:r>
          <w:rPr>
            <w:noProof/>
            <w:webHidden/>
          </w:rPr>
          <w:instrText xml:space="preserve"> PAGEREF _Toc243940933 \h </w:instrText>
        </w:r>
        <w:r>
          <w:rPr>
            <w:noProof/>
            <w:webHidden/>
          </w:rPr>
        </w:r>
        <w:r>
          <w:rPr>
            <w:noProof/>
            <w:webHidden/>
          </w:rPr>
          <w:fldChar w:fldCharType="separate"/>
        </w:r>
        <w:r>
          <w:rPr>
            <w:noProof/>
            <w:webHidden/>
          </w:rPr>
          <w:t>16</w:t>
        </w:r>
        <w:r>
          <w:rPr>
            <w:noProof/>
            <w:webHidden/>
          </w:rPr>
          <w:fldChar w:fldCharType="end"/>
        </w:r>
      </w:hyperlink>
    </w:p>
    <w:p w14:paraId="03DCACDC" w14:textId="1D6D494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4" w:history="1">
        <w:r w:rsidRPr="00322498">
          <w:rPr>
            <w:rStyle w:val="Hipervnculo"/>
            <w:noProof/>
          </w:rPr>
          <w:t>7.2. Definición de la variable objetivo</w:t>
        </w:r>
        <w:r>
          <w:rPr>
            <w:noProof/>
            <w:webHidden/>
          </w:rPr>
          <w:tab/>
        </w:r>
        <w:r>
          <w:rPr>
            <w:noProof/>
            <w:webHidden/>
          </w:rPr>
          <w:fldChar w:fldCharType="begin"/>
        </w:r>
        <w:r>
          <w:rPr>
            <w:noProof/>
            <w:webHidden/>
          </w:rPr>
          <w:instrText xml:space="preserve"> PAGEREF _Toc243940934 \h </w:instrText>
        </w:r>
        <w:r>
          <w:rPr>
            <w:noProof/>
            <w:webHidden/>
          </w:rPr>
        </w:r>
        <w:r>
          <w:rPr>
            <w:noProof/>
            <w:webHidden/>
          </w:rPr>
          <w:fldChar w:fldCharType="separate"/>
        </w:r>
        <w:r>
          <w:rPr>
            <w:noProof/>
            <w:webHidden/>
          </w:rPr>
          <w:t>16</w:t>
        </w:r>
        <w:r>
          <w:rPr>
            <w:noProof/>
            <w:webHidden/>
          </w:rPr>
          <w:fldChar w:fldCharType="end"/>
        </w:r>
      </w:hyperlink>
    </w:p>
    <w:p w14:paraId="43E037E2" w14:textId="3386A92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5" w:history="1">
        <w:r w:rsidRPr="00322498">
          <w:rPr>
            <w:rStyle w:val="Hipervnculo"/>
            <w:noProof/>
          </w:rPr>
          <w:t>7.3. Modelos candidatos</w:t>
        </w:r>
        <w:r>
          <w:rPr>
            <w:noProof/>
            <w:webHidden/>
          </w:rPr>
          <w:tab/>
        </w:r>
        <w:r>
          <w:rPr>
            <w:noProof/>
            <w:webHidden/>
          </w:rPr>
          <w:fldChar w:fldCharType="begin"/>
        </w:r>
        <w:r>
          <w:rPr>
            <w:noProof/>
            <w:webHidden/>
          </w:rPr>
          <w:instrText xml:space="preserve"> PAGEREF _Toc243940935 \h </w:instrText>
        </w:r>
        <w:r>
          <w:rPr>
            <w:noProof/>
            <w:webHidden/>
          </w:rPr>
        </w:r>
        <w:r>
          <w:rPr>
            <w:noProof/>
            <w:webHidden/>
          </w:rPr>
          <w:fldChar w:fldCharType="separate"/>
        </w:r>
        <w:r>
          <w:rPr>
            <w:noProof/>
            <w:webHidden/>
          </w:rPr>
          <w:t>16</w:t>
        </w:r>
        <w:r>
          <w:rPr>
            <w:noProof/>
            <w:webHidden/>
          </w:rPr>
          <w:fldChar w:fldCharType="end"/>
        </w:r>
      </w:hyperlink>
    </w:p>
    <w:p w14:paraId="0BCCA947" w14:textId="1A4B19A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6" w:history="1">
        <w:r w:rsidRPr="00322498">
          <w:rPr>
            <w:rStyle w:val="Hipervnculo"/>
            <w:noProof/>
          </w:rPr>
          <w:t>7.4. Escenarios de modelado</w:t>
        </w:r>
        <w:r>
          <w:rPr>
            <w:noProof/>
            <w:webHidden/>
          </w:rPr>
          <w:tab/>
        </w:r>
        <w:r>
          <w:rPr>
            <w:noProof/>
            <w:webHidden/>
          </w:rPr>
          <w:fldChar w:fldCharType="begin"/>
        </w:r>
        <w:r>
          <w:rPr>
            <w:noProof/>
            <w:webHidden/>
          </w:rPr>
          <w:instrText xml:space="preserve"> PAGEREF _Toc243940936 \h </w:instrText>
        </w:r>
        <w:r>
          <w:rPr>
            <w:noProof/>
            <w:webHidden/>
          </w:rPr>
        </w:r>
        <w:r>
          <w:rPr>
            <w:noProof/>
            <w:webHidden/>
          </w:rPr>
          <w:fldChar w:fldCharType="separate"/>
        </w:r>
        <w:r>
          <w:rPr>
            <w:noProof/>
            <w:webHidden/>
          </w:rPr>
          <w:t>17</w:t>
        </w:r>
        <w:r>
          <w:rPr>
            <w:noProof/>
            <w:webHidden/>
          </w:rPr>
          <w:fldChar w:fldCharType="end"/>
        </w:r>
      </w:hyperlink>
    </w:p>
    <w:p w14:paraId="4586C9E8" w14:textId="5049FF0B"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7" w:history="1">
        <w:r w:rsidRPr="00322498">
          <w:rPr>
            <w:rStyle w:val="Hipervnculo"/>
            <w:noProof/>
          </w:rPr>
          <w:t>7.5. Partición temporal de entrenamiento y validación</w:t>
        </w:r>
        <w:r>
          <w:rPr>
            <w:noProof/>
            <w:webHidden/>
          </w:rPr>
          <w:tab/>
        </w:r>
        <w:r>
          <w:rPr>
            <w:noProof/>
            <w:webHidden/>
          </w:rPr>
          <w:fldChar w:fldCharType="begin"/>
        </w:r>
        <w:r>
          <w:rPr>
            <w:noProof/>
            <w:webHidden/>
          </w:rPr>
          <w:instrText xml:space="preserve"> PAGEREF _Toc243940937 \h </w:instrText>
        </w:r>
        <w:r>
          <w:rPr>
            <w:noProof/>
            <w:webHidden/>
          </w:rPr>
        </w:r>
        <w:r>
          <w:rPr>
            <w:noProof/>
            <w:webHidden/>
          </w:rPr>
          <w:fldChar w:fldCharType="separate"/>
        </w:r>
        <w:r>
          <w:rPr>
            <w:noProof/>
            <w:webHidden/>
          </w:rPr>
          <w:t>17</w:t>
        </w:r>
        <w:r>
          <w:rPr>
            <w:noProof/>
            <w:webHidden/>
          </w:rPr>
          <w:fldChar w:fldCharType="end"/>
        </w:r>
      </w:hyperlink>
    </w:p>
    <w:p w14:paraId="5EFC9D33" w14:textId="018D8A1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8" w:history="1">
        <w:r w:rsidRPr="00322498">
          <w:rPr>
            <w:rStyle w:val="Hipervnculo"/>
            <w:noProof/>
          </w:rPr>
          <w:t>7.6. Entrenamiento y ajuste de modelos</w:t>
        </w:r>
        <w:r>
          <w:rPr>
            <w:noProof/>
            <w:webHidden/>
          </w:rPr>
          <w:tab/>
        </w:r>
        <w:r>
          <w:rPr>
            <w:noProof/>
            <w:webHidden/>
          </w:rPr>
          <w:fldChar w:fldCharType="begin"/>
        </w:r>
        <w:r>
          <w:rPr>
            <w:noProof/>
            <w:webHidden/>
          </w:rPr>
          <w:instrText xml:space="preserve"> PAGEREF _Toc243940938 \h </w:instrText>
        </w:r>
        <w:r>
          <w:rPr>
            <w:noProof/>
            <w:webHidden/>
          </w:rPr>
        </w:r>
        <w:r>
          <w:rPr>
            <w:noProof/>
            <w:webHidden/>
          </w:rPr>
          <w:fldChar w:fldCharType="separate"/>
        </w:r>
        <w:r>
          <w:rPr>
            <w:noProof/>
            <w:webHidden/>
          </w:rPr>
          <w:t>17</w:t>
        </w:r>
        <w:r>
          <w:rPr>
            <w:noProof/>
            <w:webHidden/>
          </w:rPr>
          <w:fldChar w:fldCharType="end"/>
        </w:r>
      </w:hyperlink>
    </w:p>
    <w:p w14:paraId="1C279827" w14:textId="058265EA"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39" w:history="1">
        <w:r w:rsidRPr="00322498">
          <w:rPr>
            <w:rStyle w:val="Hipervnculo"/>
            <w:noProof/>
          </w:rPr>
          <w:t>7.7. Prevención de sobreajuste e interpretabilidad</w:t>
        </w:r>
        <w:r>
          <w:rPr>
            <w:noProof/>
            <w:webHidden/>
          </w:rPr>
          <w:tab/>
        </w:r>
        <w:r>
          <w:rPr>
            <w:noProof/>
            <w:webHidden/>
          </w:rPr>
          <w:fldChar w:fldCharType="begin"/>
        </w:r>
        <w:r>
          <w:rPr>
            <w:noProof/>
            <w:webHidden/>
          </w:rPr>
          <w:instrText xml:space="preserve"> PAGEREF _Toc243940939 \h </w:instrText>
        </w:r>
        <w:r>
          <w:rPr>
            <w:noProof/>
            <w:webHidden/>
          </w:rPr>
        </w:r>
        <w:r>
          <w:rPr>
            <w:noProof/>
            <w:webHidden/>
          </w:rPr>
          <w:fldChar w:fldCharType="separate"/>
        </w:r>
        <w:r>
          <w:rPr>
            <w:noProof/>
            <w:webHidden/>
          </w:rPr>
          <w:t>18</w:t>
        </w:r>
        <w:r>
          <w:rPr>
            <w:noProof/>
            <w:webHidden/>
          </w:rPr>
          <w:fldChar w:fldCharType="end"/>
        </w:r>
      </w:hyperlink>
    </w:p>
    <w:p w14:paraId="3604D5DA" w14:textId="051AFC71"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0" w:history="1">
        <w:r w:rsidRPr="00322498">
          <w:rPr>
            <w:rStyle w:val="Hipervnculo"/>
            <w:noProof/>
          </w:rPr>
          <w:t>7.8. Criterios de selección del modelo final</w:t>
        </w:r>
        <w:r>
          <w:rPr>
            <w:noProof/>
            <w:webHidden/>
          </w:rPr>
          <w:tab/>
        </w:r>
        <w:r>
          <w:rPr>
            <w:noProof/>
            <w:webHidden/>
          </w:rPr>
          <w:fldChar w:fldCharType="begin"/>
        </w:r>
        <w:r>
          <w:rPr>
            <w:noProof/>
            <w:webHidden/>
          </w:rPr>
          <w:instrText xml:space="preserve"> PAGEREF _Toc243940940 \h </w:instrText>
        </w:r>
        <w:r>
          <w:rPr>
            <w:noProof/>
            <w:webHidden/>
          </w:rPr>
        </w:r>
        <w:r>
          <w:rPr>
            <w:noProof/>
            <w:webHidden/>
          </w:rPr>
          <w:fldChar w:fldCharType="separate"/>
        </w:r>
        <w:r>
          <w:rPr>
            <w:noProof/>
            <w:webHidden/>
          </w:rPr>
          <w:t>18</w:t>
        </w:r>
        <w:r>
          <w:rPr>
            <w:noProof/>
            <w:webHidden/>
          </w:rPr>
          <w:fldChar w:fldCharType="end"/>
        </w:r>
      </w:hyperlink>
    </w:p>
    <w:p w14:paraId="728CE32F" w14:textId="4F88678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1" w:history="1">
        <w:r w:rsidRPr="00322498">
          <w:rPr>
            <w:rStyle w:val="Hipervnculo"/>
            <w:noProof/>
          </w:rPr>
          <w:t>7.9. Entregables de la fase</w:t>
        </w:r>
        <w:r>
          <w:rPr>
            <w:noProof/>
            <w:webHidden/>
          </w:rPr>
          <w:tab/>
        </w:r>
        <w:r>
          <w:rPr>
            <w:noProof/>
            <w:webHidden/>
          </w:rPr>
          <w:fldChar w:fldCharType="begin"/>
        </w:r>
        <w:r>
          <w:rPr>
            <w:noProof/>
            <w:webHidden/>
          </w:rPr>
          <w:instrText xml:space="preserve"> PAGEREF _Toc243940941 \h </w:instrText>
        </w:r>
        <w:r>
          <w:rPr>
            <w:noProof/>
            <w:webHidden/>
          </w:rPr>
        </w:r>
        <w:r>
          <w:rPr>
            <w:noProof/>
            <w:webHidden/>
          </w:rPr>
          <w:fldChar w:fldCharType="separate"/>
        </w:r>
        <w:r>
          <w:rPr>
            <w:noProof/>
            <w:webHidden/>
          </w:rPr>
          <w:t>18</w:t>
        </w:r>
        <w:r>
          <w:rPr>
            <w:noProof/>
            <w:webHidden/>
          </w:rPr>
          <w:fldChar w:fldCharType="end"/>
        </w:r>
      </w:hyperlink>
    </w:p>
    <w:p w14:paraId="21F47DDC" w14:textId="090566D2"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2" w:history="1">
        <w:r w:rsidRPr="00322498">
          <w:rPr>
            <w:rStyle w:val="Hipervnculo"/>
            <w:noProof/>
          </w:rPr>
          <w:t>8. Evaluación</w:t>
        </w:r>
        <w:r>
          <w:rPr>
            <w:noProof/>
            <w:webHidden/>
          </w:rPr>
          <w:tab/>
        </w:r>
        <w:r>
          <w:rPr>
            <w:noProof/>
            <w:webHidden/>
          </w:rPr>
          <w:fldChar w:fldCharType="begin"/>
        </w:r>
        <w:r>
          <w:rPr>
            <w:noProof/>
            <w:webHidden/>
          </w:rPr>
          <w:instrText xml:space="preserve"> PAGEREF _Toc243940942 \h </w:instrText>
        </w:r>
        <w:r>
          <w:rPr>
            <w:noProof/>
            <w:webHidden/>
          </w:rPr>
        </w:r>
        <w:r>
          <w:rPr>
            <w:noProof/>
            <w:webHidden/>
          </w:rPr>
          <w:fldChar w:fldCharType="separate"/>
        </w:r>
        <w:r>
          <w:rPr>
            <w:noProof/>
            <w:webHidden/>
          </w:rPr>
          <w:t>19</w:t>
        </w:r>
        <w:r>
          <w:rPr>
            <w:noProof/>
            <w:webHidden/>
          </w:rPr>
          <w:fldChar w:fldCharType="end"/>
        </w:r>
      </w:hyperlink>
    </w:p>
    <w:p w14:paraId="3B8D1718" w14:textId="362E0E5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3" w:history="1">
        <w:r w:rsidRPr="00322498">
          <w:rPr>
            <w:rStyle w:val="Hipervnculo"/>
            <w:noProof/>
          </w:rPr>
          <w:t>8.1. Métricas de desempeño</w:t>
        </w:r>
        <w:r>
          <w:rPr>
            <w:noProof/>
            <w:webHidden/>
          </w:rPr>
          <w:tab/>
        </w:r>
        <w:r>
          <w:rPr>
            <w:noProof/>
            <w:webHidden/>
          </w:rPr>
          <w:fldChar w:fldCharType="begin"/>
        </w:r>
        <w:r>
          <w:rPr>
            <w:noProof/>
            <w:webHidden/>
          </w:rPr>
          <w:instrText xml:space="preserve"> PAGEREF _Toc243940943 \h </w:instrText>
        </w:r>
        <w:r>
          <w:rPr>
            <w:noProof/>
            <w:webHidden/>
          </w:rPr>
        </w:r>
        <w:r>
          <w:rPr>
            <w:noProof/>
            <w:webHidden/>
          </w:rPr>
          <w:fldChar w:fldCharType="separate"/>
        </w:r>
        <w:r>
          <w:rPr>
            <w:noProof/>
            <w:webHidden/>
          </w:rPr>
          <w:t>19</w:t>
        </w:r>
        <w:r>
          <w:rPr>
            <w:noProof/>
            <w:webHidden/>
          </w:rPr>
          <w:fldChar w:fldCharType="end"/>
        </w:r>
      </w:hyperlink>
    </w:p>
    <w:p w14:paraId="2EBBDA12" w14:textId="447A8155"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4" w:history="1">
        <w:r w:rsidRPr="00322498">
          <w:rPr>
            <w:rStyle w:val="Hipervnculo"/>
            <w:noProof/>
          </w:rPr>
          <w:t>8.2. Implementación de la evaluación en Python</w:t>
        </w:r>
        <w:r>
          <w:rPr>
            <w:noProof/>
            <w:webHidden/>
          </w:rPr>
          <w:tab/>
        </w:r>
        <w:r>
          <w:rPr>
            <w:noProof/>
            <w:webHidden/>
          </w:rPr>
          <w:fldChar w:fldCharType="begin"/>
        </w:r>
        <w:r>
          <w:rPr>
            <w:noProof/>
            <w:webHidden/>
          </w:rPr>
          <w:instrText xml:space="preserve"> PAGEREF _Toc243940944 \h </w:instrText>
        </w:r>
        <w:r>
          <w:rPr>
            <w:noProof/>
            <w:webHidden/>
          </w:rPr>
        </w:r>
        <w:r>
          <w:rPr>
            <w:noProof/>
            <w:webHidden/>
          </w:rPr>
          <w:fldChar w:fldCharType="separate"/>
        </w:r>
        <w:r>
          <w:rPr>
            <w:noProof/>
            <w:webHidden/>
          </w:rPr>
          <w:t>19</w:t>
        </w:r>
        <w:r>
          <w:rPr>
            <w:noProof/>
            <w:webHidden/>
          </w:rPr>
          <w:fldChar w:fldCharType="end"/>
        </w:r>
      </w:hyperlink>
    </w:p>
    <w:p w14:paraId="77A9C305" w14:textId="33B6F06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5" w:history="1">
        <w:r w:rsidRPr="00322498">
          <w:rPr>
            <w:rStyle w:val="Hipervnculo"/>
            <w:noProof/>
          </w:rPr>
          <w:t>8.3. Métricas cuantitativas</w:t>
        </w:r>
        <w:r>
          <w:rPr>
            <w:noProof/>
            <w:webHidden/>
          </w:rPr>
          <w:tab/>
        </w:r>
        <w:r>
          <w:rPr>
            <w:noProof/>
            <w:webHidden/>
          </w:rPr>
          <w:fldChar w:fldCharType="begin"/>
        </w:r>
        <w:r>
          <w:rPr>
            <w:noProof/>
            <w:webHidden/>
          </w:rPr>
          <w:instrText xml:space="preserve"> PAGEREF _Toc243940945 \h </w:instrText>
        </w:r>
        <w:r>
          <w:rPr>
            <w:noProof/>
            <w:webHidden/>
          </w:rPr>
        </w:r>
        <w:r>
          <w:rPr>
            <w:noProof/>
            <w:webHidden/>
          </w:rPr>
          <w:fldChar w:fldCharType="separate"/>
        </w:r>
        <w:r>
          <w:rPr>
            <w:noProof/>
            <w:webHidden/>
          </w:rPr>
          <w:t>20</w:t>
        </w:r>
        <w:r>
          <w:rPr>
            <w:noProof/>
            <w:webHidden/>
          </w:rPr>
          <w:fldChar w:fldCharType="end"/>
        </w:r>
      </w:hyperlink>
    </w:p>
    <w:p w14:paraId="46AB98E4" w14:textId="09AB567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6" w:history="1">
        <w:r w:rsidRPr="00322498">
          <w:rPr>
            <w:rStyle w:val="Hipervnculo"/>
            <w:noProof/>
          </w:rPr>
          <w:t>8.4. Comparación de enfoques metodológicos</w:t>
        </w:r>
        <w:r>
          <w:rPr>
            <w:noProof/>
            <w:webHidden/>
          </w:rPr>
          <w:tab/>
        </w:r>
        <w:r>
          <w:rPr>
            <w:noProof/>
            <w:webHidden/>
          </w:rPr>
          <w:fldChar w:fldCharType="begin"/>
        </w:r>
        <w:r>
          <w:rPr>
            <w:noProof/>
            <w:webHidden/>
          </w:rPr>
          <w:instrText xml:space="preserve"> PAGEREF _Toc243940946 \h </w:instrText>
        </w:r>
        <w:r>
          <w:rPr>
            <w:noProof/>
            <w:webHidden/>
          </w:rPr>
        </w:r>
        <w:r>
          <w:rPr>
            <w:noProof/>
            <w:webHidden/>
          </w:rPr>
          <w:fldChar w:fldCharType="separate"/>
        </w:r>
        <w:r>
          <w:rPr>
            <w:noProof/>
            <w:webHidden/>
          </w:rPr>
          <w:t>21</w:t>
        </w:r>
        <w:r>
          <w:rPr>
            <w:noProof/>
            <w:webHidden/>
          </w:rPr>
          <w:fldChar w:fldCharType="end"/>
        </w:r>
      </w:hyperlink>
    </w:p>
    <w:p w14:paraId="40154941" w14:textId="666447E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7" w:history="1">
        <w:r w:rsidRPr="00322498">
          <w:rPr>
            <w:rStyle w:val="Hipervnculo"/>
            <w:noProof/>
          </w:rPr>
          <w:t>8.5. Análisis visual y diagnóstico de residuos</w:t>
        </w:r>
        <w:r>
          <w:rPr>
            <w:noProof/>
            <w:webHidden/>
          </w:rPr>
          <w:tab/>
        </w:r>
        <w:r>
          <w:rPr>
            <w:noProof/>
            <w:webHidden/>
          </w:rPr>
          <w:fldChar w:fldCharType="begin"/>
        </w:r>
        <w:r>
          <w:rPr>
            <w:noProof/>
            <w:webHidden/>
          </w:rPr>
          <w:instrText xml:space="preserve"> PAGEREF _Toc243940947 \h </w:instrText>
        </w:r>
        <w:r>
          <w:rPr>
            <w:noProof/>
            <w:webHidden/>
          </w:rPr>
        </w:r>
        <w:r>
          <w:rPr>
            <w:noProof/>
            <w:webHidden/>
          </w:rPr>
          <w:fldChar w:fldCharType="separate"/>
        </w:r>
        <w:r>
          <w:rPr>
            <w:noProof/>
            <w:webHidden/>
          </w:rPr>
          <w:t>22</w:t>
        </w:r>
        <w:r>
          <w:rPr>
            <w:noProof/>
            <w:webHidden/>
          </w:rPr>
          <w:fldChar w:fldCharType="end"/>
        </w:r>
      </w:hyperlink>
    </w:p>
    <w:p w14:paraId="0BA82812" w14:textId="6F1BC86B"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8" w:history="1">
        <w:r w:rsidRPr="00322498">
          <w:rPr>
            <w:rStyle w:val="Hipervnculo"/>
            <w:noProof/>
          </w:rPr>
          <w:t>8.6. Reproducibilidad y documentación</w:t>
        </w:r>
        <w:r>
          <w:rPr>
            <w:noProof/>
            <w:webHidden/>
          </w:rPr>
          <w:tab/>
        </w:r>
        <w:r>
          <w:rPr>
            <w:noProof/>
            <w:webHidden/>
          </w:rPr>
          <w:fldChar w:fldCharType="begin"/>
        </w:r>
        <w:r>
          <w:rPr>
            <w:noProof/>
            <w:webHidden/>
          </w:rPr>
          <w:instrText xml:space="preserve"> PAGEREF _Toc243940948 \h </w:instrText>
        </w:r>
        <w:r>
          <w:rPr>
            <w:noProof/>
            <w:webHidden/>
          </w:rPr>
        </w:r>
        <w:r>
          <w:rPr>
            <w:noProof/>
            <w:webHidden/>
          </w:rPr>
          <w:fldChar w:fldCharType="separate"/>
        </w:r>
        <w:r>
          <w:rPr>
            <w:noProof/>
            <w:webHidden/>
          </w:rPr>
          <w:t>23</w:t>
        </w:r>
        <w:r>
          <w:rPr>
            <w:noProof/>
            <w:webHidden/>
          </w:rPr>
          <w:fldChar w:fldCharType="end"/>
        </w:r>
      </w:hyperlink>
    </w:p>
    <w:p w14:paraId="4D15EBC4" w14:textId="3B13BB8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49" w:history="1">
        <w:r w:rsidRPr="00322498">
          <w:rPr>
            <w:rStyle w:val="Hipervnculo"/>
            <w:noProof/>
          </w:rPr>
          <w:t>8.7. Criterios de aceptación</w:t>
        </w:r>
        <w:r>
          <w:rPr>
            <w:noProof/>
            <w:webHidden/>
          </w:rPr>
          <w:tab/>
        </w:r>
        <w:r>
          <w:rPr>
            <w:noProof/>
            <w:webHidden/>
          </w:rPr>
          <w:fldChar w:fldCharType="begin"/>
        </w:r>
        <w:r>
          <w:rPr>
            <w:noProof/>
            <w:webHidden/>
          </w:rPr>
          <w:instrText xml:space="preserve"> PAGEREF _Toc243940949 \h </w:instrText>
        </w:r>
        <w:r>
          <w:rPr>
            <w:noProof/>
            <w:webHidden/>
          </w:rPr>
        </w:r>
        <w:r>
          <w:rPr>
            <w:noProof/>
            <w:webHidden/>
          </w:rPr>
          <w:fldChar w:fldCharType="separate"/>
        </w:r>
        <w:r>
          <w:rPr>
            <w:noProof/>
            <w:webHidden/>
          </w:rPr>
          <w:t>24</w:t>
        </w:r>
        <w:r>
          <w:rPr>
            <w:noProof/>
            <w:webHidden/>
          </w:rPr>
          <w:fldChar w:fldCharType="end"/>
        </w:r>
      </w:hyperlink>
    </w:p>
    <w:p w14:paraId="5D02A501" w14:textId="59F98CC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0" w:history="1">
        <w:r w:rsidRPr="00322498">
          <w:rPr>
            <w:rStyle w:val="Hipervnculo"/>
            <w:noProof/>
          </w:rPr>
          <w:t>8.8. Entregables de la fase</w:t>
        </w:r>
        <w:r>
          <w:rPr>
            <w:noProof/>
            <w:webHidden/>
          </w:rPr>
          <w:tab/>
        </w:r>
        <w:r>
          <w:rPr>
            <w:noProof/>
            <w:webHidden/>
          </w:rPr>
          <w:fldChar w:fldCharType="begin"/>
        </w:r>
        <w:r>
          <w:rPr>
            <w:noProof/>
            <w:webHidden/>
          </w:rPr>
          <w:instrText xml:space="preserve"> PAGEREF _Toc243940950 \h </w:instrText>
        </w:r>
        <w:r>
          <w:rPr>
            <w:noProof/>
            <w:webHidden/>
          </w:rPr>
        </w:r>
        <w:r>
          <w:rPr>
            <w:noProof/>
            <w:webHidden/>
          </w:rPr>
          <w:fldChar w:fldCharType="separate"/>
        </w:r>
        <w:r>
          <w:rPr>
            <w:noProof/>
            <w:webHidden/>
          </w:rPr>
          <w:t>24</w:t>
        </w:r>
        <w:r>
          <w:rPr>
            <w:noProof/>
            <w:webHidden/>
          </w:rPr>
          <w:fldChar w:fldCharType="end"/>
        </w:r>
      </w:hyperlink>
    </w:p>
    <w:p w14:paraId="4980F94B" w14:textId="26AFB7A5"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1" w:history="1">
        <w:r w:rsidRPr="00322498">
          <w:rPr>
            <w:rStyle w:val="Hipervnculo"/>
            <w:noProof/>
          </w:rPr>
          <w:t>9. Propuesta de implementación</w:t>
        </w:r>
        <w:r>
          <w:rPr>
            <w:noProof/>
            <w:webHidden/>
          </w:rPr>
          <w:tab/>
        </w:r>
        <w:r>
          <w:rPr>
            <w:noProof/>
            <w:webHidden/>
          </w:rPr>
          <w:fldChar w:fldCharType="begin"/>
        </w:r>
        <w:r>
          <w:rPr>
            <w:noProof/>
            <w:webHidden/>
          </w:rPr>
          <w:instrText xml:space="preserve"> PAGEREF _Toc243940951 \h </w:instrText>
        </w:r>
        <w:r>
          <w:rPr>
            <w:noProof/>
            <w:webHidden/>
          </w:rPr>
        </w:r>
        <w:r>
          <w:rPr>
            <w:noProof/>
            <w:webHidden/>
          </w:rPr>
          <w:fldChar w:fldCharType="separate"/>
        </w:r>
        <w:r>
          <w:rPr>
            <w:noProof/>
            <w:webHidden/>
          </w:rPr>
          <w:t>26</w:t>
        </w:r>
        <w:r>
          <w:rPr>
            <w:noProof/>
            <w:webHidden/>
          </w:rPr>
          <w:fldChar w:fldCharType="end"/>
        </w:r>
      </w:hyperlink>
    </w:p>
    <w:p w14:paraId="73E89B98" w14:textId="29625DA1"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2" w:history="1">
        <w:r w:rsidRPr="00322498">
          <w:rPr>
            <w:rStyle w:val="Hipervnculo"/>
            <w:noProof/>
          </w:rPr>
          <w:t>9.1. Alcance del despliegue propuesto</w:t>
        </w:r>
        <w:r>
          <w:rPr>
            <w:noProof/>
            <w:webHidden/>
          </w:rPr>
          <w:tab/>
        </w:r>
        <w:r>
          <w:rPr>
            <w:noProof/>
            <w:webHidden/>
          </w:rPr>
          <w:fldChar w:fldCharType="begin"/>
        </w:r>
        <w:r>
          <w:rPr>
            <w:noProof/>
            <w:webHidden/>
          </w:rPr>
          <w:instrText xml:space="preserve"> PAGEREF _Toc243940952 \h </w:instrText>
        </w:r>
        <w:r>
          <w:rPr>
            <w:noProof/>
            <w:webHidden/>
          </w:rPr>
        </w:r>
        <w:r>
          <w:rPr>
            <w:noProof/>
            <w:webHidden/>
          </w:rPr>
          <w:fldChar w:fldCharType="separate"/>
        </w:r>
        <w:r>
          <w:rPr>
            <w:noProof/>
            <w:webHidden/>
          </w:rPr>
          <w:t>26</w:t>
        </w:r>
        <w:r>
          <w:rPr>
            <w:noProof/>
            <w:webHidden/>
          </w:rPr>
          <w:fldChar w:fldCharType="end"/>
        </w:r>
      </w:hyperlink>
    </w:p>
    <w:p w14:paraId="3DA5FEE5" w14:textId="73FE456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3" w:history="1">
        <w:r w:rsidRPr="00322498">
          <w:rPr>
            <w:rStyle w:val="Hipervnculo"/>
            <w:noProof/>
          </w:rPr>
          <w:t>9.2. Arquitectura operativa basada en el prototipo desarrollado</w:t>
        </w:r>
        <w:r>
          <w:rPr>
            <w:noProof/>
            <w:webHidden/>
          </w:rPr>
          <w:tab/>
        </w:r>
        <w:r>
          <w:rPr>
            <w:noProof/>
            <w:webHidden/>
          </w:rPr>
          <w:fldChar w:fldCharType="begin"/>
        </w:r>
        <w:r>
          <w:rPr>
            <w:noProof/>
            <w:webHidden/>
          </w:rPr>
          <w:instrText xml:space="preserve"> PAGEREF _Toc243940953 \h </w:instrText>
        </w:r>
        <w:r>
          <w:rPr>
            <w:noProof/>
            <w:webHidden/>
          </w:rPr>
        </w:r>
        <w:r>
          <w:rPr>
            <w:noProof/>
            <w:webHidden/>
          </w:rPr>
          <w:fldChar w:fldCharType="separate"/>
        </w:r>
        <w:r>
          <w:rPr>
            <w:noProof/>
            <w:webHidden/>
          </w:rPr>
          <w:t>26</w:t>
        </w:r>
        <w:r>
          <w:rPr>
            <w:noProof/>
            <w:webHidden/>
          </w:rPr>
          <w:fldChar w:fldCharType="end"/>
        </w:r>
      </w:hyperlink>
    </w:p>
    <w:p w14:paraId="24306797" w14:textId="631DA295"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4" w:history="1">
        <w:r w:rsidRPr="00322498">
          <w:rPr>
            <w:rStyle w:val="Hipervnculo"/>
            <w:noProof/>
          </w:rPr>
          <w:t>9.3. Flujo técnico de ejecución del sistema</w:t>
        </w:r>
        <w:r>
          <w:rPr>
            <w:noProof/>
            <w:webHidden/>
          </w:rPr>
          <w:tab/>
        </w:r>
        <w:r>
          <w:rPr>
            <w:noProof/>
            <w:webHidden/>
          </w:rPr>
          <w:fldChar w:fldCharType="begin"/>
        </w:r>
        <w:r>
          <w:rPr>
            <w:noProof/>
            <w:webHidden/>
          </w:rPr>
          <w:instrText xml:space="preserve"> PAGEREF _Toc243940954 \h </w:instrText>
        </w:r>
        <w:r>
          <w:rPr>
            <w:noProof/>
            <w:webHidden/>
          </w:rPr>
        </w:r>
        <w:r>
          <w:rPr>
            <w:noProof/>
            <w:webHidden/>
          </w:rPr>
          <w:fldChar w:fldCharType="separate"/>
        </w:r>
        <w:r>
          <w:rPr>
            <w:noProof/>
            <w:webHidden/>
          </w:rPr>
          <w:t>27</w:t>
        </w:r>
        <w:r>
          <w:rPr>
            <w:noProof/>
            <w:webHidden/>
          </w:rPr>
          <w:fldChar w:fldCharType="end"/>
        </w:r>
      </w:hyperlink>
    </w:p>
    <w:p w14:paraId="7002E1DF" w14:textId="41CD380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5" w:history="1">
        <w:r w:rsidRPr="00322498">
          <w:rPr>
            <w:rStyle w:val="Hipervnculo"/>
            <w:noProof/>
          </w:rPr>
          <w:t>9.4. Salidas del prototipo para usuarios de negocio</w:t>
        </w:r>
        <w:r>
          <w:rPr>
            <w:noProof/>
            <w:webHidden/>
          </w:rPr>
          <w:tab/>
        </w:r>
        <w:r>
          <w:rPr>
            <w:noProof/>
            <w:webHidden/>
          </w:rPr>
          <w:fldChar w:fldCharType="begin"/>
        </w:r>
        <w:r>
          <w:rPr>
            <w:noProof/>
            <w:webHidden/>
          </w:rPr>
          <w:instrText xml:space="preserve"> PAGEREF _Toc243940955 \h </w:instrText>
        </w:r>
        <w:r>
          <w:rPr>
            <w:noProof/>
            <w:webHidden/>
          </w:rPr>
        </w:r>
        <w:r>
          <w:rPr>
            <w:noProof/>
            <w:webHidden/>
          </w:rPr>
          <w:fldChar w:fldCharType="separate"/>
        </w:r>
        <w:r>
          <w:rPr>
            <w:noProof/>
            <w:webHidden/>
          </w:rPr>
          <w:t>28</w:t>
        </w:r>
        <w:r>
          <w:rPr>
            <w:noProof/>
            <w:webHidden/>
          </w:rPr>
          <w:fldChar w:fldCharType="end"/>
        </w:r>
      </w:hyperlink>
    </w:p>
    <w:p w14:paraId="39A015EF" w14:textId="6C89F18F"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6" w:history="1">
        <w:r w:rsidRPr="00322498">
          <w:rPr>
            <w:rStyle w:val="Hipervnculo"/>
            <w:noProof/>
          </w:rPr>
          <w:t>9.5. Propuesta de tablero operativo</w:t>
        </w:r>
        <w:r>
          <w:rPr>
            <w:noProof/>
            <w:webHidden/>
          </w:rPr>
          <w:tab/>
        </w:r>
        <w:r>
          <w:rPr>
            <w:noProof/>
            <w:webHidden/>
          </w:rPr>
          <w:fldChar w:fldCharType="begin"/>
        </w:r>
        <w:r>
          <w:rPr>
            <w:noProof/>
            <w:webHidden/>
          </w:rPr>
          <w:instrText xml:space="preserve"> PAGEREF _Toc243940956 \h </w:instrText>
        </w:r>
        <w:r>
          <w:rPr>
            <w:noProof/>
            <w:webHidden/>
          </w:rPr>
        </w:r>
        <w:r>
          <w:rPr>
            <w:noProof/>
            <w:webHidden/>
          </w:rPr>
          <w:fldChar w:fldCharType="separate"/>
        </w:r>
        <w:r>
          <w:rPr>
            <w:noProof/>
            <w:webHidden/>
          </w:rPr>
          <w:t>28</w:t>
        </w:r>
        <w:r>
          <w:rPr>
            <w:noProof/>
            <w:webHidden/>
          </w:rPr>
          <w:fldChar w:fldCharType="end"/>
        </w:r>
      </w:hyperlink>
    </w:p>
    <w:p w14:paraId="4D763748" w14:textId="70C21D4F"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7" w:history="1">
        <w:r w:rsidRPr="00322498">
          <w:rPr>
            <w:rStyle w:val="Hipervnculo"/>
            <w:noProof/>
          </w:rPr>
          <w:t>9.6. Roles y responsabilidades</w:t>
        </w:r>
        <w:r>
          <w:rPr>
            <w:noProof/>
            <w:webHidden/>
          </w:rPr>
          <w:tab/>
        </w:r>
        <w:r>
          <w:rPr>
            <w:noProof/>
            <w:webHidden/>
          </w:rPr>
          <w:fldChar w:fldCharType="begin"/>
        </w:r>
        <w:r>
          <w:rPr>
            <w:noProof/>
            <w:webHidden/>
          </w:rPr>
          <w:instrText xml:space="preserve"> PAGEREF _Toc243940957 \h </w:instrText>
        </w:r>
        <w:r>
          <w:rPr>
            <w:noProof/>
            <w:webHidden/>
          </w:rPr>
        </w:r>
        <w:r>
          <w:rPr>
            <w:noProof/>
            <w:webHidden/>
          </w:rPr>
          <w:fldChar w:fldCharType="separate"/>
        </w:r>
        <w:r>
          <w:rPr>
            <w:noProof/>
            <w:webHidden/>
          </w:rPr>
          <w:t>29</w:t>
        </w:r>
        <w:r>
          <w:rPr>
            <w:noProof/>
            <w:webHidden/>
          </w:rPr>
          <w:fldChar w:fldCharType="end"/>
        </w:r>
      </w:hyperlink>
    </w:p>
    <w:p w14:paraId="4B33AD9B" w14:textId="1CC57570"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8" w:history="1">
        <w:r w:rsidRPr="00322498">
          <w:rPr>
            <w:rStyle w:val="Hipervnculo"/>
            <w:noProof/>
          </w:rPr>
          <w:t>9.7. Monitoreo, mantenimiento y reentrenamiento</w:t>
        </w:r>
        <w:r>
          <w:rPr>
            <w:noProof/>
            <w:webHidden/>
          </w:rPr>
          <w:tab/>
        </w:r>
        <w:r>
          <w:rPr>
            <w:noProof/>
            <w:webHidden/>
          </w:rPr>
          <w:fldChar w:fldCharType="begin"/>
        </w:r>
        <w:r>
          <w:rPr>
            <w:noProof/>
            <w:webHidden/>
          </w:rPr>
          <w:instrText xml:space="preserve"> PAGEREF _Toc243940958 \h </w:instrText>
        </w:r>
        <w:r>
          <w:rPr>
            <w:noProof/>
            <w:webHidden/>
          </w:rPr>
        </w:r>
        <w:r>
          <w:rPr>
            <w:noProof/>
            <w:webHidden/>
          </w:rPr>
          <w:fldChar w:fldCharType="separate"/>
        </w:r>
        <w:r>
          <w:rPr>
            <w:noProof/>
            <w:webHidden/>
          </w:rPr>
          <w:t>29</w:t>
        </w:r>
        <w:r>
          <w:rPr>
            <w:noProof/>
            <w:webHidden/>
          </w:rPr>
          <w:fldChar w:fldCharType="end"/>
        </w:r>
      </w:hyperlink>
    </w:p>
    <w:p w14:paraId="1897F518" w14:textId="02AE76FD"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59" w:history="1">
        <w:r w:rsidRPr="00322498">
          <w:rPr>
            <w:rStyle w:val="Hipervnculo"/>
            <w:noProof/>
          </w:rPr>
          <w:t>9.8. Riesgos y limitaciones para el despliegue</w:t>
        </w:r>
        <w:r>
          <w:rPr>
            <w:noProof/>
            <w:webHidden/>
          </w:rPr>
          <w:tab/>
        </w:r>
        <w:r>
          <w:rPr>
            <w:noProof/>
            <w:webHidden/>
          </w:rPr>
          <w:fldChar w:fldCharType="begin"/>
        </w:r>
        <w:r>
          <w:rPr>
            <w:noProof/>
            <w:webHidden/>
          </w:rPr>
          <w:instrText xml:space="preserve"> PAGEREF _Toc243940959 \h </w:instrText>
        </w:r>
        <w:r>
          <w:rPr>
            <w:noProof/>
            <w:webHidden/>
          </w:rPr>
        </w:r>
        <w:r>
          <w:rPr>
            <w:noProof/>
            <w:webHidden/>
          </w:rPr>
          <w:fldChar w:fldCharType="separate"/>
        </w:r>
        <w:r>
          <w:rPr>
            <w:noProof/>
            <w:webHidden/>
          </w:rPr>
          <w:t>30</w:t>
        </w:r>
        <w:r>
          <w:rPr>
            <w:noProof/>
            <w:webHidden/>
          </w:rPr>
          <w:fldChar w:fldCharType="end"/>
        </w:r>
      </w:hyperlink>
    </w:p>
    <w:p w14:paraId="18A24EC5" w14:textId="71DCB70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0" w:history="1">
        <w:r w:rsidRPr="00322498">
          <w:rPr>
            <w:rStyle w:val="Hipervnculo"/>
            <w:noProof/>
          </w:rPr>
          <w:t>9.9. Entregables de la fase</w:t>
        </w:r>
        <w:r>
          <w:rPr>
            <w:noProof/>
            <w:webHidden/>
          </w:rPr>
          <w:tab/>
        </w:r>
        <w:r>
          <w:rPr>
            <w:noProof/>
            <w:webHidden/>
          </w:rPr>
          <w:fldChar w:fldCharType="begin"/>
        </w:r>
        <w:r>
          <w:rPr>
            <w:noProof/>
            <w:webHidden/>
          </w:rPr>
          <w:instrText xml:space="preserve"> PAGEREF _Toc243940960 \h </w:instrText>
        </w:r>
        <w:r>
          <w:rPr>
            <w:noProof/>
            <w:webHidden/>
          </w:rPr>
        </w:r>
        <w:r>
          <w:rPr>
            <w:noProof/>
            <w:webHidden/>
          </w:rPr>
          <w:fldChar w:fldCharType="separate"/>
        </w:r>
        <w:r>
          <w:rPr>
            <w:noProof/>
            <w:webHidden/>
          </w:rPr>
          <w:t>30</w:t>
        </w:r>
        <w:r>
          <w:rPr>
            <w:noProof/>
            <w:webHidden/>
          </w:rPr>
          <w:fldChar w:fldCharType="end"/>
        </w:r>
      </w:hyperlink>
    </w:p>
    <w:p w14:paraId="25B4A61F" w14:textId="612E844C"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1" w:history="1">
        <w:r w:rsidRPr="00322498">
          <w:rPr>
            <w:rStyle w:val="Hipervnculo"/>
            <w:noProof/>
          </w:rPr>
          <w:t>9.10. Síntesis del despliegue propuesto</w:t>
        </w:r>
        <w:r>
          <w:rPr>
            <w:noProof/>
            <w:webHidden/>
          </w:rPr>
          <w:tab/>
        </w:r>
        <w:r>
          <w:rPr>
            <w:noProof/>
            <w:webHidden/>
          </w:rPr>
          <w:fldChar w:fldCharType="begin"/>
        </w:r>
        <w:r>
          <w:rPr>
            <w:noProof/>
            <w:webHidden/>
          </w:rPr>
          <w:instrText xml:space="preserve"> PAGEREF _Toc243940961 \h </w:instrText>
        </w:r>
        <w:r>
          <w:rPr>
            <w:noProof/>
            <w:webHidden/>
          </w:rPr>
        </w:r>
        <w:r>
          <w:rPr>
            <w:noProof/>
            <w:webHidden/>
          </w:rPr>
          <w:fldChar w:fldCharType="separate"/>
        </w:r>
        <w:r>
          <w:rPr>
            <w:noProof/>
            <w:webHidden/>
          </w:rPr>
          <w:t>31</w:t>
        </w:r>
        <w:r>
          <w:rPr>
            <w:noProof/>
            <w:webHidden/>
          </w:rPr>
          <w:fldChar w:fldCharType="end"/>
        </w:r>
      </w:hyperlink>
    </w:p>
    <w:p w14:paraId="1E55C2D7" w14:textId="2D97B314"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2" w:history="1">
        <w:r w:rsidRPr="00322498">
          <w:rPr>
            <w:rStyle w:val="Hipervnculo"/>
            <w:noProof/>
          </w:rPr>
          <w:t>10. Resultados y Discusión</w:t>
        </w:r>
        <w:r>
          <w:rPr>
            <w:noProof/>
            <w:webHidden/>
          </w:rPr>
          <w:tab/>
        </w:r>
        <w:r>
          <w:rPr>
            <w:noProof/>
            <w:webHidden/>
          </w:rPr>
          <w:fldChar w:fldCharType="begin"/>
        </w:r>
        <w:r>
          <w:rPr>
            <w:noProof/>
            <w:webHidden/>
          </w:rPr>
          <w:instrText xml:space="preserve"> PAGEREF _Toc243940962 \h </w:instrText>
        </w:r>
        <w:r>
          <w:rPr>
            <w:noProof/>
            <w:webHidden/>
          </w:rPr>
        </w:r>
        <w:r>
          <w:rPr>
            <w:noProof/>
            <w:webHidden/>
          </w:rPr>
          <w:fldChar w:fldCharType="separate"/>
        </w:r>
        <w:r>
          <w:rPr>
            <w:noProof/>
            <w:webHidden/>
          </w:rPr>
          <w:t>32</w:t>
        </w:r>
        <w:r>
          <w:rPr>
            <w:noProof/>
            <w:webHidden/>
          </w:rPr>
          <w:fldChar w:fldCharType="end"/>
        </w:r>
      </w:hyperlink>
    </w:p>
    <w:p w14:paraId="5B2061D5" w14:textId="2184E66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3" w:history="1">
        <w:r w:rsidRPr="00322498">
          <w:rPr>
            <w:rStyle w:val="Hipervnculo"/>
            <w:noProof/>
          </w:rPr>
          <w:t>10.1. Resultados metodológicos</w:t>
        </w:r>
        <w:r>
          <w:rPr>
            <w:noProof/>
            <w:webHidden/>
          </w:rPr>
          <w:tab/>
        </w:r>
        <w:r>
          <w:rPr>
            <w:noProof/>
            <w:webHidden/>
          </w:rPr>
          <w:fldChar w:fldCharType="begin"/>
        </w:r>
        <w:r>
          <w:rPr>
            <w:noProof/>
            <w:webHidden/>
          </w:rPr>
          <w:instrText xml:space="preserve"> PAGEREF _Toc243940963 \h </w:instrText>
        </w:r>
        <w:r>
          <w:rPr>
            <w:noProof/>
            <w:webHidden/>
          </w:rPr>
        </w:r>
        <w:r>
          <w:rPr>
            <w:noProof/>
            <w:webHidden/>
          </w:rPr>
          <w:fldChar w:fldCharType="separate"/>
        </w:r>
        <w:r>
          <w:rPr>
            <w:noProof/>
            <w:webHidden/>
          </w:rPr>
          <w:t>32</w:t>
        </w:r>
        <w:r>
          <w:rPr>
            <w:noProof/>
            <w:webHidden/>
          </w:rPr>
          <w:fldChar w:fldCharType="end"/>
        </w:r>
      </w:hyperlink>
    </w:p>
    <w:p w14:paraId="04561D45" w14:textId="32A71623"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4" w:history="1">
        <w:r w:rsidRPr="00322498">
          <w:rPr>
            <w:rStyle w:val="Hipervnculo"/>
            <w:noProof/>
          </w:rPr>
          <w:t>10.2. Resultados técnicos</w:t>
        </w:r>
        <w:r>
          <w:rPr>
            <w:noProof/>
            <w:webHidden/>
          </w:rPr>
          <w:tab/>
        </w:r>
        <w:r>
          <w:rPr>
            <w:noProof/>
            <w:webHidden/>
          </w:rPr>
          <w:fldChar w:fldCharType="begin"/>
        </w:r>
        <w:r>
          <w:rPr>
            <w:noProof/>
            <w:webHidden/>
          </w:rPr>
          <w:instrText xml:space="preserve"> PAGEREF _Toc243940964 \h </w:instrText>
        </w:r>
        <w:r>
          <w:rPr>
            <w:noProof/>
            <w:webHidden/>
          </w:rPr>
        </w:r>
        <w:r>
          <w:rPr>
            <w:noProof/>
            <w:webHidden/>
          </w:rPr>
          <w:fldChar w:fldCharType="separate"/>
        </w:r>
        <w:r>
          <w:rPr>
            <w:noProof/>
            <w:webHidden/>
          </w:rPr>
          <w:t>32</w:t>
        </w:r>
        <w:r>
          <w:rPr>
            <w:noProof/>
            <w:webHidden/>
          </w:rPr>
          <w:fldChar w:fldCharType="end"/>
        </w:r>
      </w:hyperlink>
    </w:p>
    <w:p w14:paraId="76ADA153" w14:textId="2A825076"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5" w:history="1">
        <w:r w:rsidRPr="00322498">
          <w:rPr>
            <w:rStyle w:val="Hipervnculo"/>
            <w:noProof/>
          </w:rPr>
          <w:t>10.3. Resultados operativos</w:t>
        </w:r>
        <w:r>
          <w:rPr>
            <w:noProof/>
            <w:webHidden/>
          </w:rPr>
          <w:tab/>
        </w:r>
        <w:r>
          <w:rPr>
            <w:noProof/>
            <w:webHidden/>
          </w:rPr>
          <w:fldChar w:fldCharType="begin"/>
        </w:r>
        <w:r>
          <w:rPr>
            <w:noProof/>
            <w:webHidden/>
          </w:rPr>
          <w:instrText xml:space="preserve"> PAGEREF _Toc243940965 \h </w:instrText>
        </w:r>
        <w:r>
          <w:rPr>
            <w:noProof/>
            <w:webHidden/>
          </w:rPr>
        </w:r>
        <w:r>
          <w:rPr>
            <w:noProof/>
            <w:webHidden/>
          </w:rPr>
          <w:fldChar w:fldCharType="separate"/>
        </w:r>
        <w:r>
          <w:rPr>
            <w:noProof/>
            <w:webHidden/>
          </w:rPr>
          <w:t>32</w:t>
        </w:r>
        <w:r>
          <w:rPr>
            <w:noProof/>
            <w:webHidden/>
          </w:rPr>
          <w:fldChar w:fldCharType="end"/>
        </w:r>
      </w:hyperlink>
    </w:p>
    <w:p w14:paraId="7E12F55E" w14:textId="4063455C"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6" w:history="1">
        <w:r w:rsidRPr="00322498">
          <w:rPr>
            <w:rStyle w:val="Hipervnculo"/>
            <w:noProof/>
          </w:rPr>
          <w:t>10.4. Discusión sobre el aporte de variables exógenas</w:t>
        </w:r>
        <w:r>
          <w:rPr>
            <w:noProof/>
            <w:webHidden/>
          </w:rPr>
          <w:tab/>
        </w:r>
        <w:r>
          <w:rPr>
            <w:noProof/>
            <w:webHidden/>
          </w:rPr>
          <w:fldChar w:fldCharType="begin"/>
        </w:r>
        <w:r>
          <w:rPr>
            <w:noProof/>
            <w:webHidden/>
          </w:rPr>
          <w:instrText xml:space="preserve"> PAGEREF _Toc243940966 \h </w:instrText>
        </w:r>
        <w:r>
          <w:rPr>
            <w:noProof/>
            <w:webHidden/>
          </w:rPr>
        </w:r>
        <w:r>
          <w:rPr>
            <w:noProof/>
            <w:webHidden/>
          </w:rPr>
          <w:fldChar w:fldCharType="separate"/>
        </w:r>
        <w:r>
          <w:rPr>
            <w:noProof/>
            <w:webHidden/>
          </w:rPr>
          <w:t>33</w:t>
        </w:r>
        <w:r>
          <w:rPr>
            <w:noProof/>
            <w:webHidden/>
          </w:rPr>
          <w:fldChar w:fldCharType="end"/>
        </w:r>
      </w:hyperlink>
    </w:p>
    <w:p w14:paraId="385C200B" w14:textId="3BF1F357"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7" w:history="1">
        <w:r w:rsidRPr="00322498">
          <w:rPr>
            <w:rStyle w:val="Hipervnculo"/>
            <w:noProof/>
          </w:rPr>
          <w:t>10.5. Limitaciones</w:t>
        </w:r>
        <w:r>
          <w:rPr>
            <w:noProof/>
            <w:webHidden/>
          </w:rPr>
          <w:tab/>
        </w:r>
        <w:r>
          <w:rPr>
            <w:noProof/>
            <w:webHidden/>
          </w:rPr>
          <w:fldChar w:fldCharType="begin"/>
        </w:r>
        <w:r>
          <w:rPr>
            <w:noProof/>
            <w:webHidden/>
          </w:rPr>
          <w:instrText xml:space="preserve"> PAGEREF _Toc243940967 \h </w:instrText>
        </w:r>
        <w:r>
          <w:rPr>
            <w:noProof/>
            <w:webHidden/>
          </w:rPr>
        </w:r>
        <w:r>
          <w:rPr>
            <w:noProof/>
            <w:webHidden/>
          </w:rPr>
          <w:fldChar w:fldCharType="separate"/>
        </w:r>
        <w:r>
          <w:rPr>
            <w:noProof/>
            <w:webHidden/>
          </w:rPr>
          <w:t>33</w:t>
        </w:r>
        <w:r>
          <w:rPr>
            <w:noProof/>
            <w:webHidden/>
          </w:rPr>
          <w:fldChar w:fldCharType="end"/>
        </w:r>
      </w:hyperlink>
    </w:p>
    <w:p w14:paraId="41461A71" w14:textId="467CCCC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8" w:history="1">
        <w:r w:rsidRPr="00322498">
          <w:rPr>
            <w:rStyle w:val="Hipervnculo"/>
            <w:noProof/>
          </w:rPr>
          <w:t>10.6. Interpretabilidad y adopción</w:t>
        </w:r>
        <w:r>
          <w:rPr>
            <w:noProof/>
            <w:webHidden/>
          </w:rPr>
          <w:tab/>
        </w:r>
        <w:r>
          <w:rPr>
            <w:noProof/>
            <w:webHidden/>
          </w:rPr>
          <w:fldChar w:fldCharType="begin"/>
        </w:r>
        <w:r>
          <w:rPr>
            <w:noProof/>
            <w:webHidden/>
          </w:rPr>
          <w:instrText xml:space="preserve"> PAGEREF _Toc243940968 \h </w:instrText>
        </w:r>
        <w:r>
          <w:rPr>
            <w:noProof/>
            <w:webHidden/>
          </w:rPr>
        </w:r>
        <w:r>
          <w:rPr>
            <w:noProof/>
            <w:webHidden/>
          </w:rPr>
          <w:fldChar w:fldCharType="separate"/>
        </w:r>
        <w:r>
          <w:rPr>
            <w:noProof/>
            <w:webHidden/>
          </w:rPr>
          <w:t>34</w:t>
        </w:r>
        <w:r>
          <w:rPr>
            <w:noProof/>
            <w:webHidden/>
          </w:rPr>
          <w:fldChar w:fldCharType="end"/>
        </w:r>
      </w:hyperlink>
    </w:p>
    <w:p w14:paraId="39712FBA" w14:textId="015BA7DE"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69" w:history="1">
        <w:r w:rsidRPr="00322498">
          <w:rPr>
            <w:rStyle w:val="Hipervnculo"/>
            <w:noProof/>
          </w:rPr>
          <w:t>10.7. Líneas futuras</w:t>
        </w:r>
        <w:r>
          <w:rPr>
            <w:noProof/>
            <w:webHidden/>
          </w:rPr>
          <w:tab/>
        </w:r>
        <w:r>
          <w:rPr>
            <w:noProof/>
            <w:webHidden/>
          </w:rPr>
          <w:fldChar w:fldCharType="begin"/>
        </w:r>
        <w:r>
          <w:rPr>
            <w:noProof/>
            <w:webHidden/>
          </w:rPr>
          <w:instrText xml:space="preserve"> PAGEREF _Toc243940969 \h </w:instrText>
        </w:r>
        <w:r>
          <w:rPr>
            <w:noProof/>
            <w:webHidden/>
          </w:rPr>
        </w:r>
        <w:r>
          <w:rPr>
            <w:noProof/>
            <w:webHidden/>
          </w:rPr>
          <w:fldChar w:fldCharType="separate"/>
        </w:r>
        <w:r>
          <w:rPr>
            <w:noProof/>
            <w:webHidden/>
          </w:rPr>
          <w:t>34</w:t>
        </w:r>
        <w:r>
          <w:rPr>
            <w:noProof/>
            <w:webHidden/>
          </w:rPr>
          <w:fldChar w:fldCharType="end"/>
        </w:r>
      </w:hyperlink>
    </w:p>
    <w:p w14:paraId="4640C1C5" w14:textId="21A7D65F"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0" w:history="1">
        <w:r w:rsidRPr="00322498">
          <w:rPr>
            <w:rStyle w:val="Hipervnculo"/>
            <w:noProof/>
          </w:rPr>
          <w:t>10.8. Síntesis</w:t>
        </w:r>
        <w:r>
          <w:rPr>
            <w:noProof/>
            <w:webHidden/>
          </w:rPr>
          <w:tab/>
        </w:r>
        <w:r>
          <w:rPr>
            <w:noProof/>
            <w:webHidden/>
          </w:rPr>
          <w:fldChar w:fldCharType="begin"/>
        </w:r>
        <w:r>
          <w:rPr>
            <w:noProof/>
            <w:webHidden/>
          </w:rPr>
          <w:instrText xml:space="preserve"> PAGEREF _Toc243940970 \h </w:instrText>
        </w:r>
        <w:r>
          <w:rPr>
            <w:noProof/>
            <w:webHidden/>
          </w:rPr>
        </w:r>
        <w:r>
          <w:rPr>
            <w:noProof/>
            <w:webHidden/>
          </w:rPr>
          <w:fldChar w:fldCharType="separate"/>
        </w:r>
        <w:r>
          <w:rPr>
            <w:noProof/>
            <w:webHidden/>
          </w:rPr>
          <w:t>34</w:t>
        </w:r>
        <w:r>
          <w:rPr>
            <w:noProof/>
            <w:webHidden/>
          </w:rPr>
          <w:fldChar w:fldCharType="end"/>
        </w:r>
      </w:hyperlink>
    </w:p>
    <w:p w14:paraId="3D567C2E" w14:textId="7344A420"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1" w:history="1">
        <w:r w:rsidRPr="00322498">
          <w:rPr>
            <w:rStyle w:val="Hipervnculo"/>
            <w:noProof/>
          </w:rPr>
          <w:t>11. Conclusiones</w:t>
        </w:r>
        <w:r>
          <w:rPr>
            <w:noProof/>
            <w:webHidden/>
          </w:rPr>
          <w:tab/>
        </w:r>
        <w:r>
          <w:rPr>
            <w:noProof/>
            <w:webHidden/>
          </w:rPr>
          <w:fldChar w:fldCharType="begin"/>
        </w:r>
        <w:r>
          <w:rPr>
            <w:noProof/>
            <w:webHidden/>
          </w:rPr>
          <w:instrText xml:space="preserve"> PAGEREF _Toc243940971 \h </w:instrText>
        </w:r>
        <w:r>
          <w:rPr>
            <w:noProof/>
            <w:webHidden/>
          </w:rPr>
        </w:r>
        <w:r>
          <w:rPr>
            <w:noProof/>
            <w:webHidden/>
          </w:rPr>
          <w:fldChar w:fldCharType="separate"/>
        </w:r>
        <w:r>
          <w:rPr>
            <w:noProof/>
            <w:webHidden/>
          </w:rPr>
          <w:t>35</w:t>
        </w:r>
        <w:r>
          <w:rPr>
            <w:noProof/>
            <w:webHidden/>
          </w:rPr>
          <w:fldChar w:fldCharType="end"/>
        </w:r>
      </w:hyperlink>
    </w:p>
    <w:p w14:paraId="39E6D3D7" w14:textId="1F61F251"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2" w:history="1">
        <w:r w:rsidRPr="00322498">
          <w:rPr>
            <w:rStyle w:val="Hipervnculo"/>
            <w:noProof/>
          </w:rPr>
          <w:t>12. Bibliografía</w:t>
        </w:r>
        <w:r>
          <w:rPr>
            <w:noProof/>
            <w:webHidden/>
          </w:rPr>
          <w:tab/>
        </w:r>
        <w:r>
          <w:rPr>
            <w:noProof/>
            <w:webHidden/>
          </w:rPr>
          <w:fldChar w:fldCharType="begin"/>
        </w:r>
        <w:r>
          <w:rPr>
            <w:noProof/>
            <w:webHidden/>
          </w:rPr>
          <w:instrText xml:space="preserve"> PAGEREF _Toc243940972 \h </w:instrText>
        </w:r>
        <w:r>
          <w:rPr>
            <w:noProof/>
            <w:webHidden/>
          </w:rPr>
        </w:r>
        <w:r>
          <w:rPr>
            <w:noProof/>
            <w:webHidden/>
          </w:rPr>
          <w:fldChar w:fldCharType="separate"/>
        </w:r>
        <w:r>
          <w:rPr>
            <w:noProof/>
            <w:webHidden/>
          </w:rPr>
          <w:t>36</w:t>
        </w:r>
        <w:r>
          <w:rPr>
            <w:noProof/>
            <w:webHidden/>
          </w:rPr>
          <w:fldChar w:fldCharType="end"/>
        </w:r>
      </w:hyperlink>
    </w:p>
    <w:p w14:paraId="6759C4DB" w14:textId="2983964D"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3" w:history="1">
        <w:r w:rsidRPr="00322498">
          <w:rPr>
            <w:rStyle w:val="Hipervnculo"/>
            <w:noProof/>
          </w:rPr>
          <w:t>12.1. Bibliografía metodológica y técnica</w:t>
        </w:r>
        <w:r>
          <w:rPr>
            <w:noProof/>
            <w:webHidden/>
          </w:rPr>
          <w:tab/>
        </w:r>
        <w:r>
          <w:rPr>
            <w:noProof/>
            <w:webHidden/>
          </w:rPr>
          <w:fldChar w:fldCharType="begin"/>
        </w:r>
        <w:r>
          <w:rPr>
            <w:noProof/>
            <w:webHidden/>
          </w:rPr>
          <w:instrText xml:space="preserve"> PAGEREF _Toc243940973 \h </w:instrText>
        </w:r>
        <w:r>
          <w:rPr>
            <w:noProof/>
            <w:webHidden/>
          </w:rPr>
        </w:r>
        <w:r>
          <w:rPr>
            <w:noProof/>
            <w:webHidden/>
          </w:rPr>
          <w:fldChar w:fldCharType="separate"/>
        </w:r>
        <w:r>
          <w:rPr>
            <w:noProof/>
            <w:webHidden/>
          </w:rPr>
          <w:t>36</w:t>
        </w:r>
        <w:r>
          <w:rPr>
            <w:noProof/>
            <w:webHidden/>
          </w:rPr>
          <w:fldChar w:fldCharType="end"/>
        </w:r>
      </w:hyperlink>
    </w:p>
    <w:p w14:paraId="79E1F905" w14:textId="365641F0"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4" w:history="1">
        <w:r w:rsidRPr="00322498">
          <w:rPr>
            <w:rStyle w:val="Hipervnculo"/>
            <w:noProof/>
          </w:rPr>
          <w:t>12.2. Fuentes de datos utilizadas</w:t>
        </w:r>
        <w:r>
          <w:rPr>
            <w:noProof/>
            <w:webHidden/>
          </w:rPr>
          <w:tab/>
        </w:r>
        <w:r>
          <w:rPr>
            <w:noProof/>
            <w:webHidden/>
          </w:rPr>
          <w:fldChar w:fldCharType="begin"/>
        </w:r>
        <w:r>
          <w:rPr>
            <w:noProof/>
            <w:webHidden/>
          </w:rPr>
          <w:instrText xml:space="preserve"> PAGEREF _Toc243940974 \h </w:instrText>
        </w:r>
        <w:r>
          <w:rPr>
            <w:noProof/>
            <w:webHidden/>
          </w:rPr>
        </w:r>
        <w:r>
          <w:rPr>
            <w:noProof/>
            <w:webHidden/>
          </w:rPr>
          <w:fldChar w:fldCharType="separate"/>
        </w:r>
        <w:r>
          <w:rPr>
            <w:noProof/>
            <w:webHidden/>
          </w:rPr>
          <w:t>36</w:t>
        </w:r>
        <w:r>
          <w:rPr>
            <w:noProof/>
            <w:webHidden/>
          </w:rPr>
          <w:fldChar w:fldCharType="end"/>
        </w:r>
      </w:hyperlink>
    </w:p>
    <w:p w14:paraId="6D1B317F" w14:textId="1154F66B"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5" w:history="1">
        <w:r w:rsidRPr="00322498">
          <w:rPr>
            <w:rStyle w:val="Hipervnculo"/>
            <w:noProof/>
          </w:rPr>
          <w:t>12.3. Herramientas y documentación técnica utilizadas</w:t>
        </w:r>
        <w:r>
          <w:rPr>
            <w:noProof/>
            <w:webHidden/>
          </w:rPr>
          <w:tab/>
        </w:r>
        <w:r>
          <w:rPr>
            <w:noProof/>
            <w:webHidden/>
          </w:rPr>
          <w:fldChar w:fldCharType="begin"/>
        </w:r>
        <w:r>
          <w:rPr>
            <w:noProof/>
            <w:webHidden/>
          </w:rPr>
          <w:instrText xml:space="preserve"> PAGEREF _Toc243940975 \h </w:instrText>
        </w:r>
        <w:r>
          <w:rPr>
            <w:noProof/>
            <w:webHidden/>
          </w:rPr>
        </w:r>
        <w:r>
          <w:rPr>
            <w:noProof/>
            <w:webHidden/>
          </w:rPr>
          <w:fldChar w:fldCharType="separate"/>
        </w:r>
        <w:r>
          <w:rPr>
            <w:noProof/>
            <w:webHidden/>
          </w:rPr>
          <w:t>37</w:t>
        </w:r>
        <w:r>
          <w:rPr>
            <w:noProof/>
            <w:webHidden/>
          </w:rPr>
          <w:fldChar w:fldCharType="end"/>
        </w:r>
      </w:hyperlink>
    </w:p>
    <w:p w14:paraId="4746B891" w14:textId="16B4864B" w:rsidR="00144273" w:rsidRDefault="00144273">
      <w:pPr>
        <w:pStyle w:val="TDC1"/>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6" w:history="1">
        <w:r w:rsidRPr="00322498">
          <w:rPr>
            <w:rStyle w:val="Hipervnculo"/>
            <w:noProof/>
          </w:rPr>
          <w:t>13. Anexos</w:t>
        </w:r>
        <w:r>
          <w:rPr>
            <w:noProof/>
            <w:webHidden/>
          </w:rPr>
          <w:tab/>
        </w:r>
        <w:r>
          <w:rPr>
            <w:noProof/>
            <w:webHidden/>
          </w:rPr>
          <w:fldChar w:fldCharType="begin"/>
        </w:r>
        <w:r>
          <w:rPr>
            <w:noProof/>
            <w:webHidden/>
          </w:rPr>
          <w:instrText xml:space="preserve"> PAGEREF _Toc243940976 \h </w:instrText>
        </w:r>
        <w:r>
          <w:rPr>
            <w:noProof/>
            <w:webHidden/>
          </w:rPr>
        </w:r>
        <w:r>
          <w:rPr>
            <w:noProof/>
            <w:webHidden/>
          </w:rPr>
          <w:fldChar w:fldCharType="separate"/>
        </w:r>
        <w:r>
          <w:rPr>
            <w:noProof/>
            <w:webHidden/>
          </w:rPr>
          <w:t>38</w:t>
        </w:r>
        <w:r>
          <w:rPr>
            <w:noProof/>
            <w:webHidden/>
          </w:rPr>
          <w:fldChar w:fldCharType="end"/>
        </w:r>
      </w:hyperlink>
    </w:p>
    <w:p w14:paraId="7F236E03" w14:textId="1642841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7" w:history="1">
        <w:r w:rsidRPr="00322498">
          <w:rPr>
            <w:rStyle w:val="Hipervnculo"/>
            <w:noProof/>
          </w:rPr>
          <w:t>Anexo A. Registro de fuentes, tablas e imágenes</w:t>
        </w:r>
        <w:r>
          <w:rPr>
            <w:noProof/>
            <w:webHidden/>
          </w:rPr>
          <w:tab/>
        </w:r>
        <w:r>
          <w:rPr>
            <w:noProof/>
            <w:webHidden/>
          </w:rPr>
          <w:fldChar w:fldCharType="begin"/>
        </w:r>
        <w:r>
          <w:rPr>
            <w:noProof/>
            <w:webHidden/>
          </w:rPr>
          <w:instrText xml:space="preserve"> PAGEREF _Toc243940977 \h </w:instrText>
        </w:r>
        <w:r>
          <w:rPr>
            <w:noProof/>
            <w:webHidden/>
          </w:rPr>
        </w:r>
        <w:r>
          <w:rPr>
            <w:noProof/>
            <w:webHidden/>
          </w:rPr>
          <w:fldChar w:fldCharType="separate"/>
        </w:r>
        <w:r>
          <w:rPr>
            <w:noProof/>
            <w:webHidden/>
          </w:rPr>
          <w:t>38</w:t>
        </w:r>
        <w:r>
          <w:rPr>
            <w:noProof/>
            <w:webHidden/>
          </w:rPr>
          <w:fldChar w:fldCharType="end"/>
        </w:r>
      </w:hyperlink>
    </w:p>
    <w:p w14:paraId="0D40530B" w14:textId="57FEE149"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8" w:history="1">
        <w:r w:rsidRPr="00322498">
          <w:rPr>
            <w:rStyle w:val="Hipervnculo"/>
            <w:noProof/>
          </w:rPr>
          <w:t>Anexo B. Diccionario de datos internos y exógenos</w:t>
        </w:r>
        <w:r>
          <w:rPr>
            <w:noProof/>
            <w:webHidden/>
          </w:rPr>
          <w:tab/>
        </w:r>
        <w:r>
          <w:rPr>
            <w:noProof/>
            <w:webHidden/>
          </w:rPr>
          <w:fldChar w:fldCharType="begin"/>
        </w:r>
        <w:r>
          <w:rPr>
            <w:noProof/>
            <w:webHidden/>
          </w:rPr>
          <w:instrText xml:space="preserve"> PAGEREF _Toc243940978 \h </w:instrText>
        </w:r>
        <w:r>
          <w:rPr>
            <w:noProof/>
            <w:webHidden/>
          </w:rPr>
        </w:r>
        <w:r>
          <w:rPr>
            <w:noProof/>
            <w:webHidden/>
          </w:rPr>
          <w:fldChar w:fldCharType="separate"/>
        </w:r>
        <w:r>
          <w:rPr>
            <w:noProof/>
            <w:webHidden/>
          </w:rPr>
          <w:t>38</w:t>
        </w:r>
        <w:r>
          <w:rPr>
            <w:noProof/>
            <w:webHidden/>
          </w:rPr>
          <w:fldChar w:fldCharType="end"/>
        </w:r>
      </w:hyperlink>
    </w:p>
    <w:p w14:paraId="77BE7A79" w14:textId="2018A20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79" w:history="1">
        <w:r w:rsidRPr="00322498">
          <w:rPr>
            <w:rStyle w:val="Hipervnculo"/>
            <w:noProof/>
          </w:rPr>
          <w:t>Anexo C. Criterios de limpieza y transformación</w:t>
        </w:r>
        <w:r>
          <w:rPr>
            <w:noProof/>
            <w:webHidden/>
          </w:rPr>
          <w:tab/>
        </w:r>
        <w:r>
          <w:rPr>
            <w:noProof/>
            <w:webHidden/>
          </w:rPr>
          <w:fldChar w:fldCharType="begin"/>
        </w:r>
        <w:r>
          <w:rPr>
            <w:noProof/>
            <w:webHidden/>
          </w:rPr>
          <w:instrText xml:space="preserve"> PAGEREF _Toc243940979 \h </w:instrText>
        </w:r>
        <w:r>
          <w:rPr>
            <w:noProof/>
            <w:webHidden/>
          </w:rPr>
        </w:r>
        <w:r>
          <w:rPr>
            <w:noProof/>
            <w:webHidden/>
          </w:rPr>
          <w:fldChar w:fldCharType="separate"/>
        </w:r>
        <w:r>
          <w:rPr>
            <w:noProof/>
            <w:webHidden/>
          </w:rPr>
          <w:t>41</w:t>
        </w:r>
        <w:r>
          <w:rPr>
            <w:noProof/>
            <w:webHidden/>
          </w:rPr>
          <w:fldChar w:fldCharType="end"/>
        </w:r>
      </w:hyperlink>
    </w:p>
    <w:p w14:paraId="616D7DF9" w14:textId="295828F8"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80" w:history="1">
        <w:r w:rsidRPr="00322498">
          <w:rPr>
            <w:rStyle w:val="Hipervnculo"/>
            <w:noProof/>
          </w:rPr>
          <w:t>Anexo D. Estructura del dataset mensual integrado</w:t>
        </w:r>
        <w:r>
          <w:rPr>
            <w:noProof/>
            <w:webHidden/>
          </w:rPr>
          <w:tab/>
        </w:r>
        <w:r>
          <w:rPr>
            <w:noProof/>
            <w:webHidden/>
          </w:rPr>
          <w:fldChar w:fldCharType="begin"/>
        </w:r>
        <w:r>
          <w:rPr>
            <w:noProof/>
            <w:webHidden/>
          </w:rPr>
          <w:instrText xml:space="preserve"> PAGEREF _Toc243940980 \h </w:instrText>
        </w:r>
        <w:r>
          <w:rPr>
            <w:noProof/>
            <w:webHidden/>
          </w:rPr>
        </w:r>
        <w:r>
          <w:rPr>
            <w:noProof/>
            <w:webHidden/>
          </w:rPr>
          <w:fldChar w:fldCharType="separate"/>
        </w:r>
        <w:r>
          <w:rPr>
            <w:noProof/>
            <w:webHidden/>
          </w:rPr>
          <w:t>41</w:t>
        </w:r>
        <w:r>
          <w:rPr>
            <w:noProof/>
            <w:webHidden/>
          </w:rPr>
          <w:fldChar w:fldCharType="end"/>
        </w:r>
      </w:hyperlink>
    </w:p>
    <w:p w14:paraId="4086A9C6" w14:textId="4CAF9FF2"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81" w:history="1">
        <w:r w:rsidRPr="00322498">
          <w:rPr>
            <w:rStyle w:val="Hipervnculo"/>
            <w:noProof/>
          </w:rPr>
          <w:t>Anexo E. Flujo de procesamiento en Python</w:t>
        </w:r>
        <w:r>
          <w:rPr>
            <w:noProof/>
            <w:webHidden/>
          </w:rPr>
          <w:tab/>
        </w:r>
        <w:r>
          <w:rPr>
            <w:noProof/>
            <w:webHidden/>
          </w:rPr>
          <w:fldChar w:fldCharType="begin"/>
        </w:r>
        <w:r>
          <w:rPr>
            <w:noProof/>
            <w:webHidden/>
          </w:rPr>
          <w:instrText xml:space="preserve"> PAGEREF _Toc243940981 \h </w:instrText>
        </w:r>
        <w:r>
          <w:rPr>
            <w:noProof/>
            <w:webHidden/>
          </w:rPr>
        </w:r>
        <w:r>
          <w:rPr>
            <w:noProof/>
            <w:webHidden/>
          </w:rPr>
          <w:fldChar w:fldCharType="separate"/>
        </w:r>
        <w:r>
          <w:rPr>
            <w:noProof/>
            <w:webHidden/>
          </w:rPr>
          <w:t>42</w:t>
        </w:r>
        <w:r>
          <w:rPr>
            <w:noProof/>
            <w:webHidden/>
          </w:rPr>
          <w:fldChar w:fldCharType="end"/>
        </w:r>
      </w:hyperlink>
    </w:p>
    <w:p w14:paraId="092BF57D" w14:textId="43DB71B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82" w:history="1">
        <w:r w:rsidRPr="00322498">
          <w:rPr>
            <w:rStyle w:val="Hipervnculo"/>
            <w:noProof/>
          </w:rPr>
          <w:t>Anexo F. Resultados definitivos de la evaluación de modelos</w:t>
        </w:r>
        <w:r>
          <w:rPr>
            <w:noProof/>
            <w:webHidden/>
          </w:rPr>
          <w:tab/>
        </w:r>
        <w:r>
          <w:rPr>
            <w:noProof/>
            <w:webHidden/>
          </w:rPr>
          <w:fldChar w:fldCharType="begin"/>
        </w:r>
        <w:r>
          <w:rPr>
            <w:noProof/>
            <w:webHidden/>
          </w:rPr>
          <w:instrText xml:space="preserve"> PAGEREF _Toc243940982 \h </w:instrText>
        </w:r>
        <w:r>
          <w:rPr>
            <w:noProof/>
            <w:webHidden/>
          </w:rPr>
        </w:r>
        <w:r>
          <w:rPr>
            <w:noProof/>
            <w:webHidden/>
          </w:rPr>
          <w:fldChar w:fldCharType="separate"/>
        </w:r>
        <w:r>
          <w:rPr>
            <w:noProof/>
            <w:webHidden/>
          </w:rPr>
          <w:t>43</w:t>
        </w:r>
        <w:r>
          <w:rPr>
            <w:noProof/>
            <w:webHidden/>
          </w:rPr>
          <w:fldChar w:fldCharType="end"/>
        </w:r>
      </w:hyperlink>
    </w:p>
    <w:p w14:paraId="767566BE" w14:textId="77E62824"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83" w:history="1">
        <w:r w:rsidRPr="00322498">
          <w:rPr>
            <w:rStyle w:val="Hipervnculo"/>
            <w:noProof/>
          </w:rPr>
          <w:t>Anexo G. Diseño conceptual del tablero operativo</w:t>
        </w:r>
        <w:r>
          <w:rPr>
            <w:noProof/>
            <w:webHidden/>
          </w:rPr>
          <w:tab/>
        </w:r>
        <w:r>
          <w:rPr>
            <w:noProof/>
            <w:webHidden/>
          </w:rPr>
          <w:fldChar w:fldCharType="begin"/>
        </w:r>
        <w:r>
          <w:rPr>
            <w:noProof/>
            <w:webHidden/>
          </w:rPr>
          <w:instrText xml:space="preserve"> PAGEREF _Toc243940983 \h </w:instrText>
        </w:r>
        <w:r>
          <w:rPr>
            <w:noProof/>
            <w:webHidden/>
          </w:rPr>
        </w:r>
        <w:r>
          <w:rPr>
            <w:noProof/>
            <w:webHidden/>
          </w:rPr>
          <w:fldChar w:fldCharType="separate"/>
        </w:r>
        <w:r>
          <w:rPr>
            <w:noProof/>
            <w:webHidden/>
          </w:rPr>
          <w:t>44</w:t>
        </w:r>
        <w:r>
          <w:rPr>
            <w:noProof/>
            <w:webHidden/>
          </w:rPr>
          <w:fldChar w:fldCharType="end"/>
        </w:r>
      </w:hyperlink>
    </w:p>
    <w:p w14:paraId="10F378EB" w14:textId="11AE842B" w:rsidR="00144273" w:rsidRDefault="00144273">
      <w:pPr>
        <w:pStyle w:val="TDC2"/>
        <w:tabs>
          <w:tab w:val="right" w:leader="dot" w:pos="8494"/>
        </w:tabs>
        <w:rPr>
          <w:rFonts w:asciiTheme="minorHAnsi" w:eastAsiaTheme="minorEastAsia" w:hAnsiTheme="minorHAnsi" w:cstheme="minorBidi"/>
          <w:noProof/>
          <w:kern w:val="2"/>
          <w:sz w:val="24"/>
          <w:szCs w:val="24"/>
          <w:lang w:val="es-AR"/>
          <w14:ligatures w14:val="standardContextual"/>
        </w:rPr>
      </w:pPr>
      <w:hyperlink w:anchor="_Toc243940984" w:history="1">
        <w:r w:rsidRPr="00322498">
          <w:rPr>
            <w:rStyle w:val="Hipervnculo"/>
            <w:noProof/>
          </w:rPr>
          <w:t>Anexo H. Glosario técnico</w:t>
        </w:r>
        <w:r>
          <w:rPr>
            <w:noProof/>
            <w:webHidden/>
          </w:rPr>
          <w:tab/>
        </w:r>
        <w:r>
          <w:rPr>
            <w:noProof/>
            <w:webHidden/>
          </w:rPr>
          <w:fldChar w:fldCharType="begin"/>
        </w:r>
        <w:r>
          <w:rPr>
            <w:noProof/>
            <w:webHidden/>
          </w:rPr>
          <w:instrText xml:space="preserve"> PAGEREF _Toc243940984 \h </w:instrText>
        </w:r>
        <w:r>
          <w:rPr>
            <w:noProof/>
            <w:webHidden/>
          </w:rPr>
        </w:r>
        <w:r>
          <w:rPr>
            <w:noProof/>
            <w:webHidden/>
          </w:rPr>
          <w:fldChar w:fldCharType="separate"/>
        </w:r>
        <w:r>
          <w:rPr>
            <w:noProof/>
            <w:webHidden/>
          </w:rPr>
          <w:t>45</w:t>
        </w:r>
        <w:r>
          <w:rPr>
            <w:noProof/>
            <w:webHidden/>
          </w:rPr>
          <w:fldChar w:fldCharType="end"/>
        </w:r>
      </w:hyperlink>
    </w:p>
    <w:p w14:paraId="19C02DAB" w14:textId="67728671" w:rsidR="00144273" w:rsidRDefault="00144273" w:rsidP="00144273">
      <w:pPr>
        <w:rPr>
          <w:lang w:val="es-AR"/>
          <w14:ligatures w14:val="standardContextual"/>
        </w:rPr>
      </w:pPr>
      <w:r>
        <w:rPr>
          <w:lang w:val="es-AR"/>
          <w14:ligatures w14:val="standardContextual"/>
        </w:rPr>
        <w:fldChar w:fldCharType="end"/>
      </w:r>
    </w:p>
    <w:p w14:paraId="3D187312" w14:textId="77777777" w:rsidR="00144273" w:rsidRDefault="00144273" w:rsidP="00144273">
      <w:pPr>
        <w:rPr>
          <w:sz w:val="2"/>
          <w:szCs w:val="2"/>
          <w:lang w:val="es-AR"/>
          <w14:ligatures w14:val="standardContextual"/>
        </w:rPr>
      </w:pPr>
      <w:r>
        <w:rPr>
          <w:sz w:val="2"/>
          <w:szCs w:val="2"/>
        </w:rPr>
        <w:t>​</w:t>
      </w:r>
    </w:p>
    <w:p w14:paraId="46A9D3C5" w14:textId="5AC3E7E8" w:rsidR="009963B7" w:rsidRPr="00493548" w:rsidRDefault="009963B7" w:rsidP="009963B7">
      <w:pPr>
        <w:rPr>
          <w:lang w:val="es-AR"/>
          <w14:ligatures w14:val="standardContextual"/>
        </w:rPr>
      </w:pPr>
    </w:p>
    <w:p w14:paraId="5345C309" w14:textId="77777777" w:rsidR="009963B7" w:rsidRPr="00493548" w:rsidRDefault="009963B7" w:rsidP="009963B7">
      <w:pPr>
        <w:rPr>
          <w:sz w:val="2"/>
          <w:szCs w:val="2"/>
          <w:lang w:val="es-AR"/>
          <w14:ligatures w14:val="standardContextual"/>
        </w:rPr>
      </w:pPr>
      <w:r w:rsidRPr="00493548">
        <w:rPr>
          <w:sz w:val="2"/>
          <w:szCs w:val="2"/>
        </w:rPr>
        <w:t>​</w:t>
      </w:r>
    </w:p>
    <w:p w14:paraId="0668D2BC" w14:textId="62D9A97E" w:rsidR="00E218DA" w:rsidRPr="00493548" w:rsidRDefault="00E218DA" w:rsidP="00E218DA">
      <w:pPr>
        <w:rPr>
          <w:sz w:val="2"/>
          <w:szCs w:val="2"/>
          <w:lang w:val="es-AR"/>
          <w14:ligatures w14:val="standardContextual"/>
        </w:rPr>
      </w:pPr>
    </w:p>
    <w:p w14:paraId="684E4152" w14:textId="77777777" w:rsidR="00E218DA" w:rsidRPr="00493548" w:rsidRDefault="00E218DA" w:rsidP="00E218DA">
      <w:pPr>
        <w:rPr>
          <w:sz w:val="2"/>
          <w:szCs w:val="2"/>
          <w:lang w:val="es-AR"/>
          <w14:ligatures w14:val="standardContextual"/>
        </w:rPr>
      </w:pPr>
      <w:r w:rsidRPr="00493548">
        <w:rPr>
          <w:sz w:val="2"/>
          <w:szCs w:val="2"/>
        </w:rPr>
        <w:t>​</w:t>
      </w:r>
    </w:p>
    <w:p w14:paraId="5343D929" w14:textId="55276173" w:rsidR="00195582" w:rsidRPr="00493548" w:rsidRDefault="00195582" w:rsidP="00195582">
      <w:pPr>
        <w:rPr>
          <w:sz w:val="2"/>
          <w:szCs w:val="2"/>
          <w:lang w:val="es-AR"/>
          <w14:ligatures w14:val="standardContextual"/>
        </w:rPr>
      </w:pPr>
    </w:p>
    <w:p w14:paraId="795E80A7" w14:textId="4445644A" w:rsidR="00CB065A" w:rsidRPr="00493548" w:rsidRDefault="00CB065A">
      <w:pPr>
        <w:rPr>
          <w:sz w:val="2"/>
          <w:szCs w:val="2"/>
        </w:rPr>
      </w:pPr>
    </w:p>
    <w:p w14:paraId="795E80A8" w14:textId="77777777" w:rsidR="00CB065A" w:rsidRPr="00493548" w:rsidRDefault="00C3693C">
      <w:pPr>
        <w:rPr>
          <w:sz w:val="2"/>
          <w:szCs w:val="2"/>
        </w:rPr>
      </w:pPr>
      <w:r w:rsidRPr="00493548">
        <w:rPr>
          <w:sz w:val="2"/>
          <w:szCs w:val="2"/>
        </w:rPr>
        <w:t>​​</w:t>
      </w:r>
    </w:p>
    <w:p w14:paraId="795E80A9" w14:textId="77777777" w:rsidR="00CB065A" w:rsidRPr="00493548" w:rsidRDefault="00CB065A">
      <w:pPr>
        <w:widowControl w:val="0"/>
        <w:tabs>
          <w:tab w:val="right" w:pos="12000"/>
        </w:tabs>
        <w:spacing w:before="60" w:after="0" w:line="240" w:lineRule="auto"/>
        <w:ind w:left="360"/>
        <w:jc w:val="left"/>
        <w:rPr>
          <w:color w:val="000000"/>
          <w:sz w:val="22"/>
          <w:szCs w:val="22"/>
        </w:rPr>
      </w:pPr>
    </w:p>
    <w:p w14:paraId="795E80AA" w14:textId="77777777" w:rsidR="00CB065A" w:rsidRPr="00493548" w:rsidRDefault="00CB065A">
      <w:pPr>
        <w:rPr>
          <w:sz w:val="2"/>
          <w:szCs w:val="2"/>
        </w:rPr>
      </w:pPr>
    </w:p>
    <w:p w14:paraId="795E80AB" w14:textId="77777777" w:rsidR="00CB065A" w:rsidRPr="00493548" w:rsidRDefault="00C3693C">
      <w:pPr>
        <w:rPr>
          <w:sz w:val="2"/>
          <w:szCs w:val="2"/>
        </w:rPr>
      </w:pPr>
      <w:r w:rsidRPr="00493548">
        <w:rPr>
          <w:sz w:val="2"/>
          <w:szCs w:val="2"/>
        </w:rPr>
        <w:t>​</w:t>
      </w:r>
    </w:p>
    <w:p w14:paraId="795E80AC" w14:textId="77777777" w:rsidR="00CB065A" w:rsidRPr="00493548" w:rsidRDefault="00C3693C">
      <w:pPr>
        <w:pStyle w:val="Ttulo1"/>
        <w:pageBreakBefore/>
        <w:rPr>
          <w:b/>
          <w:bCs/>
          <w:sz w:val="22"/>
          <w:szCs w:val="22"/>
        </w:rPr>
      </w:pPr>
      <w:bookmarkStart w:id="10" w:name="_heading=h.tc7xuzhg9yo4" w:colFirst="0" w:colLast="0"/>
      <w:bookmarkStart w:id="11" w:name="_Toc241982847"/>
      <w:bookmarkStart w:id="12" w:name="_Toc241984893"/>
      <w:bookmarkStart w:id="13" w:name="_Toc243937417"/>
      <w:bookmarkStart w:id="14" w:name="_Toc243940888"/>
      <w:bookmarkEnd w:id="10"/>
      <w:r w:rsidRPr="00493548">
        <w:t>1. Introducción</w:t>
      </w:r>
      <w:bookmarkEnd w:id="11"/>
      <w:bookmarkEnd w:id="12"/>
      <w:bookmarkEnd w:id="13"/>
      <w:bookmarkEnd w:id="14"/>
    </w:p>
    <w:p w14:paraId="795E80AD" w14:textId="6D7A73FE" w:rsidR="00CB065A" w:rsidRPr="00493548" w:rsidRDefault="00C3693C">
      <w:r w:rsidRPr="00493548">
        <w:t xml:space="preserve">La planificación operativa en el transporte de pasajeros constituye una actividad crítica para garantizar la disponibilidad de servicios, la eficiencia en el uso de la flota, la asignación adecuada de recursos humanos y la calidad de atención a los usuarios. En empresas donde la demanda varía por </w:t>
      </w:r>
      <w:r w:rsidR="00955B19" w:rsidRPr="00493548">
        <w:t>factores de calendario potencialmente recurrentes entre los meses del año, económicos, comerciales, regulatorios y territoriales</w:t>
      </w:r>
      <w:r w:rsidRPr="00493548">
        <w:t>, la toma de decisiones basada únicamente en experiencia previa o promedios históricos puede resultar insuficiente para anticipar escenarios futuros (para una definición precisa de los términos técnicos utilizados, consultar el Anexo H).</w:t>
      </w:r>
    </w:p>
    <w:p w14:paraId="795E80AE" w14:textId="77777777" w:rsidR="00CB065A" w:rsidRPr="00493548" w:rsidRDefault="00C3693C">
      <w:r w:rsidRPr="00493548">
        <w:t>En este contexto, la Ciencia de Datos ofrece herramientas para transformar registros históricos en conocimiento accionable. Mediante técnicas de análisis exploratorio, ingeniería de variables, modelado predictivo y evaluación cuantitativa, es posible identificar patrones de comportamiento de la demanda y generar estimaciones útiles para la planificación. La aplicación de estas técnicas requiere, sin embargo, una metodología ordenada que permita vincular los objetivos del negocio con los objetivos analíticos, asegurar la calidad de los datos, seleccionar modelos adecuados y evaluar los resultados en función de su utilidad práctica.</w:t>
      </w:r>
    </w:p>
    <w:p w14:paraId="7FD3FB5C" w14:textId="540EB23A" w:rsidR="00CB065A" w:rsidRPr="00493548" w:rsidRDefault="00EA2E16" w:rsidP="00603F97">
      <w:pPr>
        <w:rPr>
          <w:b/>
          <w:bCs/>
          <w:sz w:val="22"/>
          <w:szCs w:val="22"/>
        </w:rPr>
      </w:pPr>
      <w:bookmarkStart w:id="15" w:name="_heading=h.gqjszyaf5end" w:colFirst="0" w:colLast="0"/>
      <w:bookmarkEnd w:id="15"/>
      <w:r w:rsidRPr="00493548">
        <w:t>Por este motivo, el trabajo adopta CRISP-DM como guía metodológica para ordenar el proceso de investigación y mantener la trazabilidad entre el problema operativo, los datos, el modelado, la evaluación y la propuesta de implementación (</w:t>
      </w:r>
      <w:r w:rsidR="00180147">
        <w:t>IBM, s. f.</w:t>
      </w:r>
      <w:r w:rsidRPr="00493548">
        <w:t>). Su elección responde a la adecuación de sus fases al carácter aplicado del caso ETAP; no constituye el objeto de estudio de la tesina, sino un marco de trabajo para desarrollar y evaluar el sistema predictivo.</w:t>
      </w:r>
    </w:p>
    <w:p w14:paraId="795E80B0" w14:textId="77777777" w:rsidR="00CB065A" w:rsidRPr="00493548" w:rsidRDefault="00C3693C">
      <w:pPr>
        <w:pStyle w:val="Ttulo1"/>
        <w:pageBreakBefore/>
        <w:rPr>
          <w:b/>
          <w:bCs/>
          <w:sz w:val="22"/>
          <w:szCs w:val="22"/>
        </w:rPr>
      </w:pPr>
      <w:bookmarkStart w:id="16" w:name="_Toc241982848"/>
      <w:bookmarkStart w:id="17" w:name="_Toc241984894"/>
      <w:bookmarkStart w:id="18" w:name="_Toc243937418"/>
      <w:bookmarkStart w:id="19" w:name="_Toc243940889"/>
      <w:r w:rsidRPr="00493548">
        <w:t>2. Planteamiento del problema, hipótesis y objetivos</w:t>
      </w:r>
      <w:bookmarkEnd w:id="16"/>
      <w:bookmarkEnd w:id="17"/>
      <w:bookmarkEnd w:id="18"/>
      <w:bookmarkEnd w:id="19"/>
    </w:p>
    <w:p w14:paraId="795E80B1" w14:textId="77777777" w:rsidR="00CB065A" w:rsidRPr="00493548" w:rsidRDefault="00C3693C">
      <w:pPr>
        <w:pStyle w:val="Ttulo2"/>
        <w:rPr>
          <w:rFonts w:ascii="Arial" w:eastAsia="Arial" w:hAnsi="Arial" w:cs="Arial"/>
          <w:color w:val="000000"/>
        </w:rPr>
      </w:pPr>
      <w:bookmarkStart w:id="20" w:name="_heading=h.624sc9d0779j" w:colFirst="0" w:colLast="0"/>
      <w:bookmarkStart w:id="21" w:name="_Toc241982849"/>
      <w:bookmarkStart w:id="22" w:name="_Toc241984895"/>
      <w:bookmarkStart w:id="23" w:name="_Toc243937419"/>
      <w:bookmarkStart w:id="24" w:name="_Toc243940890"/>
      <w:bookmarkEnd w:id="20"/>
      <w:r w:rsidRPr="00493548">
        <w:rPr>
          <w:rFonts w:ascii="Arial" w:eastAsia="Arial" w:hAnsi="Arial" w:cs="Arial"/>
          <w:color w:val="000000"/>
        </w:rPr>
        <w:t>2.1. Planteamiento del problema</w:t>
      </w:r>
      <w:bookmarkEnd w:id="21"/>
      <w:bookmarkEnd w:id="22"/>
      <w:bookmarkEnd w:id="23"/>
      <w:bookmarkEnd w:id="24"/>
    </w:p>
    <w:p w14:paraId="1EEDC25A" w14:textId="77777777" w:rsidR="00CB065A" w:rsidRPr="00493548" w:rsidRDefault="000A76A4" w:rsidP="00453C36">
      <w:pPr>
        <w:rPr>
          <w:b/>
          <w:bCs/>
          <w:sz w:val="22"/>
          <w:szCs w:val="22"/>
        </w:rPr>
      </w:pPr>
      <w:bookmarkStart w:id="25" w:name="_heading=h.8yvju2pgkumi" w:colFirst="0" w:colLast="0"/>
      <w:bookmarkEnd w:id="25"/>
      <w:r w:rsidRPr="00493548">
        <w:t xml:space="preserve">ETAP opera en un contexto donde la </w:t>
      </w:r>
      <w:r w:rsidR="00EF1DC3" w:rsidRPr="00493548">
        <w:t>cantidad</w:t>
      </w:r>
      <w:r w:rsidRPr="00493548">
        <w:t xml:space="preserve"> de viajes</w:t>
      </w:r>
      <w:r w:rsidR="00EF1DC3" w:rsidRPr="00493548">
        <w:t xml:space="preserve"> especiales varía</w:t>
      </w:r>
      <w:r w:rsidRPr="00493548">
        <w:t xml:space="preserve"> de manera significativa</w:t>
      </w:r>
      <w:r w:rsidR="00EF1DC3" w:rsidRPr="00493548">
        <w:t xml:space="preserve"> a lo largo del tiempo.</w:t>
      </w:r>
      <w:r w:rsidRPr="00493548">
        <w:t xml:space="preserve"> Esta variabilidad </w:t>
      </w:r>
      <w:r w:rsidR="00EF1DC3" w:rsidRPr="00493548">
        <w:t>dificulta anticipar el nivel mensual de actividad cuando la planificación se apoya principalmente en la experiencia acumulada o en promedios históricos.</w:t>
      </w:r>
    </w:p>
    <w:p w14:paraId="20EC874E" w14:textId="77777777" w:rsidR="00CB065A" w:rsidRPr="00493548" w:rsidRDefault="00162FD1" w:rsidP="00EE1234">
      <w:pPr>
        <w:rPr>
          <w:b/>
          <w:bCs/>
          <w:sz w:val="22"/>
          <w:szCs w:val="22"/>
        </w:rPr>
      </w:pPr>
      <w:r w:rsidRPr="00493548">
        <w:t>El problema central puede formularse de la siguiente manera: ¿qué enfoque predictivo permite pronosticar con mayor precisión la cantidad mensual de viajes especiales de ETAP cuando los modelos se evalúan bajo un protocolo temporal homogéneo, y en qué medida la incorporación de variables exógenas mejora el desempeño respecto de modelos basados exclusivamente en la historia operativa?</w:t>
      </w:r>
    </w:p>
    <w:p w14:paraId="795E80B4" w14:textId="77777777" w:rsidR="00CB065A" w:rsidRPr="00493548" w:rsidRDefault="00C3693C">
      <w:pPr>
        <w:pStyle w:val="Ttulo2"/>
        <w:rPr>
          <w:rFonts w:ascii="Arial" w:eastAsia="Arial" w:hAnsi="Arial" w:cs="Arial"/>
          <w:color w:val="000000"/>
        </w:rPr>
      </w:pPr>
      <w:bookmarkStart w:id="26" w:name="_Toc241982850"/>
      <w:bookmarkStart w:id="27" w:name="_Toc241984896"/>
      <w:bookmarkStart w:id="28" w:name="_Toc243937420"/>
      <w:bookmarkStart w:id="29" w:name="_Toc243940891"/>
      <w:r w:rsidRPr="00493548">
        <w:rPr>
          <w:rFonts w:ascii="Arial" w:eastAsia="Arial" w:hAnsi="Arial" w:cs="Arial"/>
          <w:color w:val="000000"/>
        </w:rPr>
        <w:t>2.2. Hipótesis de investigación</w:t>
      </w:r>
      <w:bookmarkEnd w:id="26"/>
      <w:bookmarkEnd w:id="27"/>
      <w:bookmarkEnd w:id="28"/>
      <w:bookmarkEnd w:id="29"/>
    </w:p>
    <w:p w14:paraId="4BF60396" w14:textId="77777777" w:rsidR="00733453" w:rsidRPr="00493548" w:rsidRDefault="00733453">
      <w:pPr>
        <w:rPr>
          <w:kern w:val="2"/>
          <w:lang w:val="es-AR"/>
          <w14:ligatures w14:val="standardContextual"/>
        </w:rPr>
      </w:pPr>
      <w:bookmarkStart w:id="30" w:name="_heading=h.46whzq83x2in" w:colFirst="0" w:colLast="0"/>
      <w:bookmarkStart w:id="31" w:name="_Toc241982851"/>
      <w:bookmarkStart w:id="32" w:name="_Toc241984897"/>
      <w:bookmarkEnd w:id="30"/>
      <w:r w:rsidRPr="00493548">
        <w:t>La hipótesis principal sostuvo que, bajo un protocolo temporal homogéneo, al menos uno de los enfoques predictivos permitiría pronosticar la cantidad mensual de viajes especiales de ETAP con mayor precisión que una línea base mensual basada en el rezago 12, sin asumir de antemano la existencia ni la estabilidad de un patrón recurrente. Como hipótesis complementaria, se planteó que la incorporación de variables exógenas podía producir una mejora consistente respecto de los modelos basados exclusivamente en la historia operativa.</w:t>
      </w:r>
    </w:p>
    <w:p w14:paraId="795E80B6" w14:textId="77777777" w:rsidR="00CB065A" w:rsidRPr="00493548" w:rsidRDefault="00C3693C">
      <w:pPr>
        <w:pStyle w:val="Ttulo2"/>
        <w:rPr>
          <w:rFonts w:ascii="Arial" w:eastAsia="Arial" w:hAnsi="Arial" w:cs="Arial"/>
          <w:color w:val="000000"/>
        </w:rPr>
      </w:pPr>
      <w:bookmarkStart w:id="33" w:name="_Toc243937421"/>
      <w:bookmarkStart w:id="34" w:name="_Toc243940892"/>
      <w:r w:rsidRPr="00493548">
        <w:rPr>
          <w:rFonts w:ascii="Arial" w:eastAsia="Arial" w:hAnsi="Arial" w:cs="Arial"/>
          <w:color w:val="000000"/>
        </w:rPr>
        <w:t>2.3. Objetivo general</w:t>
      </w:r>
      <w:bookmarkEnd w:id="31"/>
      <w:bookmarkEnd w:id="32"/>
      <w:bookmarkEnd w:id="33"/>
      <w:bookmarkEnd w:id="34"/>
    </w:p>
    <w:p w14:paraId="4B9A7C7D" w14:textId="267E46C0" w:rsidR="00CB065A" w:rsidRPr="00493548" w:rsidRDefault="00BC335E" w:rsidP="00B477F2">
      <w:pPr>
        <w:rPr>
          <w:b/>
          <w:bCs/>
          <w:sz w:val="22"/>
          <w:szCs w:val="22"/>
        </w:rPr>
      </w:pPr>
      <w:bookmarkStart w:id="35" w:name="_heading=h.ojh8xmj01umg" w:colFirst="0" w:colLast="0"/>
      <w:bookmarkEnd w:id="35"/>
      <w:r w:rsidRPr="00493548">
        <w:t xml:space="preserve">Desarrollar y evaluar un modelo </w:t>
      </w:r>
      <w:r w:rsidR="00346531" w:rsidRPr="00493548">
        <w:t>que pronostique</w:t>
      </w:r>
      <w:r w:rsidRPr="00493548">
        <w:t xml:space="preserve"> la cantidad mensual de viajes especiales de ETAP, comparando enfoques predictivos bajo un protocolo temporal homogéneo y analizando si la incorporación de variables exógenas mejora la precisión respecto de modelos basados exclusivamente en la historia operativa.</w:t>
      </w:r>
    </w:p>
    <w:p w14:paraId="795E80B8" w14:textId="77777777" w:rsidR="00CB065A" w:rsidRPr="00493548" w:rsidRDefault="00C3693C">
      <w:pPr>
        <w:pStyle w:val="Ttulo2"/>
        <w:rPr>
          <w:rFonts w:ascii="Arial" w:eastAsia="Arial" w:hAnsi="Arial" w:cs="Arial"/>
          <w:color w:val="000000"/>
        </w:rPr>
      </w:pPr>
      <w:bookmarkStart w:id="36" w:name="_Toc241982852"/>
      <w:bookmarkStart w:id="37" w:name="_Toc241984898"/>
      <w:bookmarkStart w:id="38" w:name="_Toc243937422"/>
      <w:bookmarkStart w:id="39" w:name="_Toc243940893"/>
      <w:r w:rsidRPr="00493548">
        <w:rPr>
          <w:rFonts w:ascii="Arial" w:eastAsia="Arial" w:hAnsi="Arial" w:cs="Arial"/>
          <w:color w:val="000000"/>
        </w:rPr>
        <w:t>2.4. Objetivos específicos</w:t>
      </w:r>
      <w:bookmarkEnd w:id="36"/>
      <w:bookmarkEnd w:id="37"/>
      <w:bookmarkEnd w:id="38"/>
      <w:bookmarkEnd w:id="39"/>
    </w:p>
    <w:p w14:paraId="795E80BA" w14:textId="77777777" w:rsidR="00CB065A" w:rsidRPr="00493548" w:rsidRDefault="00C3693C">
      <w:pPr>
        <w:numPr>
          <w:ilvl w:val="0"/>
          <w:numId w:val="4"/>
        </w:numPr>
        <w:spacing w:after="0" w:line="300" w:lineRule="auto"/>
      </w:pPr>
      <w:r w:rsidRPr="00493548">
        <w:t>Identificar las variables internas y externas relevantes para explicar el comportamiento de la demanda.</w:t>
      </w:r>
    </w:p>
    <w:p w14:paraId="795E80BC" w14:textId="77777777" w:rsidR="00CB065A" w:rsidRPr="00493548" w:rsidRDefault="00C3693C">
      <w:pPr>
        <w:numPr>
          <w:ilvl w:val="0"/>
          <w:numId w:val="4"/>
        </w:numPr>
        <w:spacing w:after="0" w:line="300" w:lineRule="auto"/>
      </w:pPr>
      <w:r w:rsidRPr="00493548">
        <w:t xml:space="preserve">Construir un </w:t>
      </w:r>
      <w:proofErr w:type="spellStart"/>
      <w:r w:rsidRPr="00493548">
        <w:t>dataset</w:t>
      </w:r>
      <w:proofErr w:type="spellEnd"/>
      <w:r w:rsidRPr="00493548">
        <w:t xml:space="preserve"> analítico integrado a partir de fuentes internas y exógenas.</w:t>
      </w:r>
    </w:p>
    <w:p w14:paraId="795E80BD" w14:textId="77777777" w:rsidR="00CB065A" w:rsidRPr="00493548" w:rsidRDefault="00C3693C">
      <w:pPr>
        <w:numPr>
          <w:ilvl w:val="0"/>
          <w:numId w:val="4"/>
        </w:numPr>
        <w:spacing w:after="0" w:line="300" w:lineRule="auto"/>
      </w:pPr>
      <w:r w:rsidRPr="00493548">
        <w:t>Comparar el desempeño de diversos modelos predictivos y algoritmos de aprendizaje automático.</w:t>
      </w:r>
    </w:p>
    <w:p w14:paraId="795E80BE" w14:textId="77777777" w:rsidR="00CB065A" w:rsidRPr="00493548" w:rsidRDefault="00C3693C">
      <w:pPr>
        <w:numPr>
          <w:ilvl w:val="0"/>
          <w:numId w:val="4"/>
        </w:numPr>
        <w:spacing w:after="0" w:line="300" w:lineRule="auto"/>
      </w:pPr>
      <w:r w:rsidRPr="00493548">
        <w:t>Evaluar la precisión predictiva de los modelos utilizando métricas de error estándar.</w:t>
      </w:r>
    </w:p>
    <w:p w14:paraId="795E80C0" w14:textId="77777777" w:rsidR="00CB065A" w:rsidRPr="00493548" w:rsidRDefault="00C3693C">
      <w:pPr>
        <w:pStyle w:val="Ttulo1"/>
        <w:pageBreakBefore/>
        <w:rPr>
          <w:b/>
          <w:bCs/>
          <w:sz w:val="22"/>
          <w:szCs w:val="22"/>
        </w:rPr>
      </w:pPr>
      <w:bookmarkStart w:id="40" w:name="_heading=h.5htt2nfhgs38" w:colFirst="0" w:colLast="0"/>
      <w:bookmarkStart w:id="41" w:name="_Toc241982853"/>
      <w:bookmarkStart w:id="42" w:name="_Toc241984899"/>
      <w:bookmarkStart w:id="43" w:name="_Toc243937423"/>
      <w:bookmarkStart w:id="44" w:name="_Toc243940894"/>
      <w:bookmarkEnd w:id="40"/>
      <w:r w:rsidRPr="00493548">
        <w:t>3. Marco teórico y antecedentes</w:t>
      </w:r>
      <w:bookmarkEnd w:id="41"/>
      <w:bookmarkEnd w:id="42"/>
      <w:bookmarkEnd w:id="43"/>
      <w:bookmarkEnd w:id="44"/>
    </w:p>
    <w:p w14:paraId="795E80C1" w14:textId="77777777" w:rsidR="00CB065A" w:rsidRPr="00493548" w:rsidRDefault="00C3693C">
      <w:pPr>
        <w:pStyle w:val="Ttulo2"/>
        <w:rPr>
          <w:rFonts w:ascii="Arial" w:eastAsia="Arial" w:hAnsi="Arial" w:cs="Arial"/>
          <w:color w:val="000000"/>
        </w:rPr>
      </w:pPr>
      <w:bookmarkStart w:id="45" w:name="_heading=h.pnovl7qx3v3d" w:colFirst="0" w:colLast="0"/>
      <w:bookmarkStart w:id="46" w:name="_Toc241982854"/>
      <w:bookmarkStart w:id="47" w:name="_Toc241984900"/>
      <w:bookmarkStart w:id="48" w:name="_Toc243937424"/>
      <w:bookmarkStart w:id="49" w:name="_Toc243940895"/>
      <w:bookmarkEnd w:id="45"/>
      <w:r w:rsidRPr="00493548">
        <w:rPr>
          <w:rFonts w:ascii="Arial" w:eastAsia="Arial" w:hAnsi="Arial" w:cs="Arial"/>
          <w:color w:val="000000"/>
        </w:rPr>
        <w:t>3.1. Ciencia de Datos y toma de decisiones basada en evidencia</w:t>
      </w:r>
      <w:bookmarkEnd w:id="46"/>
      <w:bookmarkEnd w:id="47"/>
      <w:bookmarkEnd w:id="48"/>
      <w:bookmarkEnd w:id="49"/>
    </w:p>
    <w:p w14:paraId="45F613A1" w14:textId="5DC22CF0" w:rsidR="00CB065A" w:rsidRPr="00493548" w:rsidRDefault="00C3693C" w:rsidP="00676B26">
      <w:pPr>
        <w:rPr>
          <w:b/>
          <w:bCs/>
          <w:sz w:val="22"/>
          <w:szCs w:val="22"/>
        </w:rPr>
      </w:pPr>
      <w:bookmarkStart w:id="50" w:name="_heading=h.63sniwacskd6" w:colFirst="0" w:colLast="0"/>
      <w:bookmarkEnd w:id="50"/>
      <w:r w:rsidRPr="00493548">
        <w:t>La Ciencia de Datos se adopta en ETAP no como una disciplina académica</w:t>
      </w:r>
      <w:r w:rsidR="00E00475" w:rsidRPr="00493548">
        <w:t xml:space="preserve"> aislada</w:t>
      </w:r>
      <w:r w:rsidRPr="00493548">
        <w:t xml:space="preserve">, sino como una herramienta práctica para </w:t>
      </w:r>
      <w:r w:rsidR="00E00475" w:rsidRPr="00493548">
        <w:t>reducir</w:t>
      </w:r>
      <w:r w:rsidRPr="00493548">
        <w:t xml:space="preserve"> la brecha entre la intuición operativa y la planificación basada en evidencia. </w:t>
      </w:r>
      <w:r w:rsidR="00F80684" w:rsidRPr="00493548">
        <w:t>El proceso analítico permite mantener trazabilidad</w:t>
      </w:r>
      <w:r w:rsidRPr="00493548">
        <w:t xml:space="preserve"> entre el desafío de negocio —la incertidumbre en la programación de servicios— y el desarrollo técnico</w:t>
      </w:r>
      <w:r w:rsidR="00F80684" w:rsidRPr="00493548">
        <w:t xml:space="preserve"> mediante un flujo de trabajo iterativo</w:t>
      </w:r>
      <w:r w:rsidRPr="00493548">
        <w:t xml:space="preserve"> que </w:t>
      </w:r>
      <w:r w:rsidR="00E00475" w:rsidRPr="00493548">
        <w:t>transforma</w:t>
      </w:r>
      <w:r w:rsidRPr="00493548">
        <w:t xml:space="preserve"> registros crudos en soporte estratégico</w:t>
      </w:r>
      <w:r w:rsidR="00E00475" w:rsidRPr="00493548">
        <w:t xml:space="preserve"> para la toma de decisiones</w:t>
      </w:r>
      <w:r w:rsidRPr="00493548">
        <w:t>.</w:t>
      </w:r>
    </w:p>
    <w:p w14:paraId="795E80C3" w14:textId="77777777" w:rsidR="00CB065A" w:rsidRPr="00493548" w:rsidRDefault="00C3693C">
      <w:pPr>
        <w:pStyle w:val="Ttulo2"/>
        <w:rPr>
          <w:rFonts w:ascii="Arial" w:eastAsia="Arial" w:hAnsi="Arial" w:cs="Arial"/>
          <w:color w:val="000000"/>
        </w:rPr>
      </w:pPr>
      <w:bookmarkStart w:id="51" w:name="_Toc241982855"/>
      <w:bookmarkStart w:id="52" w:name="_Toc241984901"/>
      <w:bookmarkStart w:id="53" w:name="_Toc243937425"/>
      <w:bookmarkStart w:id="54" w:name="_Toc243940896"/>
      <w:r w:rsidRPr="00493548">
        <w:rPr>
          <w:rFonts w:ascii="Arial" w:eastAsia="Arial" w:hAnsi="Arial" w:cs="Arial"/>
          <w:color w:val="000000"/>
        </w:rPr>
        <w:t>3.2. Predicción de demanda y series temporales</w:t>
      </w:r>
      <w:bookmarkEnd w:id="51"/>
      <w:bookmarkEnd w:id="52"/>
      <w:bookmarkEnd w:id="53"/>
      <w:bookmarkEnd w:id="54"/>
    </w:p>
    <w:p w14:paraId="72F6E58D" w14:textId="6E25F564" w:rsidR="00E218DA" w:rsidRPr="00493548" w:rsidRDefault="00E218DA">
      <w:pPr>
        <w:rPr>
          <w:kern w:val="2"/>
          <w:lang w:val="es-AR"/>
          <w14:ligatures w14:val="standardContextual"/>
        </w:rPr>
      </w:pPr>
      <w:bookmarkStart w:id="55" w:name="_heading=h.eb79ebjmh0qr" w:colFirst="0" w:colLast="0"/>
      <w:bookmarkStart w:id="56" w:name="_Toc241982856"/>
      <w:bookmarkEnd w:id="55"/>
      <w:r w:rsidRPr="00493548">
        <w:t>Una serie temporal es una secuencia de observaciones ordenadas cronológicamente en la que el momento de registro forma parte de la información analítica. Sus componentes pueden incluir nivel, tendencia, estacionalidad, ciclos y variación irregular. En series mensuales, un patrón anual potencial se representa mediante una periodicidad de 12 observaciones; sin embargo, su existencia y estabilidad deben verificarse mediante gráficos, autocorrelaciones y desempeño fuera de muestra, y no suponerse únicamente por la frecuencia de los datos. Esta perspectiva fundamenta el uso de rezagos, variables de calendario y modelos estacionales en el caso ETAP (</w:t>
      </w:r>
      <w:r w:rsidR="00B6541F">
        <w:t>Hyndman &amp; Athanasopoulos, s. f.</w:t>
      </w:r>
      <w:r w:rsidRPr="00493548">
        <w:t>).</w:t>
      </w:r>
    </w:p>
    <w:p w14:paraId="1F97AA3F" w14:textId="0ADAFDD1" w:rsidR="006E2A03" w:rsidRPr="00493548" w:rsidRDefault="00A047DE">
      <w:pPr>
        <w:rPr>
          <w:kern w:val="2"/>
          <w:lang w:val="es-AR"/>
          <w14:ligatures w14:val="standardContextual"/>
        </w:rPr>
      </w:pPr>
      <w:bookmarkStart w:id="57" w:name="_Toc241984902"/>
      <w:r w:rsidRPr="00493548">
        <w:t>Los modelos ARIMA utilizan valores anteriores de la serie y errores pasados para generar pronósticos, y aplican diferencias entre observaciones para tratar cambios en su nivel. SARIMA amplía este enfoque para representar posibles patrones estacionales, como comportamientos que se repiten cada 12 meses, siempre que los datos los respalden (</w:t>
      </w:r>
      <w:r w:rsidR="00B6541F">
        <w:t>Hyndman &amp; Athanasopoulos, s. f.</w:t>
      </w:r>
      <w:r w:rsidRPr="00493548">
        <w:t xml:space="preserve">). </w:t>
      </w:r>
      <w:r w:rsidR="007A084D" w:rsidRPr="00493548">
        <w:t>En esta tesina se comparó ARIMA con SARIMA.</w:t>
      </w:r>
      <w:r w:rsidRPr="00493548">
        <w:t xml:space="preserve"> </w:t>
      </w:r>
      <w:r w:rsidR="00517DBB" w:rsidRPr="00493548">
        <w:t>Los detalles de su implementación en Python se presentan en el Anexo E.</w:t>
      </w:r>
    </w:p>
    <w:p w14:paraId="795E80C5" w14:textId="77777777" w:rsidR="00CB065A" w:rsidRPr="00493548" w:rsidRDefault="00C3693C">
      <w:pPr>
        <w:pStyle w:val="Ttulo2"/>
        <w:rPr>
          <w:rFonts w:ascii="Arial" w:hAnsi="Arial" w:cs="Arial"/>
          <w:b/>
          <w:bCs/>
          <w:sz w:val="22"/>
          <w:szCs w:val="22"/>
        </w:rPr>
      </w:pPr>
      <w:bookmarkStart w:id="58" w:name="_Toc243937426"/>
      <w:bookmarkStart w:id="59" w:name="_Toc243940897"/>
      <w:r w:rsidRPr="00493548">
        <w:rPr>
          <w:rFonts w:ascii="Arial" w:eastAsia="Arial" w:hAnsi="Arial" w:cs="Arial"/>
          <w:color w:val="000000"/>
        </w:rPr>
        <w:t>3.3. Aprendizaje automático y reconocimiento de patrones</w:t>
      </w:r>
      <w:bookmarkEnd w:id="56"/>
      <w:bookmarkEnd w:id="57"/>
      <w:bookmarkEnd w:id="58"/>
      <w:bookmarkEnd w:id="59"/>
    </w:p>
    <w:p w14:paraId="6039F73C" w14:textId="063506AB" w:rsidR="00E218DA" w:rsidRPr="00493548" w:rsidRDefault="00E218DA">
      <w:pPr>
        <w:rPr>
          <w:kern w:val="2"/>
          <w:lang w:val="es-AR"/>
          <w14:ligatures w14:val="standardContextual"/>
        </w:rPr>
      </w:pPr>
      <w:bookmarkStart w:id="60" w:name="_heading=h.p9zhyw49x69s" w:colFirst="0" w:colLast="0"/>
      <w:bookmarkStart w:id="61" w:name="_Toc241982857"/>
      <w:bookmarkEnd w:id="60"/>
      <w:r w:rsidRPr="00493548">
        <w:t>El aprendizaje automático supervisado estima una relación entre predictores y una variable objetivo a partir de ejemplos históricos. En problemas temporales, estos algoritmos no modelan el orden cronológico de forma automática: requieren variables que representen tendencia, calendario, rezagos y resúmenes móviles, y deben evaluarse con particiones que respeten el tiempo. Random Forest combina múltiples árboles construidos sobre muestras y subconjuntos aleatorios de variables y promedia sus predicciones, lo que tiende a reducir la varianza respecto de un árbol individual; XGBoost construye árboles de forma secuencial para corregir errores residuales y optimizar una función de pérdida regularizada (</w:t>
      </w:r>
      <w:r w:rsidR="00B6541F">
        <w:t xml:space="preserve">Amat Rodrigo, 2025a, 2025b; </w:t>
      </w:r>
      <w:proofErr w:type="spellStart"/>
      <w:r w:rsidR="00B6541F">
        <w:t>Kavlakoglu</w:t>
      </w:r>
      <w:proofErr w:type="spellEnd"/>
      <w:r w:rsidR="00B6541F">
        <w:t xml:space="preserve"> &amp; </w:t>
      </w:r>
      <w:proofErr w:type="spellStart"/>
      <w:r w:rsidR="00B6541F">
        <w:t>Russi</w:t>
      </w:r>
      <w:proofErr w:type="spellEnd"/>
      <w:r w:rsidR="00B6541F">
        <w:t>, 2024</w:t>
      </w:r>
      <w:r w:rsidRPr="00493548">
        <w:t>).</w:t>
      </w:r>
    </w:p>
    <w:p w14:paraId="75AB29D0" w14:textId="1953EA9E" w:rsidR="00E218DA" w:rsidRPr="00493548" w:rsidRDefault="00E218DA">
      <w:pPr>
        <w:rPr>
          <w:kern w:val="2"/>
          <w:lang w:val="es-AR"/>
          <w14:ligatures w14:val="standardContextual"/>
        </w:rPr>
      </w:pPr>
      <w:r w:rsidRPr="00493548">
        <w:t xml:space="preserve">La flexibilidad de los modelos basados en árboles permite representar relaciones no lineales e interacciones sin imponer una forma funcional rígida, pero también aumenta el riesgo de sobreajuste cuando el conjunto de entrenamiento es pequeño. Por ello, su utilidad debe juzgarse mediante evaluación fuera de muestra y comparación con líneas base simples. En esta investigación, la serie disponible contiene 60 observaciones mensuales, circunstancia que justifica configuraciones </w:t>
      </w:r>
      <w:r w:rsidR="00571B87" w:rsidRPr="00493548">
        <w:t>de complejidad limitada</w:t>
      </w:r>
      <w:r w:rsidRPr="00493548">
        <w:t xml:space="preserve"> y una interpretación prudente de las diferencias de error.</w:t>
      </w:r>
    </w:p>
    <w:p w14:paraId="795E80C7" w14:textId="77777777" w:rsidR="00CB065A" w:rsidRPr="00493548" w:rsidRDefault="00C3693C">
      <w:pPr>
        <w:pStyle w:val="Ttulo2"/>
        <w:rPr>
          <w:rFonts w:ascii="Arial" w:hAnsi="Arial" w:cs="Arial"/>
        </w:rPr>
      </w:pPr>
      <w:bookmarkStart w:id="62" w:name="_Toc241984903"/>
      <w:bookmarkStart w:id="63" w:name="_Toc243937427"/>
      <w:bookmarkStart w:id="64" w:name="_Toc243940898"/>
      <w:r w:rsidRPr="00493548">
        <w:rPr>
          <w:rFonts w:ascii="Arial" w:eastAsia="Arial" w:hAnsi="Arial" w:cs="Arial"/>
          <w:color w:val="000000"/>
        </w:rPr>
        <w:t>3.4. Modelos predictivos considerados</w:t>
      </w:r>
      <w:bookmarkEnd w:id="61"/>
      <w:bookmarkEnd w:id="62"/>
      <w:bookmarkEnd w:id="63"/>
      <w:bookmarkEnd w:id="64"/>
    </w:p>
    <w:p w14:paraId="72A0B193" w14:textId="2BD24D16" w:rsidR="00E218DA" w:rsidRPr="00493548" w:rsidRDefault="00E218DA">
      <w:pPr>
        <w:rPr>
          <w:kern w:val="2"/>
          <w:lang w:val="es-AR"/>
          <w14:ligatures w14:val="standardContextual"/>
        </w:rPr>
      </w:pPr>
      <w:bookmarkStart w:id="65" w:name="_heading=h.grsbdqoje3xn" w:colFirst="0" w:colLast="0"/>
      <w:bookmarkStart w:id="66" w:name="_Toc241982858"/>
      <w:bookmarkEnd w:id="65"/>
      <w:r w:rsidRPr="00493548">
        <w:t xml:space="preserve">La selección de modelos buscó comparar supuestos y niveles de complejidad diferentes. </w:t>
      </w:r>
      <w:proofErr w:type="spellStart"/>
      <w:r w:rsidRPr="00493548">
        <w:t>Naïve</w:t>
      </w:r>
      <w:proofErr w:type="spellEnd"/>
      <w:r w:rsidRPr="00493548">
        <w:t xml:space="preserve"> simple y </w:t>
      </w:r>
      <w:proofErr w:type="spellStart"/>
      <w:r w:rsidR="009E4C86" w:rsidRPr="00493548">
        <w:t>Naïve</w:t>
      </w:r>
      <w:proofErr w:type="spellEnd"/>
      <w:r w:rsidR="009E4C86" w:rsidRPr="00493548">
        <w:t xml:space="preserve"> estacional</w:t>
      </w:r>
      <w:r w:rsidRPr="00493548">
        <w:t xml:space="preserve"> se utilizaron como referencias mínimas; SARIMA representó la dinámica autorregresiva y una posible periodicidad anual; Prophet aportó un modelo aditivo con tendencia y componentes estacionales interpretables; Random Forest y XGBoost permitieron representar relaciones no lineales a partir de variables temporales internas y, en variantes separadas, predictores exógenos rezagados. </w:t>
      </w:r>
      <w:r w:rsidR="00B6541F">
        <w:t>La estructura aditiva de Prophet permite representar la tendencia y la estacionalidad mediante componentes diferenciados (</w:t>
      </w:r>
      <w:proofErr w:type="spellStart"/>
      <w:r w:rsidR="00E16904">
        <w:t>Prophet</w:t>
      </w:r>
      <w:proofErr w:type="spellEnd"/>
      <w:r w:rsidR="00E16904">
        <w:t xml:space="preserve"> </w:t>
      </w:r>
      <w:proofErr w:type="spellStart"/>
      <w:r w:rsidR="00E16904">
        <w:t>Developers</w:t>
      </w:r>
      <w:proofErr w:type="spellEnd"/>
      <w:r w:rsidR="00E16904">
        <w:t>, s. f.</w:t>
      </w:r>
      <w:r w:rsidR="00B6541F">
        <w:t>).</w:t>
      </w:r>
    </w:p>
    <w:p w14:paraId="552B8A3C" w14:textId="7DA9C765" w:rsidR="00E218DA" w:rsidRPr="00493548" w:rsidRDefault="00E218DA">
      <w:pPr>
        <w:rPr>
          <w:kern w:val="2"/>
          <w:lang w:val="es-AR"/>
          <w14:ligatures w14:val="standardContextual"/>
        </w:rPr>
      </w:pPr>
      <w:r w:rsidRPr="00493548">
        <w:t>LSTM es una arquitectura de red neuronal recurrente diseñada para aprender dependencias de largo plazo mediante mecanismos de memoria y compuertas que controlan el flujo de información (</w:t>
      </w:r>
      <w:proofErr w:type="spellStart"/>
      <w:r w:rsidR="00B6541F">
        <w:t>MathWorks</w:t>
      </w:r>
      <w:proofErr w:type="spellEnd"/>
      <w:r w:rsidR="00B6541F">
        <w:t>, s. f.</w:t>
      </w:r>
      <w:r w:rsidRPr="00493548">
        <w:t xml:space="preserve">). En esta tesina se consideró únicamente como alternativa conceptual exploratoria y no fue implementada en la corrida final verificada; por lo tanto, no integra la comparación definitiva de resultados. Esta decisión se justifica por el tamaño limitado de la serie —60 observaciones mensuales— y por la necesidad de privilegiar modelos </w:t>
      </w:r>
      <w:r w:rsidR="00571B87" w:rsidRPr="00493548">
        <w:t>sin complejidad innecesaria</w:t>
      </w:r>
      <w:r w:rsidRPr="00493548">
        <w:t xml:space="preserve"> y evaluables con suficiente información fuera de muestra.</w:t>
      </w:r>
    </w:p>
    <w:p w14:paraId="795E80C9" w14:textId="77777777" w:rsidR="00CB065A" w:rsidRPr="00493548" w:rsidRDefault="00C3693C">
      <w:pPr>
        <w:pStyle w:val="Ttulo2"/>
        <w:rPr>
          <w:rFonts w:ascii="Arial" w:hAnsi="Arial" w:cs="Arial"/>
          <w:b/>
          <w:bCs/>
          <w:sz w:val="22"/>
          <w:szCs w:val="22"/>
        </w:rPr>
      </w:pPr>
      <w:bookmarkStart w:id="67" w:name="_Toc241984904"/>
      <w:bookmarkStart w:id="68" w:name="_Toc243937428"/>
      <w:bookmarkStart w:id="69" w:name="_Toc243940899"/>
      <w:r w:rsidRPr="00493548">
        <w:rPr>
          <w:rFonts w:ascii="Arial" w:eastAsia="Arial" w:hAnsi="Arial" w:cs="Arial"/>
          <w:color w:val="000000"/>
        </w:rPr>
        <w:t>3.5. Métricas de evaluación</w:t>
      </w:r>
      <w:bookmarkEnd w:id="66"/>
      <w:bookmarkEnd w:id="67"/>
      <w:bookmarkEnd w:id="68"/>
      <w:bookmarkEnd w:id="69"/>
    </w:p>
    <w:p w14:paraId="56CA9144" w14:textId="77777777" w:rsidR="00E218DA" w:rsidRPr="00493548" w:rsidRDefault="00E218DA">
      <w:pPr>
        <w:rPr>
          <w:kern w:val="2"/>
          <w:lang w:val="es-AR"/>
          <w14:ligatures w14:val="standardContextual"/>
        </w:rPr>
      </w:pPr>
      <w:bookmarkStart w:id="70" w:name="_heading=h.bgzgxhekzitv" w:colFirst="0" w:colLast="0"/>
      <w:bookmarkStart w:id="71" w:name="_heading=h.pbma564g6j90" w:colFirst="0" w:colLast="0"/>
      <w:bookmarkStart w:id="72" w:name="_heading=h.ws4b2xqqhmr0" w:colFirst="0" w:colLast="0"/>
      <w:bookmarkStart w:id="73" w:name="_Toc241982859"/>
      <w:bookmarkEnd w:id="70"/>
      <w:bookmarkEnd w:id="71"/>
      <w:bookmarkEnd w:id="72"/>
      <w:r w:rsidRPr="00493548">
        <w:t xml:space="preserve">La evaluación combinó métricas expresadas en unidades originales, métricas porcentuales y una medida escalada. El MAE promedia los errores absolutos y se interpreta directamente como cantidad media de viajes de diferencia. El RMSE eleva los errores al cuadrado antes de promediarlos, por lo que penaliza con mayor intensidad los desvíos grandes. El MAPE expresa el error absoluto como porcentaje del valor real, pero puede resultar inestable o indefinido cuando existen valores reales iguales o cercanos a cero. El </w:t>
      </w:r>
      <w:proofErr w:type="spellStart"/>
      <w:r w:rsidRPr="00493548">
        <w:t>sMAPE</w:t>
      </w:r>
      <w:proofErr w:type="spellEnd"/>
      <w:r w:rsidRPr="00493548">
        <w:t xml:space="preserve"> utiliza en el denominador el promedio de los valores absolutos real y pronosticado para reducir parte de esa asimetría, aunque también requiere interpretación cuidadosa.</w:t>
      </w:r>
    </w:p>
    <w:p w14:paraId="2CE36799" w14:textId="243227E4" w:rsidR="00E218DA" w:rsidRPr="00493548" w:rsidRDefault="00E218DA">
      <w:pPr>
        <w:rPr>
          <w:kern w:val="2"/>
          <w:lang w:val="es-AR"/>
          <w14:ligatures w14:val="standardContextual"/>
        </w:rPr>
      </w:pPr>
      <w:r w:rsidRPr="00493548">
        <w:t xml:space="preserve">El MASE divide el MAE del pronóstico por el error absoluto medio de una referencia </w:t>
      </w:r>
      <w:proofErr w:type="spellStart"/>
      <w:r w:rsidR="00173E72" w:rsidRPr="00493548">
        <w:t>N</w:t>
      </w:r>
      <w:r w:rsidRPr="00493548">
        <w:t>aïve</w:t>
      </w:r>
      <w:proofErr w:type="spellEnd"/>
      <w:r w:rsidRPr="00493548">
        <w:t xml:space="preserve"> calculada sobre el entrenamiento. Es independiente de la escala y permite una comparación directa: un valor menor que 1 indica que el modelo supera a la referencia utilizada para escalar el error; un valor mayor que 1 indica lo contrario. </w:t>
      </w:r>
      <w:r w:rsidR="00B6541F">
        <w:t>Esta métrica permite evitar limitaciones de otras medidas porcentuales y facilitar comparaciones entre series o ventanas (Hyndman &amp; Athanasopoulos, s. f.).</w:t>
      </w:r>
      <w:r w:rsidRPr="00493548">
        <w:t xml:space="preserve"> En esta tesina, el denominador se calculó con un </w:t>
      </w:r>
      <w:proofErr w:type="spellStart"/>
      <w:r w:rsidR="009E4C86" w:rsidRPr="00493548">
        <w:t>Naïve</w:t>
      </w:r>
      <w:proofErr w:type="spellEnd"/>
      <w:r w:rsidR="009E4C86" w:rsidRPr="00493548">
        <w:t xml:space="preserve"> simple</w:t>
      </w:r>
      <w:r w:rsidRPr="00493548">
        <w:t xml:space="preserve"> dentro de cada conjunto de entrenamiento, sin utilizar información futura.</w:t>
      </w:r>
    </w:p>
    <w:p w14:paraId="781607F9" w14:textId="77777777" w:rsidR="00E218DA" w:rsidRPr="00493548" w:rsidRDefault="00E218DA">
      <w:pPr>
        <w:pStyle w:val="Ttulo2"/>
        <w:rPr>
          <w:rFonts w:ascii="Arial" w:hAnsi="Arial" w:cs="Arial"/>
          <w:kern w:val="2"/>
          <w:lang w:val="es-AR"/>
          <w14:ligatures w14:val="standardContextual"/>
        </w:rPr>
      </w:pPr>
      <w:bookmarkStart w:id="74" w:name="_Toc241984905"/>
      <w:bookmarkStart w:id="75" w:name="_Toc243937429"/>
      <w:bookmarkStart w:id="76" w:name="_Toc243940900"/>
      <w:r w:rsidRPr="00493548">
        <w:rPr>
          <w:rFonts w:ascii="Arial" w:hAnsi="Arial" w:cs="Arial"/>
          <w:color w:val="000000"/>
        </w:rPr>
        <w:t xml:space="preserve">3.6. Validación temporal y pronóstico </w:t>
      </w:r>
      <w:proofErr w:type="spellStart"/>
      <w:r w:rsidRPr="00493548">
        <w:rPr>
          <w:rFonts w:ascii="Arial" w:hAnsi="Arial" w:cs="Arial"/>
          <w:color w:val="000000"/>
        </w:rPr>
        <w:t>multihorizonte</w:t>
      </w:r>
      <w:bookmarkEnd w:id="74"/>
      <w:bookmarkEnd w:id="75"/>
      <w:bookmarkEnd w:id="76"/>
      <w:proofErr w:type="spellEnd"/>
    </w:p>
    <w:p w14:paraId="4FAB4FBB" w14:textId="23416E5A" w:rsidR="00E218DA" w:rsidRPr="00493548" w:rsidRDefault="00E218DA">
      <w:pPr>
        <w:rPr>
          <w:kern w:val="2"/>
          <w:lang w:val="es-AR"/>
          <w14:ligatures w14:val="standardContextual"/>
        </w:rPr>
      </w:pPr>
      <w:r w:rsidRPr="00493548">
        <w:t>La evaluación de un pronóstico temporal debe preservar la secuencia cronológica: cada predicción se construye únicamente con observaciones disponibles hasta su fecha de origen. La validación con origen móvil o ventanas expansivas genera varios conjuntos de entrenamiento crecientes y evalúa los errores en períodos posteriores, evitando que datos futuros influyan en el ajuste. El procedimiento puede extenderse a múltiples horizontes para medir cómo cambia el desempeño a uno, tres, seis o doce pasos (</w:t>
      </w:r>
      <w:r w:rsidR="00B6541F">
        <w:t>Hyndman &amp; Athanasopoulos, s. f.</w:t>
      </w:r>
      <w:r w:rsidRPr="00493548">
        <w:t>). Este principio sustenta la validación 2023–2024 y la reserva de 2025 como prueba final independiente.</w:t>
      </w:r>
    </w:p>
    <w:p w14:paraId="13476AC0" w14:textId="77777777" w:rsidR="00E218DA" w:rsidRPr="00493548" w:rsidRDefault="00E218DA">
      <w:pPr>
        <w:rPr>
          <w:kern w:val="2"/>
          <w:lang w:val="es-AR"/>
          <w14:ligatures w14:val="standardContextual"/>
        </w:rPr>
      </w:pPr>
      <w:r w:rsidRPr="00493548">
        <w:t xml:space="preserve">En la predicción recursiva </w:t>
      </w:r>
      <w:proofErr w:type="spellStart"/>
      <w:r w:rsidRPr="00493548">
        <w:t>multihorizonte</w:t>
      </w:r>
      <w:proofErr w:type="spellEnd"/>
      <w:r w:rsidRPr="00493548">
        <w:t>, el primer valor futuro estimado se incorpora al historial simulado para construir los predictores del paso siguiente. Esta estrategia permite proyectar modelos que dependen de rezagos cuando los valores reales futuros aún no existen, pero acumula error e incertidumbre a medida que aumenta el horizonte. Por esa razón, los pronósticos de 2026–2027 se interpretan como escenarios de referencia y requieren actualización periódica con observaciones reales.</w:t>
      </w:r>
    </w:p>
    <w:p w14:paraId="795E80D0" w14:textId="17511B55" w:rsidR="006E2A03" w:rsidRPr="00493548" w:rsidRDefault="009E1516" w:rsidP="003F4A83">
      <w:pPr>
        <w:pStyle w:val="Ttulo1"/>
        <w:pageBreakBefore/>
        <w:rPr>
          <w:b/>
          <w:bCs/>
          <w:sz w:val="22"/>
          <w:szCs w:val="22"/>
        </w:rPr>
      </w:pPr>
      <w:bookmarkStart w:id="77" w:name="_heading=h.gblgl4dab2yh" w:colFirst="0" w:colLast="0"/>
      <w:bookmarkStart w:id="78" w:name="_Toc241984906"/>
      <w:bookmarkStart w:id="79" w:name="_Toc243937430"/>
      <w:bookmarkStart w:id="80" w:name="_Toc243940901"/>
      <w:bookmarkStart w:id="81" w:name="_Toc241982860"/>
      <w:bookmarkStart w:id="82" w:name="_Toc241984907"/>
      <w:bookmarkEnd w:id="73"/>
      <w:bookmarkEnd w:id="77"/>
      <w:r w:rsidRPr="00493548">
        <w:t>4. Comprensión del negocio</w:t>
      </w:r>
      <w:bookmarkEnd w:id="78"/>
      <w:bookmarkEnd w:id="79"/>
      <w:bookmarkEnd w:id="80"/>
    </w:p>
    <w:p w14:paraId="795E80D1" w14:textId="051A3C3E" w:rsidR="00CB065A" w:rsidRPr="00493548" w:rsidRDefault="00EA2E16">
      <w:pPr>
        <w:pStyle w:val="Ttulo2"/>
        <w:rPr>
          <w:rFonts w:ascii="Arial" w:eastAsia="Arial" w:hAnsi="Arial" w:cs="Arial"/>
          <w:color w:val="000000"/>
        </w:rPr>
      </w:pPr>
      <w:bookmarkStart w:id="83" w:name="_Toc243937431"/>
      <w:bookmarkStart w:id="84" w:name="_Toc243940902"/>
      <w:r w:rsidRPr="00493548">
        <w:rPr>
          <w:rFonts w:ascii="Arial" w:eastAsia="Arial" w:hAnsi="Arial" w:cs="Arial"/>
          <w:color w:val="000000"/>
        </w:rPr>
        <w:t>4.1</w:t>
      </w:r>
      <w:r w:rsidR="00C3693C" w:rsidRPr="00493548">
        <w:rPr>
          <w:rFonts w:ascii="Arial" w:eastAsia="Arial" w:hAnsi="Arial" w:cs="Arial"/>
          <w:color w:val="000000"/>
        </w:rPr>
        <w:t>. Contexto organizacional</w:t>
      </w:r>
      <w:bookmarkEnd w:id="81"/>
      <w:bookmarkEnd w:id="82"/>
      <w:bookmarkEnd w:id="83"/>
      <w:bookmarkEnd w:id="84"/>
    </w:p>
    <w:p w14:paraId="795E80D2" w14:textId="08CE5F8D" w:rsidR="00CB065A" w:rsidRPr="00493548" w:rsidRDefault="00F80684">
      <w:r w:rsidRPr="00493548">
        <w:t>El análisis del contexto organizacional fue fundamental</w:t>
      </w:r>
      <w:r w:rsidR="00C3693C" w:rsidRPr="00493548">
        <w:t xml:space="preserve"> para dimensionar la problemática operativa de ETAP desde una perspectiva de negocio. Más que definir objetivos teóricos, esta etapa nos permitió alinear nuestras metas analíticas con las necesidades estratégicas de la empresa. Identificamos las restricciones del entorno y los criterios de éxito que dotan de valor real a nuestra propuesta, estableciendo un puente concreto entre el desafío operativo y el problema de ciencia de datos que buscamos resolver. En este contexto, nuestro trabajo no se limita a la comparación de modelos predictivos, sino que se orienta a demostrar que estas estimaciones constituyen insumos estratégicos para la toma de decisiones en el sector de transporte de pasajeros. ETAP es considerada como caso de estudio para analizar la aplicación de modelos predictivos en un entorno operativo real.</w:t>
      </w:r>
    </w:p>
    <w:p w14:paraId="795E80D3" w14:textId="5ABCE6FF" w:rsidR="00CB065A" w:rsidRPr="00493548" w:rsidRDefault="00EA2E16">
      <w:pPr>
        <w:pStyle w:val="Ttulo2"/>
        <w:rPr>
          <w:rFonts w:ascii="Arial" w:eastAsia="Arial" w:hAnsi="Arial" w:cs="Arial"/>
          <w:color w:val="000000"/>
        </w:rPr>
      </w:pPr>
      <w:bookmarkStart w:id="85" w:name="_heading=h.d094crvpeumx" w:colFirst="0" w:colLast="0"/>
      <w:bookmarkStart w:id="86" w:name="_Toc241982861"/>
      <w:bookmarkStart w:id="87" w:name="_Toc241984908"/>
      <w:bookmarkStart w:id="88" w:name="_Toc243937432"/>
      <w:bookmarkStart w:id="89" w:name="_Toc243940903"/>
      <w:bookmarkEnd w:id="85"/>
      <w:r w:rsidRPr="00493548">
        <w:rPr>
          <w:rFonts w:ascii="Arial" w:eastAsia="Arial" w:hAnsi="Arial" w:cs="Arial"/>
          <w:color w:val="000000"/>
        </w:rPr>
        <w:t>4.2</w:t>
      </w:r>
      <w:r w:rsidR="00C3693C" w:rsidRPr="00493548">
        <w:rPr>
          <w:rFonts w:ascii="Arial" w:eastAsia="Arial" w:hAnsi="Arial" w:cs="Arial"/>
          <w:color w:val="000000"/>
        </w:rPr>
        <w:t>. Descripción del problema de negocio</w:t>
      </w:r>
      <w:bookmarkEnd w:id="86"/>
      <w:bookmarkEnd w:id="87"/>
      <w:bookmarkEnd w:id="88"/>
      <w:bookmarkEnd w:id="89"/>
    </w:p>
    <w:p w14:paraId="795E80D4" w14:textId="77777777" w:rsidR="00CB065A" w:rsidRPr="00493548" w:rsidRDefault="00C3693C">
      <w:r w:rsidRPr="00493548">
        <w:t>Tras analizar la dinámica operativa de ETAP, definimos que el núcleo del problema reside en la necesidad de mejorar nuestra capacidad de anticipación frente a las variaciones de la demanda. Identificamos que, en el transporte de pasajeros, la subestimación o sobreestimación de la demanda conlleva ineficiencias operativas directas. Por ello, nuestro desafío consistió en construir una herramienta analítica que nos permita transitar de una lógica reactiva a una prospectiva.</w:t>
      </w:r>
    </w:p>
    <w:p w14:paraId="795E80D5" w14:textId="61D0E178" w:rsidR="00CB065A" w:rsidRPr="00493548" w:rsidRDefault="00EA2E16">
      <w:pPr>
        <w:pStyle w:val="Ttulo2"/>
        <w:rPr>
          <w:rFonts w:ascii="Arial" w:eastAsia="Arial" w:hAnsi="Arial" w:cs="Arial"/>
          <w:color w:val="000000"/>
        </w:rPr>
      </w:pPr>
      <w:bookmarkStart w:id="90" w:name="_heading=h.lrcggb7dwh2o" w:colFirst="0" w:colLast="0"/>
      <w:bookmarkStart w:id="91" w:name="_Toc241982862"/>
      <w:bookmarkStart w:id="92" w:name="_Toc241984909"/>
      <w:bookmarkStart w:id="93" w:name="_Toc243937433"/>
      <w:bookmarkStart w:id="94" w:name="_Toc243940904"/>
      <w:bookmarkEnd w:id="90"/>
      <w:r w:rsidRPr="00493548">
        <w:rPr>
          <w:rFonts w:ascii="Arial" w:eastAsia="Arial" w:hAnsi="Arial" w:cs="Arial"/>
          <w:color w:val="000000"/>
        </w:rPr>
        <w:t>4.3</w:t>
      </w:r>
      <w:r w:rsidR="00C3693C" w:rsidRPr="00493548">
        <w:rPr>
          <w:rFonts w:ascii="Arial" w:eastAsia="Arial" w:hAnsi="Arial" w:cs="Arial"/>
          <w:color w:val="000000"/>
        </w:rPr>
        <w:t>. Objetivos de negocio</w:t>
      </w:r>
      <w:bookmarkEnd w:id="91"/>
      <w:bookmarkEnd w:id="92"/>
      <w:bookmarkEnd w:id="93"/>
      <w:bookmarkEnd w:id="94"/>
    </w:p>
    <w:p w14:paraId="795E80D6" w14:textId="609D553A" w:rsidR="00CB065A" w:rsidRPr="00493548" w:rsidRDefault="001D027E">
      <w:r w:rsidRPr="00493548">
        <w:t>Como equipo, definimos los siguientes objetivos para el proyecto: pronosticar la cantidad mensual de viajes especiales, reducir la dependencia de métodos manuales y generar una herramienta analítica replicable. Estos objetivos guían nuestra evaluación: no buscamos solo precisión matemática, sino utilidad operativa para la toma de decisiones.</w:t>
      </w:r>
    </w:p>
    <w:p w14:paraId="795E80D7" w14:textId="6EB593D5" w:rsidR="00CB065A" w:rsidRPr="00493548" w:rsidRDefault="00EA2E16">
      <w:pPr>
        <w:pStyle w:val="Ttulo2"/>
        <w:rPr>
          <w:rFonts w:ascii="Arial" w:eastAsia="Arial" w:hAnsi="Arial" w:cs="Arial"/>
          <w:color w:val="000000"/>
        </w:rPr>
      </w:pPr>
      <w:bookmarkStart w:id="95" w:name="_heading=h.xaksdlrywpf" w:colFirst="0" w:colLast="0"/>
      <w:bookmarkStart w:id="96" w:name="_Toc241982863"/>
      <w:bookmarkStart w:id="97" w:name="_Toc241984910"/>
      <w:bookmarkStart w:id="98" w:name="_Toc243937434"/>
      <w:bookmarkStart w:id="99" w:name="_Toc243940905"/>
      <w:bookmarkEnd w:id="95"/>
      <w:r w:rsidRPr="00493548">
        <w:rPr>
          <w:rFonts w:ascii="Arial" w:eastAsia="Arial" w:hAnsi="Arial" w:cs="Arial"/>
          <w:color w:val="000000"/>
        </w:rPr>
        <w:t>4.4</w:t>
      </w:r>
      <w:r w:rsidR="00C3693C" w:rsidRPr="00493548">
        <w:rPr>
          <w:rFonts w:ascii="Arial" w:eastAsia="Arial" w:hAnsi="Arial" w:cs="Arial"/>
          <w:color w:val="000000"/>
        </w:rPr>
        <w:t>. Evaluación de la situación actual</w:t>
      </w:r>
      <w:bookmarkEnd w:id="96"/>
      <w:bookmarkEnd w:id="97"/>
      <w:bookmarkEnd w:id="98"/>
      <w:bookmarkEnd w:id="99"/>
    </w:p>
    <w:p w14:paraId="795E80D8" w14:textId="77777777" w:rsidR="00CB065A" w:rsidRPr="00493548" w:rsidRDefault="00C3693C">
      <w:r w:rsidRPr="00493548">
        <w:t>Al evaluar la situación actual de la empresa, determinamos que contamos con una base de información operativa histórica valiosa. Nuestro desafío consistió en relevar su disponibilidad, granularidad y consistencia temporal para asegurar que los datos sean aptos para el modelado. También nos enfocamos en entender cómo se toman las decisiones hoy, para garantizar que nuestra solución sea un complemento técnico de la experiencia operativa existente.</w:t>
      </w:r>
    </w:p>
    <w:p w14:paraId="795E80D9" w14:textId="4C3FF1F2" w:rsidR="00CB065A" w:rsidRPr="00493548" w:rsidRDefault="00EA2E16">
      <w:pPr>
        <w:pStyle w:val="Ttulo2"/>
        <w:rPr>
          <w:rFonts w:ascii="Arial" w:eastAsia="Arial" w:hAnsi="Arial" w:cs="Arial"/>
          <w:color w:val="000000"/>
        </w:rPr>
      </w:pPr>
      <w:bookmarkStart w:id="100" w:name="_heading=h.ramz6nx9f3xa" w:colFirst="0" w:colLast="0"/>
      <w:bookmarkStart w:id="101" w:name="_Toc241982864"/>
      <w:bookmarkStart w:id="102" w:name="_Toc241984911"/>
      <w:bookmarkStart w:id="103" w:name="_Toc243937435"/>
      <w:bookmarkStart w:id="104" w:name="_Toc243940906"/>
      <w:bookmarkEnd w:id="100"/>
      <w:r w:rsidRPr="00493548">
        <w:rPr>
          <w:rFonts w:ascii="Arial" w:eastAsia="Arial" w:hAnsi="Arial" w:cs="Arial"/>
          <w:color w:val="000000"/>
        </w:rPr>
        <w:t>4.5</w:t>
      </w:r>
      <w:r w:rsidR="00C3693C" w:rsidRPr="00493548">
        <w:rPr>
          <w:rFonts w:ascii="Arial" w:eastAsia="Arial" w:hAnsi="Arial" w:cs="Arial"/>
          <w:color w:val="000000"/>
        </w:rPr>
        <w:t>. Recursos disponibles</w:t>
      </w:r>
      <w:bookmarkEnd w:id="101"/>
      <w:bookmarkEnd w:id="102"/>
      <w:bookmarkEnd w:id="103"/>
      <w:bookmarkEnd w:id="104"/>
    </w:p>
    <w:p w14:paraId="795E80DA" w14:textId="77777777" w:rsidR="00CB065A" w:rsidRPr="00493548" w:rsidRDefault="00C3693C">
      <w:r w:rsidRPr="00493548">
        <w:t>Para el desarrollo del proyecto, organizamos los recursos disponibles en cuatro ejes: los datos internos de ETAP, el conocimiento experto de quienes gestionan la operación diaria, las herramientas técnicas de procesamiento (Python) y las fuentes externas que nos permiten dotar de contexto económico al modelo.</w:t>
      </w:r>
    </w:p>
    <w:p w14:paraId="795E80DB" w14:textId="27CCA729" w:rsidR="00CB065A" w:rsidRPr="00493548" w:rsidRDefault="00EA2E16">
      <w:pPr>
        <w:pStyle w:val="Ttulo2"/>
        <w:rPr>
          <w:rFonts w:ascii="Arial" w:eastAsia="Arial" w:hAnsi="Arial" w:cs="Arial"/>
          <w:color w:val="000000"/>
        </w:rPr>
      </w:pPr>
      <w:bookmarkStart w:id="105" w:name="_heading=h.ofzi7yennepj" w:colFirst="0" w:colLast="0"/>
      <w:bookmarkStart w:id="106" w:name="_Toc241982865"/>
      <w:bookmarkStart w:id="107" w:name="_Toc241984912"/>
      <w:bookmarkStart w:id="108" w:name="_Toc243937436"/>
      <w:bookmarkStart w:id="109" w:name="_Toc243940907"/>
      <w:bookmarkEnd w:id="105"/>
      <w:r w:rsidRPr="00493548">
        <w:rPr>
          <w:rFonts w:ascii="Arial" w:eastAsia="Arial" w:hAnsi="Arial" w:cs="Arial"/>
          <w:color w:val="000000"/>
        </w:rPr>
        <w:t>4.6</w:t>
      </w:r>
      <w:r w:rsidR="00C3693C" w:rsidRPr="00493548">
        <w:rPr>
          <w:rFonts w:ascii="Arial" w:eastAsia="Arial" w:hAnsi="Arial" w:cs="Arial"/>
          <w:color w:val="000000"/>
        </w:rPr>
        <w:t>. Restricciones y supuestos del proyecto</w:t>
      </w:r>
      <w:bookmarkEnd w:id="106"/>
      <w:bookmarkEnd w:id="107"/>
      <w:bookmarkEnd w:id="108"/>
      <w:bookmarkEnd w:id="109"/>
    </w:p>
    <w:p w14:paraId="795E80DC" w14:textId="77777777" w:rsidR="00CB065A" w:rsidRPr="00493548" w:rsidRDefault="00C3693C">
      <w:r w:rsidRPr="00493548">
        <w:t>Durante el análisis, contemplamos las restricciones y supuestos que condicionan nuestra investigación: la calidad y continuidad de los registros, y la premisa de que nuestras predicciones funcionarán como apoyo a la decisión, no como automatización. Asumimos que los datos históricos reflejan la realidad operativa, pero nos mantuvimos alerta ante posibles inconsistencias durante el procesamiento.</w:t>
      </w:r>
    </w:p>
    <w:p w14:paraId="795E80DD" w14:textId="2DA17DD0" w:rsidR="00CB065A" w:rsidRPr="00493548" w:rsidRDefault="00EA2E16">
      <w:pPr>
        <w:pStyle w:val="Ttulo2"/>
        <w:rPr>
          <w:rFonts w:ascii="Arial" w:eastAsia="Arial" w:hAnsi="Arial" w:cs="Arial"/>
          <w:color w:val="000000"/>
        </w:rPr>
      </w:pPr>
      <w:bookmarkStart w:id="110" w:name="_heading=h.tcgbvtfblakv" w:colFirst="0" w:colLast="0"/>
      <w:bookmarkStart w:id="111" w:name="_Toc241982866"/>
      <w:bookmarkStart w:id="112" w:name="_Toc241984913"/>
      <w:bookmarkStart w:id="113" w:name="_Toc243937437"/>
      <w:bookmarkStart w:id="114" w:name="_Toc243940908"/>
      <w:bookmarkEnd w:id="110"/>
      <w:r w:rsidRPr="00493548">
        <w:rPr>
          <w:rFonts w:ascii="Arial" w:eastAsia="Arial" w:hAnsi="Arial" w:cs="Arial"/>
          <w:color w:val="000000"/>
        </w:rPr>
        <w:t>4.7</w:t>
      </w:r>
      <w:r w:rsidR="00C3693C" w:rsidRPr="00493548">
        <w:rPr>
          <w:rFonts w:ascii="Arial" w:eastAsia="Arial" w:hAnsi="Arial" w:cs="Arial"/>
          <w:color w:val="000000"/>
        </w:rPr>
        <w:t>. Riesgos identificados</w:t>
      </w:r>
      <w:bookmarkEnd w:id="111"/>
      <w:bookmarkEnd w:id="112"/>
      <w:bookmarkEnd w:id="113"/>
      <w:bookmarkEnd w:id="114"/>
    </w:p>
    <w:p w14:paraId="795E80DE" w14:textId="77777777" w:rsidR="00CB065A" w:rsidRPr="00493548" w:rsidRDefault="00C3693C">
      <w:r w:rsidRPr="00493548">
        <w:t>En el marco de la planificación, identificamos factores de riesgo que podrían condicionar la disponibilidad y calidad de los datos, como discontinuidades históricas, eventos extraordinarios o la dificultad de integrar variables externas. Para mitigarlos, planificamos una fase exhaustiva de validación antes de proceder al modelado.</w:t>
      </w:r>
    </w:p>
    <w:p w14:paraId="795E80DF" w14:textId="5228BFE2" w:rsidR="00CB065A" w:rsidRPr="00493548" w:rsidRDefault="00EA2E16">
      <w:pPr>
        <w:pStyle w:val="Ttulo2"/>
        <w:rPr>
          <w:rFonts w:ascii="Arial" w:eastAsia="Arial" w:hAnsi="Arial" w:cs="Arial"/>
          <w:color w:val="000000"/>
        </w:rPr>
      </w:pPr>
      <w:bookmarkStart w:id="115" w:name="_heading=h.7m5yettsat56" w:colFirst="0" w:colLast="0"/>
      <w:bookmarkStart w:id="116" w:name="_Toc241982867"/>
      <w:bookmarkStart w:id="117" w:name="_Toc241984914"/>
      <w:bookmarkStart w:id="118" w:name="_Toc243937438"/>
      <w:bookmarkStart w:id="119" w:name="_Toc243940909"/>
      <w:bookmarkEnd w:id="115"/>
      <w:r w:rsidRPr="00493548">
        <w:rPr>
          <w:rFonts w:ascii="Arial" w:eastAsia="Arial" w:hAnsi="Arial" w:cs="Arial"/>
          <w:color w:val="000000"/>
        </w:rPr>
        <w:t>4.8</w:t>
      </w:r>
      <w:r w:rsidR="00C3693C" w:rsidRPr="00493548">
        <w:rPr>
          <w:rFonts w:ascii="Arial" w:eastAsia="Arial" w:hAnsi="Arial" w:cs="Arial"/>
          <w:color w:val="000000"/>
        </w:rPr>
        <w:t>. Criterios de éxito del proyecto</w:t>
      </w:r>
      <w:bookmarkEnd w:id="116"/>
      <w:bookmarkEnd w:id="117"/>
      <w:bookmarkEnd w:id="118"/>
      <w:bookmarkEnd w:id="119"/>
    </w:p>
    <w:p w14:paraId="795E80E0" w14:textId="52E3118C" w:rsidR="00CB065A" w:rsidRPr="00493548" w:rsidRDefault="001D027E">
      <w:r w:rsidRPr="00493548">
        <w:t>Para determinar el éxito de nuestra propuesta, establecimos criterios que combinan el rigor técnico con la aplicabilidad operativa. Evaluamos el desempeño de los modelos tanto por sus métricas de error como por su capacidad para ofrecer información comprensible que facilite la anticipación de escenarios.</w:t>
      </w:r>
    </w:p>
    <w:p w14:paraId="795E80E1" w14:textId="04038DD4" w:rsidR="00CB065A" w:rsidRPr="00493548" w:rsidRDefault="00EA2E16">
      <w:pPr>
        <w:pStyle w:val="Ttulo2"/>
        <w:rPr>
          <w:rFonts w:ascii="Arial" w:eastAsia="Arial" w:hAnsi="Arial" w:cs="Arial"/>
          <w:color w:val="000000"/>
        </w:rPr>
      </w:pPr>
      <w:bookmarkStart w:id="120" w:name="_heading=h.kyoavsupwyxa" w:colFirst="0" w:colLast="0"/>
      <w:bookmarkStart w:id="121" w:name="_Toc241982868"/>
      <w:bookmarkStart w:id="122" w:name="_Toc241984915"/>
      <w:bookmarkStart w:id="123" w:name="_Toc243937439"/>
      <w:bookmarkStart w:id="124" w:name="_Toc243940910"/>
      <w:bookmarkEnd w:id="120"/>
      <w:r w:rsidRPr="00493548">
        <w:rPr>
          <w:rFonts w:ascii="Arial" w:eastAsia="Arial" w:hAnsi="Arial" w:cs="Arial"/>
          <w:color w:val="000000"/>
        </w:rPr>
        <w:t>4.9</w:t>
      </w:r>
      <w:r w:rsidR="00C3693C" w:rsidRPr="00493548">
        <w:rPr>
          <w:rFonts w:ascii="Arial" w:eastAsia="Arial" w:hAnsi="Arial" w:cs="Arial"/>
          <w:color w:val="000000"/>
        </w:rPr>
        <w:t>. Formulación del problema de Ciencia de Datos</w:t>
      </w:r>
      <w:bookmarkEnd w:id="121"/>
      <w:bookmarkEnd w:id="122"/>
      <w:bookmarkEnd w:id="123"/>
      <w:bookmarkEnd w:id="124"/>
    </w:p>
    <w:p w14:paraId="795E80E2" w14:textId="3EEB710B" w:rsidR="00CB065A" w:rsidRPr="00493548" w:rsidRDefault="001D027E">
      <w:r w:rsidRPr="00493548">
        <w:t>Desde nuestra perspectiva de Ciencia de Datos, reformulamos el problema de negocio como un ejercicio de predicción supervisada y análisis de series temporales. Decidimos establecer una granularidad mensual para integrar la operación de ETAP con las variables contextuales, definiendo la cantidad mensual de viajes especiales como única variable objetivo.</w:t>
      </w:r>
    </w:p>
    <w:p w14:paraId="795E80E3" w14:textId="0C421719" w:rsidR="00CB065A" w:rsidRPr="00493548" w:rsidRDefault="00EA2E16">
      <w:pPr>
        <w:pStyle w:val="Ttulo2"/>
        <w:rPr>
          <w:rFonts w:ascii="Arial" w:eastAsia="Arial" w:hAnsi="Arial" w:cs="Arial"/>
          <w:color w:val="000000"/>
        </w:rPr>
      </w:pPr>
      <w:bookmarkStart w:id="125" w:name="_heading=h.5tox0rirhrr5" w:colFirst="0" w:colLast="0"/>
      <w:bookmarkStart w:id="126" w:name="_Toc241982869"/>
      <w:bookmarkStart w:id="127" w:name="_Toc241984916"/>
      <w:bookmarkStart w:id="128" w:name="_Toc243937440"/>
      <w:bookmarkStart w:id="129" w:name="_Toc243940911"/>
      <w:bookmarkEnd w:id="125"/>
      <w:r w:rsidRPr="00493548">
        <w:rPr>
          <w:rFonts w:ascii="Arial" w:eastAsia="Arial" w:hAnsi="Arial" w:cs="Arial"/>
          <w:color w:val="000000"/>
        </w:rPr>
        <w:t>4.10</w:t>
      </w:r>
      <w:r w:rsidR="00C3693C" w:rsidRPr="00493548">
        <w:rPr>
          <w:rFonts w:ascii="Arial" w:eastAsia="Arial" w:hAnsi="Arial" w:cs="Arial"/>
          <w:color w:val="000000"/>
        </w:rPr>
        <w:t>. Entregables de la fase</w:t>
      </w:r>
      <w:bookmarkEnd w:id="126"/>
      <w:bookmarkEnd w:id="127"/>
      <w:bookmarkEnd w:id="128"/>
      <w:bookmarkEnd w:id="129"/>
    </w:p>
    <w:p w14:paraId="795E80E4" w14:textId="77777777" w:rsidR="00CB065A" w:rsidRPr="00493548" w:rsidRDefault="00C3693C">
      <w:r w:rsidRPr="00493548">
        <w:t>Como resultado de esta fase, consolidamos los entregables que formalizan nuestro entendimiento del problema y sientan las bases para el trabajo técnico: la definición del problema de negocio, los objetivos de éxito, la identificación de riesgos y el plan de variables a analizar.</w:t>
      </w:r>
    </w:p>
    <w:p w14:paraId="795E80E5" w14:textId="033FB266" w:rsidR="006E2A03" w:rsidRPr="00493548" w:rsidRDefault="009E1516" w:rsidP="004A18B6">
      <w:pPr>
        <w:pStyle w:val="Ttulo1"/>
        <w:pageBreakBefore/>
        <w:rPr>
          <w:b/>
          <w:bCs/>
          <w:sz w:val="22"/>
          <w:szCs w:val="22"/>
        </w:rPr>
      </w:pPr>
      <w:bookmarkStart w:id="130" w:name="_heading=h.1ea3on6i520d" w:colFirst="0" w:colLast="0"/>
      <w:bookmarkStart w:id="131" w:name="_heading=h.ihfd3q18cb1h" w:colFirst="0" w:colLast="0"/>
      <w:bookmarkStart w:id="132" w:name="_Toc241982870"/>
      <w:bookmarkStart w:id="133" w:name="_Toc241984917"/>
      <w:bookmarkStart w:id="134" w:name="_Toc243937441"/>
      <w:bookmarkStart w:id="135" w:name="_Toc243940912"/>
      <w:bookmarkStart w:id="136" w:name="_Toc241982871"/>
      <w:bookmarkStart w:id="137" w:name="_Toc241984918"/>
      <w:bookmarkEnd w:id="130"/>
      <w:bookmarkEnd w:id="131"/>
      <w:r w:rsidRPr="00493548">
        <w:t>5. Comprensión de los datos</w:t>
      </w:r>
      <w:bookmarkEnd w:id="132"/>
      <w:bookmarkEnd w:id="133"/>
      <w:bookmarkEnd w:id="134"/>
      <w:bookmarkEnd w:id="135"/>
    </w:p>
    <w:p w14:paraId="795E80E6" w14:textId="7F301E2D" w:rsidR="00CB065A" w:rsidRPr="00493548" w:rsidRDefault="00EA2E16">
      <w:pPr>
        <w:pStyle w:val="Ttulo2"/>
        <w:rPr>
          <w:rFonts w:ascii="Arial" w:eastAsia="Arial" w:hAnsi="Arial" w:cs="Arial"/>
          <w:color w:val="000000"/>
        </w:rPr>
      </w:pPr>
      <w:bookmarkStart w:id="138" w:name="_Toc243937442"/>
      <w:bookmarkStart w:id="139" w:name="_Toc243940913"/>
      <w:r w:rsidRPr="00493548">
        <w:rPr>
          <w:rFonts w:ascii="Arial" w:eastAsia="Arial" w:hAnsi="Arial" w:cs="Arial"/>
          <w:color w:val="000000"/>
        </w:rPr>
        <w:t>5.1</w:t>
      </w:r>
      <w:r w:rsidR="00C3693C" w:rsidRPr="00493548">
        <w:rPr>
          <w:rFonts w:ascii="Arial" w:eastAsia="Arial" w:hAnsi="Arial" w:cs="Arial"/>
          <w:color w:val="000000"/>
        </w:rPr>
        <w:t>. Propósito de la fase</w:t>
      </w:r>
      <w:bookmarkEnd w:id="136"/>
      <w:bookmarkEnd w:id="137"/>
      <w:bookmarkEnd w:id="138"/>
      <w:bookmarkEnd w:id="139"/>
    </w:p>
    <w:p w14:paraId="6662C472" w14:textId="24FDE9B7" w:rsidR="00E218DA" w:rsidRPr="00493548" w:rsidRDefault="00F80684">
      <w:pPr>
        <w:rPr>
          <w:kern w:val="2"/>
          <w:lang w:val="es-AR"/>
          <w14:ligatures w14:val="standardContextual"/>
        </w:rPr>
      </w:pPr>
      <w:bookmarkStart w:id="140" w:name="_heading=h.jwg9t8a74d7" w:colFirst="0" w:colLast="0"/>
      <w:bookmarkStart w:id="141" w:name="_Toc241982872"/>
      <w:bookmarkEnd w:id="140"/>
      <w:r w:rsidRPr="00493548">
        <w:t>Nos enfocamos</w:t>
      </w:r>
      <w:r w:rsidR="00E218DA" w:rsidRPr="00493548">
        <w:t xml:space="preserve"> en conocer detalladamente los datos antes de proceder a cualquier transformación o modelado. Esta etapa resultó crítica para identificar la información disponible, evaluar su calidad y sus limitaciones, y definir cómo articularla con los objetivos de negocio planteados anteriormente. La comprensión de los datos permitió determinar la viabilidad del problema predictivo mediante el análisis de las fuentes, la granularidad, la calidad y las relaciones preliminares entre las variables operativas y contextuales.</w:t>
      </w:r>
    </w:p>
    <w:p w14:paraId="7255E4DF" w14:textId="77777777" w:rsidR="00331DA2" w:rsidRPr="00493548" w:rsidRDefault="00331DA2">
      <w:pPr>
        <w:rPr>
          <w:kern w:val="2"/>
          <w:lang w:val="es-AR"/>
          <w14:ligatures w14:val="standardContextual"/>
        </w:rPr>
      </w:pPr>
      <w:r w:rsidRPr="00493548">
        <w:t>Durante esta fase se evaluó si los datos permitían formular un problema predictivo viable. Para ello se analizaron las fuentes internas y externas, la granularidad temporal, la unidad de análisis, las variables disponibles, la presencia de valores faltantes, los registros atípicos y las relaciones preliminares entre las variables operativas y contextuales.</w:t>
      </w:r>
    </w:p>
    <w:p w14:paraId="795E80E9" w14:textId="23363525" w:rsidR="00CB065A" w:rsidRPr="00493548" w:rsidRDefault="00EA2E16">
      <w:pPr>
        <w:pStyle w:val="Ttulo2"/>
        <w:rPr>
          <w:rFonts w:ascii="Arial" w:eastAsia="Arial" w:hAnsi="Arial" w:cs="Arial"/>
          <w:color w:val="000000"/>
        </w:rPr>
      </w:pPr>
      <w:bookmarkStart w:id="142" w:name="_Toc241984919"/>
      <w:bookmarkStart w:id="143" w:name="_Toc243937443"/>
      <w:bookmarkStart w:id="144" w:name="_Toc243940914"/>
      <w:r w:rsidRPr="00493548">
        <w:rPr>
          <w:rFonts w:ascii="Arial" w:eastAsia="Arial" w:hAnsi="Arial" w:cs="Arial"/>
          <w:color w:val="000000"/>
        </w:rPr>
        <w:t>5.2</w:t>
      </w:r>
      <w:r w:rsidR="00C3693C" w:rsidRPr="00493548">
        <w:rPr>
          <w:rFonts w:ascii="Arial" w:eastAsia="Arial" w:hAnsi="Arial" w:cs="Arial"/>
          <w:color w:val="000000"/>
        </w:rPr>
        <w:t>. Fuentes de datos identificadas</w:t>
      </w:r>
      <w:bookmarkEnd w:id="141"/>
      <w:bookmarkEnd w:id="142"/>
      <w:bookmarkEnd w:id="143"/>
      <w:bookmarkEnd w:id="144"/>
    </w:p>
    <w:p w14:paraId="795E80EA" w14:textId="52D83CA0" w:rsidR="00CB065A" w:rsidRPr="00493548" w:rsidRDefault="00C3693C">
      <w:r w:rsidRPr="00493548">
        <w:t>Ver detalles técnicos y fuentes completas en Anexo B</w:t>
      </w:r>
      <w:r w:rsidR="00180147">
        <w:t xml:space="preserve"> (ETAP, 2026; Banco Central de la República Argentina, s. f.-a, s. f.-b; Instituto Nacional de Estadística y Censos de la República Argentina, s. f.-a, s. f.-b, s. f.-c)</w:t>
      </w:r>
      <w:r w:rsidRPr="00493548">
        <w:t>.</w:t>
      </w:r>
    </w:p>
    <w:p w14:paraId="795E80EB" w14:textId="77777777" w:rsidR="00CB065A" w:rsidRPr="00493548" w:rsidRDefault="00C3693C">
      <w:r w:rsidRPr="00493548">
        <w:t>La incorporación de fuentes exógenas responde a la necesidad de aproximar el modelo predictivo a la realidad económica y turística del país. La hipótesis metodológica es que la demanda de viajes especiales no depende únicamente de la historia operativa de ETAP, sino también de condiciones externas que pueden afectar la decisión de contratar servicios, la movilidad de grupos, el turismo, los costos percibidos y la capacidad de planificación de los clientes.</w:t>
      </w:r>
    </w:p>
    <w:p w14:paraId="795E80EC" w14:textId="5C1127E7" w:rsidR="00CB065A" w:rsidRPr="00493548" w:rsidRDefault="00EA2E16">
      <w:pPr>
        <w:pStyle w:val="Ttulo2"/>
        <w:rPr>
          <w:rFonts w:ascii="Arial" w:eastAsia="Arial" w:hAnsi="Arial" w:cs="Arial"/>
          <w:color w:val="000000"/>
        </w:rPr>
      </w:pPr>
      <w:bookmarkStart w:id="145" w:name="_heading=h.fvbh6l10go8r" w:colFirst="0" w:colLast="0"/>
      <w:bookmarkStart w:id="146" w:name="_Toc241982873"/>
      <w:bookmarkStart w:id="147" w:name="_Toc241984920"/>
      <w:bookmarkStart w:id="148" w:name="_Toc243937444"/>
      <w:bookmarkStart w:id="149" w:name="_Toc243940915"/>
      <w:bookmarkEnd w:id="145"/>
      <w:r w:rsidRPr="00493548">
        <w:rPr>
          <w:rFonts w:ascii="Arial" w:eastAsia="Arial" w:hAnsi="Arial" w:cs="Arial"/>
          <w:color w:val="000000"/>
        </w:rPr>
        <w:t>5.3</w:t>
      </w:r>
      <w:r w:rsidR="00C3693C" w:rsidRPr="00493548">
        <w:rPr>
          <w:rFonts w:ascii="Arial" w:eastAsia="Arial" w:hAnsi="Arial" w:cs="Arial"/>
          <w:color w:val="000000"/>
        </w:rPr>
        <w:t>. Unidad de análisis y granularidad temporal</w:t>
      </w:r>
      <w:bookmarkEnd w:id="146"/>
      <w:bookmarkEnd w:id="147"/>
      <w:bookmarkEnd w:id="148"/>
      <w:bookmarkEnd w:id="149"/>
    </w:p>
    <w:p w14:paraId="11B35A41" w14:textId="77777777" w:rsidR="00195582" w:rsidRPr="00493548" w:rsidRDefault="00195582">
      <w:pPr>
        <w:rPr>
          <w:kern w:val="2"/>
          <w:lang w:val="es-AR"/>
          <w14:ligatures w14:val="standardContextual"/>
        </w:rPr>
      </w:pPr>
      <w:r w:rsidRPr="00493548">
        <w:t>La base interna de ETAP posee como unidad de análisis el viaje especial individual. Cada una de las 1.931 filas representa un viaje distinto y la contratación o asignación de un vehículo, incluso cuando dos registros compartan los mismos valores descriptivos. En consecuencia, la cantidad mensual de viajes se obtiene mediante el conteo de todas las filas correspondientes a cada mes, sin aplicar consolidaciones por contratante, recorrido, fecha o interno.</w:t>
      </w:r>
    </w:p>
    <w:p w14:paraId="09E931D1" w14:textId="77777777" w:rsidR="00331DA2" w:rsidRPr="00493548" w:rsidRDefault="00331DA2">
      <w:pPr>
        <w:rPr>
          <w:kern w:val="2"/>
          <w:lang w:val="es-AR"/>
          <w14:ligatures w14:val="standardContextual"/>
        </w:rPr>
      </w:pPr>
      <w:bookmarkStart w:id="150" w:name="_heading=h.7i43jbosg1pk" w:colFirst="0" w:colLast="0"/>
      <w:bookmarkStart w:id="151" w:name="_Toc241982874"/>
      <w:bookmarkEnd w:id="150"/>
      <w:r w:rsidRPr="00493548">
        <w:t>Dado que las fuentes exógenas disponibles poseen granularidad principalmente mensual, la integración analítica se realizó a nivel mensual. Los registros internos de ETAP se agregaron por mes y año mediante el conteo de todas las filas válidas, y esa serie se vinculó con EMAE, IPC, pernoctes hoteleros y tipo de cambio promedio mensual.</w:t>
      </w:r>
    </w:p>
    <w:p w14:paraId="795E80EF" w14:textId="1685196C" w:rsidR="00CB065A" w:rsidRPr="00493548" w:rsidRDefault="00EA2E16">
      <w:pPr>
        <w:pStyle w:val="Ttulo2"/>
        <w:rPr>
          <w:rFonts w:ascii="Arial" w:eastAsia="Arial" w:hAnsi="Arial" w:cs="Arial"/>
          <w:color w:val="000000"/>
        </w:rPr>
      </w:pPr>
      <w:bookmarkStart w:id="152" w:name="_Toc241984921"/>
      <w:bookmarkStart w:id="153" w:name="_Toc243937445"/>
      <w:bookmarkStart w:id="154" w:name="_Toc243940916"/>
      <w:r w:rsidRPr="00493548">
        <w:rPr>
          <w:rFonts w:ascii="Arial" w:eastAsia="Arial" w:hAnsi="Arial" w:cs="Arial"/>
          <w:color w:val="000000"/>
        </w:rPr>
        <w:t>5.4</w:t>
      </w:r>
      <w:r w:rsidR="00C3693C" w:rsidRPr="00493548">
        <w:rPr>
          <w:rFonts w:ascii="Arial" w:eastAsia="Arial" w:hAnsi="Arial" w:cs="Arial"/>
          <w:color w:val="000000"/>
        </w:rPr>
        <w:t>. Inventario preliminar de variables</w:t>
      </w:r>
      <w:bookmarkEnd w:id="151"/>
      <w:bookmarkEnd w:id="152"/>
      <w:bookmarkEnd w:id="153"/>
      <w:bookmarkEnd w:id="154"/>
    </w:p>
    <w:p w14:paraId="795E80F0" w14:textId="59EAF2F9" w:rsidR="00CB065A" w:rsidRPr="00493548" w:rsidRDefault="00EA2E16">
      <w:pPr>
        <w:pStyle w:val="Ttulo2"/>
        <w:rPr>
          <w:rFonts w:ascii="Arial" w:eastAsia="Arial" w:hAnsi="Arial" w:cs="Arial"/>
          <w:color w:val="000000"/>
        </w:rPr>
      </w:pPr>
      <w:bookmarkStart w:id="155" w:name="_heading=h.46apf223cizh" w:colFirst="0" w:colLast="0"/>
      <w:bookmarkStart w:id="156" w:name="_Toc241982875"/>
      <w:bookmarkStart w:id="157" w:name="_Toc241984922"/>
      <w:bookmarkStart w:id="158" w:name="_Toc243937446"/>
      <w:bookmarkStart w:id="159" w:name="_Toc243940917"/>
      <w:bookmarkEnd w:id="155"/>
      <w:r w:rsidRPr="00493548">
        <w:rPr>
          <w:rFonts w:ascii="Arial" w:eastAsia="Arial" w:hAnsi="Arial" w:cs="Arial"/>
          <w:color w:val="000000"/>
        </w:rPr>
        <w:t>5.5</w:t>
      </w:r>
      <w:r w:rsidR="00C3693C" w:rsidRPr="00493548">
        <w:rPr>
          <w:rFonts w:ascii="Arial" w:eastAsia="Arial" w:hAnsi="Arial" w:cs="Arial"/>
          <w:color w:val="000000"/>
        </w:rPr>
        <w:t>. Calidad inicial de los datos</w:t>
      </w:r>
      <w:bookmarkEnd w:id="156"/>
      <w:bookmarkEnd w:id="157"/>
      <w:bookmarkEnd w:id="158"/>
      <w:bookmarkEnd w:id="159"/>
    </w:p>
    <w:p w14:paraId="635AFFEC" w14:textId="77777777" w:rsidR="00331DA2" w:rsidRPr="00493548" w:rsidRDefault="00331DA2">
      <w:pPr>
        <w:rPr>
          <w:kern w:val="2"/>
          <w:lang w:val="es-AR"/>
          <w14:ligatures w14:val="standardContextual"/>
        </w:rPr>
      </w:pPr>
      <w:r w:rsidRPr="00493548">
        <w:t>La calidad de los datos se evaluó en términos de completitud, consistencia, unicidad, validez y estabilidad temporal. La revisión confirmó la continuidad mensual de la variable objetivo, la ausencia de nulos en la base interna y la conservación de los 1.931 registros. También permitió identificar un único faltante en pernoctes para diciembre de 2025 y verificar que no existieran cambios que invalidaran la comparabilidad histórica.</w:t>
      </w:r>
    </w:p>
    <w:p w14:paraId="68C5F820" w14:textId="77777777" w:rsidR="00195582" w:rsidRPr="00493548" w:rsidRDefault="00195582">
      <w:pPr>
        <w:rPr>
          <w:kern w:val="2"/>
          <w:lang w:val="es-AR"/>
          <w14:ligatures w14:val="standardContextual"/>
        </w:rPr>
      </w:pPr>
      <w:r w:rsidRPr="00493548">
        <w:t>La carga de la base operativa permitió consolidar 1.931 registros históricos del período 2021–2025. La fuente contiene los campos Desde, Hasta, Contratante, Origen, Destino, Habilitación, Kilómetros, Capacidad, Tipo e Interno. Su calidad y consistencia se verificaron mediante controles automatizados, sin eliminar filas válidas ni modificar la unidad de análisis.</w:t>
      </w:r>
    </w:p>
    <w:p w14:paraId="78DADF5F" w14:textId="77777777" w:rsidR="00331DA2" w:rsidRPr="00493548" w:rsidRDefault="00331DA2">
      <w:pPr>
        <w:rPr>
          <w:kern w:val="2"/>
          <w:lang w:val="es-AR"/>
          <w14:ligatures w14:val="standardContextual"/>
        </w:rPr>
      </w:pPr>
      <w:r w:rsidRPr="00493548">
        <w:t>En esta etapa también se analizó la presencia de valores atípicos. Los valores extremos no se eliminaron automáticamente, ya que podían corresponder a eventos reales de interés operativo, como picos de demanda o períodos de comportamiento excepcional. Cada anomalía relevante se revisó antes de definir su tratamiento en la preparación de datos.</w:t>
      </w:r>
    </w:p>
    <w:p w14:paraId="4B5C08AF" w14:textId="77777777" w:rsidR="00331DA2" w:rsidRPr="00493548" w:rsidRDefault="00331DA2">
      <w:pPr>
        <w:rPr>
          <w:kern w:val="2"/>
          <w:lang w:val="es-AR"/>
          <w14:ligatures w14:val="standardContextual"/>
        </w:rPr>
      </w:pPr>
      <w:bookmarkStart w:id="160" w:name="_heading=h.5gs0adb3w9n3" w:colFirst="0" w:colLast="0"/>
      <w:bookmarkStart w:id="161" w:name="_Toc241982876"/>
      <w:bookmarkEnd w:id="160"/>
      <w:r w:rsidRPr="00493548">
        <w:t>En la fuente interna de ETAP se revisaron kilómetros informados como cero, campos mixtos en Interno, coincidencias descriptivas entre servicios y posibles variantes de escritura. Estas situaciones se conservaron cuando correspondían a registros válidos y no alteraron el conteo mensual. En las fuentes externas se normalizaron fechas, tipos numéricos y frecuencias antes de la integración.</w:t>
      </w:r>
    </w:p>
    <w:p w14:paraId="47D46883" w14:textId="77777777" w:rsidR="00E218DA" w:rsidRPr="00493548" w:rsidRDefault="00E218DA" w:rsidP="00E218DA">
      <w:pPr>
        <w:pStyle w:val="Ttulo2"/>
        <w:rPr>
          <w:rFonts w:ascii="Arial" w:hAnsi="Arial" w:cs="Arial"/>
          <w:kern w:val="2"/>
          <w:lang w:val="es-AR"/>
          <w14:ligatures w14:val="standardContextual"/>
        </w:rPr>
      </w:pPr>
      <w:bookmarkStart w:id="162" w:name="_Toc241984923"/>
      <w:bookmarkStart w:id="163" w:name="_Toc243937447"/>
      <w:bookmarkStart w:id="164" w:name="_Toc243940918"/>
      <w:bookmarkEnd w:id="161"/>
      <w:r w:rsidRPr="00493548">
        <w:rPr>
          <w:rFonts w:ascii="Arial" w:hAnsi="Arial" w:cs="Arial"/>
          <w:color w:val="000000"/>
        </w:rPr>
        <w:t>5.6. Análisis exploratorio inicial</w:t>
      </w:r>
      <w:bookmarkEnd w:id="162"/>
      <w:bookmarkEnd w:id="163"/>
      <w:bookmarkEnd w:id="164"/>
    </w:p>
    <w:p w14:paraId="7F8152A9" w14:textId="77777777" w:rsidR="00331DA2" w:rsidRPr="00493548" w:rsidRDefault="00331DA2">
      <w:pPr>
        <w:rPr>
          <w:kern w:val="2"/>
          <w:lang w:val="es-AR"/>
          <w14:ligatures w14:val="standardContextual"/>
        </w:rPr>
      </w:pPr>
      <w:r w:rsidRPr="00493548">
        <w:t>Se realizó un análisis exploratorio para comprender el comportamiento de las variables antes del modelado. Se examinaron distribuciones, tendencias temporales, estacionalidad mes a mes, autocorrelación de la variable objetivo, relaciones contemporáneas entre variables y valores extremos. La correlación observada se interpretó como evidencia descriptiva y no causal; la utilidad predictiva de las variables exógenas se evaluó posteriormente fuera de muestra.</w:t>
      </w:r>
    </w:p>
    <w:p w14:paraId="36C3BA9D" w14:textId="77777777" w:rsidR="00331DA2" w:rsidRPr="00493548" w:rsidRDefault="00331DA2">
      <w:pPr>
        <w:rPr>
          <w:kern w:val="2"/>
          <w:lang w:val="es-AR"/>
          <w14:ligatures w14:val="standardContextual"/>
        </w:rPr>
      </w:pPr>
      <w:r w:rsidRPr="00493548">
        <w:t>El análisis exploratorio se realizó en dos niveles. Primero se examinó la evolución mensual de los viajes especiales y la distribución por mes del año. Luego se analizaron las variables exógenas y su correlación contemporánea con la cantidad de viajes. La recurrencia anual se evaluó mediante comparación interanual, autocorrelación en el rezago 12, análisis gráfico y desempeño fuera de muestra. La evidencia justificó conservar modelos estacionales como referencia, sin asumir una estacionalidad fuerte y estable.</w:t>
      </w:r>
    </w:p>
    <w:p w14:paraId="0FF20AB0" w14:textId="77777777" w:rsidR="00331DA2" w:rsidRPr="00493548" w:rsidRDefault="00331DA2" w:rsidP="00331DA2">
      <w:pPr>
        <w:pStyle w:val="Prrafodelista"/>
        <w:numPr>
          <w:ilvl w:val="0"/>
          <w:numId w:val="3"/>
        </w:numPr>
        <w:rPr>
          <w:rFonts w:ascii="Arial" w:hAnsi="Arial" w:cs="Arial"/>
          <w:color w:val="000000"/>
        </w:rPr>
      </w:pPr>
      <w:r w:rsidRPr="00493548">
        <w:rPr>
          <w:rFonts w:ascii="Arial" w:hAnsi="Arial" w:cs="Arial"/>
          <w:color w:val="000000"/>
        </w:rPr>
        <w:t>Revisión de registros con kilómetros cero, fechas inconsistentes, coincidencias operativas y valores atípicos, sin eliminación automática de filas válidas.</w:t>
      </w:r>
    </w:p>
    <w:p w14:paraId="795E80FC" w14:textId="77777777" w:rsidR="00CB065A" w:rsidRPr="00493548" w:rsidRDefault="00C3693C">
      <w:pPr>
        <w:numPr>
          <w:ilvl w:val="0"/>
          <w:numId w:val="3"/>
        </w:numPr>
        <w:pBdr>
          <w:top w:val="nil"/>
          <w:left w:val="nil"/>
          <w:bottom w:val="nil"/>
          <w:right w:val="nil"/>
          <w:between w:val="nil"/>
        </w:pBdr>
        <w:spacing w:after="0" w:line="300" w:lineRule="auto"/>
        <w:rPr>
          <w:color w:val="000000"/>
        </w:rPr>
      </w:pPr>
      <w:r w:rsidRPr="00493548">
        <w:rPr>
          <w:color w:val="000000"/>
        </w:rPr>
        <w:t>Análisis de correlación entre demanda mensual de ETAP y variables exógenas como EMAE, IPC, pernoctes hoteleros y tipo de cambio.</w:t>
      </w:r>
    </w:p>
    <w:p w14:paraId="795E80FD" w14:textId="77777777" w:rsidR="00CB065A" w:rsidRPr="00493548" w:rsidRDefault="00C3693C">
      <w:pPr>
        <w:numPr>
          <w:ilvl w:val="0"/>
          <w:numId w:val="3"/>
        </w:numPr>
        <w:pBdr>
          <w:top w:val="nil"/>
          <w:left w:val="nil"/>
          <w:bottom w:val="nil"/>
          <w:right w:val="nil"/>
          <w:between w:val="nil"/>
        </w:pBdr>
        <w:spacing w:after="0" w:line="300" w:lineRule="auto"/>
        <w:rPr>
          <w:color w:val="000000"/>
        </w:rPr>
      </w:pPr>
      <w:r w:rsidRPr="00493548">
        <w:rPr>
          <w:color w:val="000000"/>
        </w:rPr>
        <w:t>Comparación entre modelos con variables internas solamente y modelos enriquecidos con variables externas.</w:t>
      </w:r>
    </w:p>
    <w:p w14:paraId="795E80FE" w14:textId="61DF3B7B" w:rsidR="00CB065A" w:rsidRPr="00493548" w:rsidRDefault="00EA2E16">
      <w:pPr>
        <w:pStyle w:val="Ttulo2"/>
        <w:rPr>
          <w:rFonts w:ascii="Arial" w:eastAsia="Arial" w:hAnsi="Arial" w:cs="Arial"/>
          <w:color w:val="000000"/>
        </w:rPr>
      </w:pPr>
      <w:bookmarkStart w:id="165" w:name="_heading=h.w8xyllr4x6zo" w:colFirst="0" w:colLast="0"/>
      <w:bookmarkStart w:id="166" w:name="_Toc241982877"/>
      <w:bookmarkStart w:id="167" w:name="_Toc241984924"/>
      <w:bookmarkStart w:id="168" w:name="_Toc243937448"/>
      <w:bookmarkStart w:id="169" w:name="_Toc243940919"/>
      <w:bookmarkEnd w:id="165"/>
      <w:r w:rsidRPr="00493548">
        <w:rPr>
          <w:rFonts w:ascii="Arial" w:eastAsia="Arial" w:hAnsi="Arial" w:cs="Arial"/>
          <w:color w:val="000000"/>
        </w:rPr>
        <w:t>5.7</w:t>
      </w:r>
      <w:r w:rsidR="00C3693C" w:rsidRPr="00493548">
        <w:rPr>
          <w:rFonts w:ascii="Arial" w:eastAsia="Arial" w:hAnsi="Arial" w:cs="Arial"/>
          <w:color w:val="000000"/>
        </w:rPr>
        <w:t>. Relación entre datos y objetivos de negocio</w:t>
      </w:r>
      <w:bookmarkEnd w:id="166"/>
      <w:bookmarkEnd w:id="167"/>
      <w:bookmarkEnd w:id="168"/>
      <w:bookmarkEnd w:id="169"/>
    </w:p>
    <w:p w14:paraId="1B294293" w14:textId="088F864D" w:rsidR="006E2A03" w:rsidRPr="00493548" w:rsidRDefault="009E1516">
      <w:pPr>
        <w:rPr>
          <w:kern w:val="2"/>
          <w:lang w:val="es-AR"/>
          <w14:ligatures w14:val="standardContextual"/>
        </w:rPr>
      </w:pPr>
      <w:r w:rsidRPr="00493548">
        <w:t xml:space="preserve">Esta etapa confirmó </w:t>
      </w:r>
      <w:r w:rsidR="00507E67" w:rsidRPr="00493548">
        <w:t xml:space="preserve">la disponibilidad de </w:t>
      </w:r>
      <w:r w:rsidRPr="00493548">
        <w:t xml:space="preserve">los </w:t>
      </w:r>
      <w:r w:rsidR="00507E67" w:rsidRPr="00493548">
        <w:t>datos necesarios para</w:t>
      </w:r>
      <w:r w:rsidRPr="00493548">
        <w:t xml:space="preserve"> estudiar </w:t>
      </w:r>
      <w:r w:rsidR="00507E67" w:rsidRPr="00493548">
        <w:t xml:space="preserve">y pronosticar </w:t>
      </w:r>
      <w:r w:rsidRPr="00493548">
        <w:t>la cantidad mensual de viajes especiales</w:t>
      </w:r>
      <w:r w:rsidR="00507E67" w:rsidRPr="00493548">
        <w:t>. La base interna permitió construir esa serie mediante el conteo</w:t>
      </w:r>
      <w:r w:rsidRPr="00493548">
        <w:t xml:space="preserve"> de </w:t>
      </w:r>
      <w:r w:rsidR="00507E67" w:rsidRPr="00493548">
        <w:t>registros por mes.</w:t>
      </w:r>
      <w:r w:rsidRPr="00493548">
        <w:t xml:space="preserve"> Las fuentes externas complementaron el análisis con indicadores económicos, turísticos, inflacionarios y cambiarios, cuya utilidad predictiva se evaluó posteriormente fuera de muestra.</w:t>
      </w:r>
    </w:p>
    <w:p w14:paraId="3A29276E" w14:textId="5BC9C769" w:rsidR="006E2A03" w:rsidRPr="00493548" w:rsidRDefault="009E1516">
      <w:pPr>
        <w:rPr>
          <w:kern w:val="2"/>
          <w:lang w:val="es-AR"/>
          <w14:ligatures w14:val="standardContextual"/>
        </w:rPr>
      </w:pPr>
      <w:bookmarkStart w:id="170" w:name="_heading=h.vx2m4k43naco" w:colFirst="0" w:colLast="0"/>
      <w:bookmarkStart w:id="171" w:name="_Toc241982878"/>
      <w:bookmarkStart w:id="172" w:name="_Toc241984925"/>
      <w:bookmarkEnd w:id="170"/>
      <w:r w:rsidRPr="00493548">
        <w:t xml:space="preserve">La revisión también permitió delimitar el alcance del problema: el pronóstico se concentró exclusivamente en la cantidad mensual de viajes especiales. </w:t>
      </w:r>
      <w:r w:rsidRPr="00493548">
        <w:t>Los demás campos operativos permanecieron en la fuente original y se documentaron en su inventario, pero no se utilizaron como predictores ni se desarrollaron análisis específicos sobre ellos, más allá de los controles de calidad de los registros. Su análisis no forma parte del alcance de la tesina ni de los desarrollos previstos.</w:t>
      </w:r>
    </w:p>
    <w:p w14:paraId="405CE7D1" w14:textId="2ED464C6" w:rsidR="006E2A03" w:rsidRPr="00493548" w:rsidRDefault="009E1516">
      <w:pPr>
        <w:rPr>
          <w:kern w:val="2"/>
          <w:lang w:val="es-AR"/>
          <w14:ligatures w14:val="standardContextual"/>
        </w:rPr>
      </w:pPr>
      <w:r w:rsidRPr="00493548">
        <w:t>A partir de estas fuentes se formuló la pregunta analítica que guio las fases siguientes: si la demanda mensual de viajes especiales de ETAP podía anticiparse mejor al combinar la historia operativa con indicadores de actividad económica, inflación, turismo y tipo de cambio. La validación posterior mostró que esas variables aportaron contexto, pero no una mejora predictiva consistente frente a las configuraciones internas.</w:t>
      </w:r>
    </w:p>
    <w:p w14:paraId="795E8102" w14:textId="4721D46B" w:rsidR="00CB065A" w:rsidRPr="00493548" w:rsidRDefault="00EA2E16">
      <w:pPr>
        <w:pStyle w:val="Ttulo2"/>
        <w:rPr>
          <w:rFonts w:ascii="Arial" w:eastAsia="Arial" w:hAnsi="Arial" w:cs="Arial"/>
          <w:color w:val="000000"/>
        </w:rPr>
      </w:pPr>
      <w:bookmarkStart w:id="173" w:name="_Toc243937449"/>
      <w:bookmarkStart w:id="174" w:name="_Toc243940920"/>
      <w:r w:rsidRPr="00493548">
        <w:rPr>
          <w:rFonts w:ascii="Arial" w:eastAsia="Arial" w:hAnsi="Arial" w:cs="Arial"/>
          <w:color w:val="000000"/>
        </w:rPr>
        <w:t>5.8</w:t>
      </w:r>
      <w:r w:rsidR="00C3693C" w:rsidRPr="00493548">
        <w:rPr>
          <w:rFonts w:ascii="Arial" w:eastAsia="Arial" w:hAnsi="Arial" w:cs="Arial"/>
          <w:color w:val="000000"/>
        </w:rPr>
        <w:t>. Entregables de la fase</w:t>
      </w:r>
      <w:bookmarkEnd w:id="171"/>
      <w:bookmarkEnd w:id="172"/>
      <w:bookmarkEnd w:id="173"/>
      <w:bookmarkEnd w:id="174"/>
    </w:p>
    <w:p w14:paraId="795E8103" w14:textId="1FB869A7" w:rsidR="00CB065A" w:rsidRPr="00493548" w:rsidRDefault="00C3693C">
      <w:pPr>
        <w:numPr>
          <w:ilvl w:val="0"/>
          <w:numId w:val="2"/>
        </w:numPr>
        <w:pBdr>
          <w:top w:val="nil"/>
          <w:left w:val="nil"/>
          <w:bottom w:val="nil"/>
          <w:right w:val="nil"/>
          <w:between w:val="nil"/>
        </w:pBdr>
        <w:spacing w:after="0" w:line="300" w:lineRule="auto"/>
        <w:rPr>
          <w:color w:val="000000"/>
        </w:rPr>
      </w:pPr>
      <w:r w:rsidRPr="00493548">
        <w:rPr>
          <w:color w:val="000000"/>
        </w:rPr>
        <w:t xml:space="preserve">Inventario de fuentes reales: Historial Viajes Especiales.xlsx, INDEC </w:t>
      </w:r>
      <w:proofErr w:type="spellStart"/>
      <w:r w:rsidRPr="00493548">
        <w:rPr>
          <w:color w:val="000000"/>
        </w:rPr>
        <w:t>Historial.csv</w:t>
      </w:r>
      <w:proofErr w:type="spellEnd"/>
      <w:r w:rsidRPr="00493548">
        <w:rPr>
          <w:color w:val="000000"/>
        </w:rPr>
        <w:t xml:space="preserve">, </w:t>
      </w:r>
      <w:proofErr w:type="spellStart"/>
      <w:r w:rsidRPr="00493548">
        <w:rPr>
          <w:color w:val="000000"/>
        </w:rPr>
        <w:t>IPC.csv</w:t>
      </w:r>
      <w:proofErr w:type="spellEnd"/>
      <w:r w:rsidRPr="00493548">
        <w:rPr>
          <w:color w:val="000000"/>
        </w:rPr>
        <w:t xml:space="preserve">, </w:t>
      </w:r>
      <w:proofErr w:type="spellStart"/>
      <w:r w:rsidRPr="00493548">
        <w:rPr>
          <w:color w:val="000000"/>
        </w:rPr>
        <w:t>Ocupacion</w:t>
      </w:r>
      <w:proofErr w:type="spellEnd"/>
      <w:r w:rsidRPr="00493548">
        <w:rPr>
          <w:color w:val="000000"/>
        </w:rPr>
        <w:t xml:space="preserve"> </w:t>
      </w:r>
      <w:proofErr w:type="spellStart"/>
      <w:r w:rsidRPr="00493548">
        <w:rPr>
          <w:color w:val="000000"/>
        </w:rPr>
        <w:t>Hotel.csv</w:t>
      </w:r>
      <w:proofErr w:type="spellEnd"/>
      <w:r w:rsidRPr="00493548">
        <w:rPr>
          <w:color w:val="000000"/>
        </w:rPr>
        <w:t xml:space="preserve"> y Tipo de cambio (BCRA).xls.</w:t>
      </w:r>
      <w:r w:rsidR="00180147">
        <w:rPr>
          <w:color w:val="000000"/>
        </w:rPr>
        <w:t xml:space="preserve"> Los insumos locales se registran en el apartado 12.2: ETAP (2026), “INDEC Historial.csv” (2026), “</w:t>
      </w:r>
      <w:proofErr w:type="spellStart"/>
      <w:r w:rsidR="00180147">
        <w:rPr>
          <w:color w:val="000000"/>
        </w:rPr>
        <w:t>IPC.csv</w:t>
      </w:r>
      <w:proofErr w:type="spellEnd"/>
      <w:r w:rsidR="00180147">
        <w:rPr>
          <w:color w:val="000000"/>
        </w:rPr>
        <w:t>” (2026), “</w:t>
      </w:r>
      <w:proofErr w:type="spellStart"/>
      <w:r w:rsidR="00180147">
        <w:rPr>
          <w:color w:val="000000"/>
        </w:rPr>
        <w:t>Ocupacion</w:t>
      </w:r>
      <w:proofErr w:type="spellEnd"/>
      <w:r w:rsidR="00180147">
        <w:rPr>
          <w:color w:val="000000"/>
        </w:rPr>
        <w:t xml:space="preserve"> </w:t>
      </w:r>
      <w:proofErr w:type="spellStart"/>
      <w:r w:rsidR="00180147">
        <w:rPr>
          <w:color w:val="000000"/>
        </w:rPr>
        <w:t>Hotel.csv</w:t>
      </w:r>
      <w:proofErr w:type="spellEnd"/>
      <w:r w:rsidR="00180147">
        <w:rPr>
          <w:color w:val="000000"/>
        </w:rPr>
        <w:t>” (2026) y “Tipo de cambio (BCRA).xls” (2026).</w:t>
      </w:r>
    </w:p>
    <w:p w14:paraId="795E8106" w14:textId="1B71C380" w:rsidR="00CB065A" w:rsidRPr="00493548" w:rsidRDefault="001D027E">
      <w:pPr>
        <w:numPr>
          <w:ilvl w:val="0"/>
          <w:numId w:val="2"/>
        </w:numPr>
        <w:pBdr>
          <w:top w:val="nil"/>
          <w:left w:val="nil"/>
          <w:bottom w:val="nil"/>
          <w:right w:val="nil"/>
          <w:between w:val="nil"/>
        </w:pBdr>
        <w:spacing w:after="0" w:line="300" w:lineRule="auto"/>
        <w:rPr>
          <w:color w:val="000000"/>
        </w:rPr>
      </w:pPr>
      <w:r w:rsidRPr="00493548">
        <w:rPr>
          <w:color w:val="000000"/>
        </w:rPr>
        <w:t>Listado de la variable objetivo, las variables explicativas operativas y las variables contextuales externas.</w:t>
      </w:r>
    </w:p>
    <w:p w14:paraId="795E8107" w14:textId="77777777" w:rsidR="00CB065A" w:rsidRPr="00493548" w:rsidRDefault="00C3693C">
      <w:pPr>
        <w:numPr>
          <w:ilvl w:val="0"/>
          <w:numId w:val="2"/>
        </w:numPr>
        <w:pBdr>
          <w:top w:val="nil"/>
          <w:left w:val="nil"/>
          <w:bottom w:val="nil"/>
          <w:right w:val="nil"/>
          <w:between w:val="nil"/>
        </w:pBdr>
        <w:spacing w:after="0" w:line="300" w:lineRule="auto"/>
        <w:rPr>
          <w:color w:val="000000"/>
        </w:rPr>
      </w:pPr>
      <w:r w:rsidRPr="00493548">
        <w:rPr>
          <w:color w:val="000000"/>
        </w:rPr>
        <w:t>Diagnóstico inicial de calidad de datos internos y externos.</w:t>
      </w:r>
    </w:p>
    <w:p w14:paraId="795E8108" w14:textId="77777777" w:rsidR="00CB065A" w:rsidRPr="00493548" w:rsidRDefault="00C3693C">
      <w:pPr>
        <w:numPr>
          <w:ilvl w:val="0"/>
          <w:numId w:val="2"/>
        </w:numPr>
        <w:pBdr>
          <w:top w:val="nil"/>
          <w:left w:val="nil"/>
          <w:bottom w:val="nil"/>
          <w:right w:val="nil"/>
          <w:between w:val="nil"/>
        </w:pBdr>
        <w:spacing w:after="0" w:line="300" w:lineRule="auto"/>
        <w:rPr>
          <w:color w:val="000000"/>
        </w:rPr>
      </w:pPr>
      <w:r w:rsidRPr="00493548">
        <w:rPr>
          <w:color w:val="000000"/>
        </w:rPr>
        <w:t>Identificación de valores faltantes, duplicados, registros con kilómetros cero, campos mixtos, fechas inconsistentes y datos provisorios.</w:t>
      </w:r>
    </w:p>
    <w:p w14:paraId="795E8109" w14:textId="77777777" w:rsidR="00CB065A" w:rsidRPr="00493548" w:rsidRDefault="00C3693C">
      <w:pPr>
        <w:numPr>
          <w:ilvl w:val="0"/>
          <w:numId w:val="2"/>
        </w:numPr>
        <w:pBdr>
          <w:top w:val="nil"/>
          <w:left w:val="nil"/>
          <w:bottom w:val="nil"/>
          <w:right w:val="nil"/>
          <w:between w:val="nil"/>
        </w:pBdr>
        <w:spacing w:after="0" w:line="300" w:lineRule="auto"/>
        <w:rPr>
          <w:color w:val="000000"/>
        </w:rPr>
      </w:pPr>
      <w:r w:rsidRPr="00493548">
        <w:rPr>
          <w:color w:val="000000"/>
        </w:rPr>
        <w:t>Primer conjunto de visualizaciones exploratorias y análisis de correlación.</w:t>
      </w:r>
    </w:p>
    <w:p w14:paraId="795E810A" w14:textId="77777777" w:rsidR="00CB065A" w:rsidRPr="00493548" w:rsidRDefault="00C3693C">
      <w:pPr>
        <w:numPr>
          <w:ilvl w:val="0"/>
          <w:numId w:val="2"/>
        </w:numPr>
        <w:pBdr>
          <w:top w:val="nil"/>
          <w:left w:val="nil"/>
          <w:bottom w:val="nil"/>
          <w:right w:val="nil"/>
          <w:between w:val="nil"/>
        </w:pBdr>
        <w:spacing w:after="0" w:line="300" w:lineRule="auto"/>
        <w:rPr>
          <w:color w:val="000000"/>
        </w:rPr>
      </w:pPr>
      <w:r w:rsidRPr="00493548">
        <w:rPr>
          <w:color w:val="000000"/>
        </w:rPr>
        <w:t>Conclusión sobre la viabilidad de construir modelos predictivos con y sin variables exógenas.</w:t>
      </w:r>
    </w:p>
    <w:p w14:paraId="795E810B" w14:textId="08C2D605" w:rsidR="006E2A03" w:rsidRPr="00493548" w:rsidRDefault="009E1516" w:rsidP="00172963">
      <w:pPr>
        <w:pStyle w:val="Ttulo1"/>
        <w:pageBreakBefore/>
        <w:rPr>
          <w:b/>
          <w:bCs/>
          <w:sz w:val="22"/>
          <w:szCs w:val="22"/>
        </w:rPr>
      </w:pPr>
      <w:bookmarkStart w:id="175" w:name="_heading=h.hutke2w089pt" w:colFirst="0" w:colLast="0"/>
      <w:bookmarkStart w:id="176" w:name="_heading=h.nopuftmpcbha" w:colFirst="0" w:colLast="0"/>
      <w:bookmarkStart w:id="177" w:name="_Toc241982879"/>
      <w:bookmarkStart w:id="178" w:name="_Toc241984926"/>
      <w:bookmarkStart w:id="179" w:name="_Toc243937450"/>
      <w:bookmarkStart w:id="180" w:name="_Toc243940921"/>
      <w:bookmarkStart w:id="181" w:name="_Toc241982880"/>
      <w:bookmarkStart w:id="182" w:name="_Toc241984927"/>
      <w:bookmarkEnd w:id="175"/>
      <w:bookmarkEnd w:id="176"/>
      <w:r w:rsidRPr="00493548">
        <w:t>6. Preparación de los datos</w:t>
      </w:r>
      <w:bookmarkEnd w:id="177"/>
      <w:bookmarkEnd w:id="178"/>
      <w:bookmarkEnd w:id="179"/>
      <w:bookmarkEnd w:id="180"/>
    </w:p>
    <w:p w14:paraId="795E810C" w14:textId="215766B5" w:rsidR="00CB065A" w:rsidRPr="00493548" w:rsidRDefault="00EA2E16">
      <w:pPr>
        <w:pStyle w:val="Ttulo2"/>
        <w:rPr>
          <w:rFonts w:ascii="Arial" w:eastAsia="Arial" w:hAnsi="Arial" w:cs="Arial"/>
          <w:color w:val="000000"/>
        </w:rPr>
      </w:pPr>
      <w:bookmarkStart w:id="183" w:name="_Toc243937451"/>
      <w:bookmarkStart w:id="184" w:name="_Toc243940922"/>
      <w:r w:rsidRPr="00493548">
        <w:rPr>
          <w:rFonts w:ascii="Arial" w:eastAsia="Arial" w:hAnsi="Arial" w:cs="Arial"/>
          <w:color w:val="000000"/>
        </w:rPr>
        <w:t>6.1</w:t>
      </w:r>
      <w:r w:rsidR="00C3693C" w:rsidRPr="00493548">
        <w:rPr>
          <w:rFonts w:ascii="Arial" w:eastAsia="Arial" w:hAnsi="Arial" w:cs="Arial"/>
          <w:color w:val="000000"/>
        </w:rPr>
        <w:t>. Integración y limpieza</w:t>
      </w:r>
      <w:bookmarkEnd w:id="181"/>
      <w:bookmarkEnd w:id="182"/>
      <w:bookmarkEnd w:id="183"/>
      <w:bookmarkEnd w:id="184"/>
    </w:p>
    <w:p w14:paraId="795E810D" w14:textId="48ED0C91" w:rsidR="00CB065A" w:rsidRPr="00493548" w:rsidRDefault="00F80684">
      <w:r w:rsidRPr="00493548">
        <w:t>La preparación de los datos tuvo</w:t>
      </w:r>
      <w:r w:rsidR="00C3693C" w:rsidRPr="00493548">
        <w:t xml:space="preserve"> como finalidad transformar las fuentes de datos (internas y externas) en un conjunto de datos analítico, consistente y apto para el modelado. Dado que las fuentes poseían diferentes niveles de granularidad, formatos y estructuras, se implementó un proceso técnico de estandarización. El objetivo fue construir una tabla mensual integrada que armonice la operación de ETAP con los indicadores macroeconómicos, asegurando la trazabilidad y reproducibilidad del proceso (Anexo E).</w:t>
      </w:r>
    </w:p>
    <w:p w14:paraId="795E810E" w14:textId="3033E173" w:rsidR="00CB065A" w:rsidRPr="00493548" w:rsidRDefault="00EA2E16">
      <w:pPr>
        <w:pStyle w:val="Ttulo2"/>
        <w:rPr>
          <w:rFonts w:ascii="Arial" w:eastAsia="Arial" w:hAnsi="Arial" w:cs="Arial"/>
          <w:color w:val="000000"/>
        </w:rPr>
      </w:pPr>
      <w:bookmarkStart w:id="185" w:name="_heading=h.wrum83ag1aa2" w:colFirst="0" w:colLast="0"/>
      <w:bookmarkStart w:id="186" w:name="_Toc241982881"/>
      <w:bookmarkStart w:id="187" w:name="_Toc241984928"/>
      <w:bookmarkStart w:id="188" w:name="_Toc243937452"/>
      <w:bookmarkStart w:id="189" w:name="_Toc243940923"/>
      <w:bookmarkEnd w:id="185"/>
      <w:r w:rsidRPr="00493548">
        <w:rPr>
          <w:rFonts w:ascii="Arial" w:eastAsia="Arial" w:hAnsi="Arial" w:cs="Arial"/>
          <w:color w:val="000000"/>
        </w:rPr>
        <w:t>6.2</w:t>
      </w:r>
      <w:r w:rsidR="00C3693C" w:rsidRPr="00493548">
        <w:rPr>
          <w:rFonts w:ascii="Arial" w:eastAsia="Arial" w:hAnsi="Arial" w:cs="Arial"/>
          <w:color w:val="000000"/>
        </w:rPr>
        <w:t>. Limpieza de la base interna ETAP</w:t>
      </w:r>
      <w:bookmarkEnd w:id="186"/>
      <w:bookmarkEnd w:id="187"/>
      <w:bookmarkEnd w:id="188"/>
      <w:bookmarkEnd w:id="189"/>
    </w:p>
    <w:p w14:paraId="51D20139" w14:textId="77777777" w:rsidR="00195582" w:rsidRPr="00493548" w:rsidRDefault="00195582">
      <w:pPr>
        <w:rPr>
          <w:kern w:val="2"/>
          <w:lang w:val="es-AR"/>
          <w14:ligatures w14:val="standardContextual"/>
        </w:rPr>
      </w:pPr>
      <w:bookmarkStart w:id="190" w:name="_heading=h.imj67ik2igqa" w:colFirst="0" w:colLast="0"/>
      <w:bookmarkEnd w:id="190"/>
      <w:r w:rsidRPr="00493548">
        <w:t xml:space="preserve">Se trabajó sobre una copia de la base interna y se normalizaron los nombres de las columnas a minúsculas y guiones bajos. La variable </w:t>
      </w:r>
      <w:r w:rsidRPr="00493548">
        <w:rPr>
          <w:i/>
          <w:iCs/>
        </w:rPr>
        <w:t>desde</w:t>
      </w:r>
      <w:r w:rsidRPr="00493548">
        <w:t xml:space="preserve"> se convirtió a formato fecha y se verificó la ausencia de fechas inválidas. No se eliminaron registros por coincidencia de fechas, contratantes, recorridos o unidades: cada fila representa un viaje válido y confirmado. El proceso conservó estrictamente los 1.931 registros originales.</w:t>
      </w:r>
    </w:p>
    <w:p w14:paraId="795E8110" w14:textId="71BB010D" w:rsidR="00CB065A" w:rsidRPr="00493548" w:rsidRDefault="00EA2E16">
      <w:pPr>
        <w:pStyle w:val="Ttulo2"/>
        <w:rPr>
          <w:rFonts w:ascii="Arial" w:eastAsia="Arial" w:hAnsi="Arial" w:cs="Arial"/>
          <w:color w:val="000000"/>
        </w:rPr>
      </w:pPr>
      <w:bookmarkStart w:id="191" w:name="_Toc241982882"/>
      <w:bookmarkStart w:id="192" w:name="_Toc241984929"/>
      <w:bookmarkStart w:id="193" w:name="_Toc243937453"/>
      <w:bookmarkStart w:id="194" w:name="_Toc243940924"/>
      <w:r w:rsidRPr="00493548">
        <w:rPr>
          <w:rFonts w:ascii="Arial" w:eastAsia="Arial" w:hAnsi="Arial" w:cs="Arial"/>
          <w:color w:val="000000"/>
        </w:rPr>
        <w:t>6.3</w:t>
      </w:r>
      <w:r w:rsidR="00C3693C" w:rsidRPr="00493548">
        <w:rPr>
          <w:rFonts w:ascii="Arial" w:eastAsia="Arial" w:hAnsi="Arial" w:cs="Arial"/>
          <w:color w:val="000000"/>
        </w:rPr>
        <w:t>. Normalización de variables categóricas</w:t>
      </w:r>
      <w:bookmarkEnd w:id="191"/>
      <w:bookmarkEnd w:id="192"/>
      <w:bookmarkEnd w:id="193"/>
      <w:bookmarkEnd w:id="194"/>
    </w:p>
    <w:p w14:paraId="78EB0477" w14:textId="77777777" w:rsidR="00195582" w:rsidRPr="00493548" w:rsidRDefault="00195582">
      <w:pPr>
        <w:rPr>
          <w:kern w:val="2"/>
          <w:lang w:val="es-AR"/>
          <w14:ligatures w14:val="standardContextual"/>
        </w:rPr>
      </w:pPr>
      <w:bookmarkStart w:id="195" w:name="_heading=h.f4r42eilqge3" w:colFirst="0" w:colLast="0"/>
      <w:bookmarkEnd w:id="195"/>
      <w:r w:rsidRPr="00493548">
        <w:t>La normalización se limitó a los campos necesarios para el análisis mensual. Se estandarizaron los nombres de columnas y los formatos de fecha y numéricos de las fuentes externas. No se modificó la semántica de los registros internos ni se consolidaron categorías para reducir filas, dado que el objetivo es pronosticar el volumen total mensual de servicios efectivamente registrados.</w:t>
      </w:r>
    </w:p>
    <w:p w14:paraId="795E8112" w14:textId="3E3E3555" w:rsidR="00CB065A" w:rsidRPr="00493548" w:rsidRDefault="00EA2E16">
      <w:pPr>
        <w:pStyle w:val="Ttulo2"/>
        <w:rPr>
          <w:rFonts w:ascii="Arial" w:eastAsia="Arial" w:hAnsi="Arial" w:cs="Arial"/>
          <w:color w:val="000000"/>
        </w:rPr>
      </w:pPr>
      <w:bookmarkStart w:id="196" w:name="_Toc241982883"/>
      <w:bookmarkStart w:id="197" w:name="_Toc241984930"/>
      <w:bookmarkStart w:id="198" w:name="_Toc243937454"/>
      <w:bookmarkStart w:id="199" w:name="_Toc243940925"/>
      <w:r w:rsidRPr="00493548">
        <w:rPr>
          <w:rFonts w:ascii="Arial" w:eastAsia="Arial" w:hAnsi="Arial" w:cs="Arial"/>
          <w:color w:val="000000"/>
        </w:rPr>
        <w:t>6.4</w:t>
      </w:r>
      <w:r w:rsidR="00C3693C" w:rsidRPr="00493548">
        <w:rPr>
          <w:rFonts w:ascii="Arial" w:eastAsia="Arial" w:hAnsi="Arial" w:cs="Arial"/>
          <w:color w:val="000000"/>
        </w:rPr>
        <w:t>. Agregación mensual de la operación ETAP</w:t>
      </w:r>
      <w:bookmarkEnd w:id="196"/>
      <w:bookmarkEnd w:id="197"/>
      <w:bookmarkEnd w:id="198"/>
      <w:bookmarkEnd w:id="199"/>
    </w:p>
    <w:p w14:paraId="5E3D9ECC" w14:textId="77777777" w:rsidR="00CB065A" w:rsidRPr="00493548" w:rsidRDefault="000A76A4" w:rsidP="00676B24">
      <w:pPr>
        <w:rPr>
          <w:b/>
          <w:bCs/>
          <w:sz w:val="22"/>
          <w:szCs w:val="22"/>
        </w:rPr>
      </w:pPr>
      <w:bookmarkStart w:id="200" w:name="_heading=h.v3eo1hzbl17f" w:colFirst="0" w:colLast="0"/>
      <w:bookmarkEnd w:id="200"/>
      <w:r w:rsidRPr="00493548">
        <w:t xml:space="preserve">Para compatibilizar los datos operativos con las series exógenas, se transformó la unidad de análisis </w:t>
      </w:r>
      <w:r w:rsidR="00E427DA" w:rsidRPr="00493548">
        <w:t xml:space="preserve">—el </w:t>
      </w:r>
      <w:r w:rsidRPr="00493548">
        <w:t>viaje individual</w:t>
      </w:r>
      <w:r w:rsidR="00E427DA" w:rsidRPr="00493548">
        <w:t xml:space="preserve">— en </w:t>
      </w:r>
      <w:r w:rsidRPr="00493548">
        <w:t xml:space="preserve">una serie temporal mensual. </w:t>
      </w:r>
      <w:r w:rsidR="00E427DA" w:rsidRPr="00493548">
        <w:t>El indicador central de esta agregación es la cantidad mensual de viajes especiales, que constituye la variable objetivo del estudio.</w:t>
      </w:r>
    </w:p>
    <w:p w14:paraId="795E8114" w14:textId="1765975F" w:rsidR="00CB065A" w:rsidRPr="00493548" w:rsidRDefault="00EA2E16">
      <w:pPr>
        <w:pStyle w:val="Ttulo2"/>
        <w:rPr>
          <w:rFonts w:ascii="Arial" w:eastAsia="Arial" w:hAnsi="Arial" w:cs="Arial"/>
          <w:color w:val="000000"/>
        </w:rPr>
      </w:pPr>
      <w:bookmarkStart w:id="201" w:name="_Toc241982884"/>
      <w:bookmarkStart w:id="202" w:name="_Toc241984931"/>
      <w:bookmarkStart w:id="203" w:name="_Toc243937455"/>
      <w:bookmarkStart w:id="204" w:name="_Toc243940926"/>
      <w:r w:rsidRPr="00493548">
        <w:rPr>
          <w:rFonts w:ascii="Arial" w:eastAsia="Arial" w:hAnsi="Arial" w:cs="Arial"/>
          <w:color w:val="000000"/>
        </w:rPr>
        <w:t>6.5</w:t>
      </w:r>
      <w:r w:rsidR="00C3693C" w:rsidRPr="00493548">
        <w:rPr>
          <w:rFonts w:ascii="Arial" w:eastAsia="Arial" w:hAnsi="Arial" w:cs="Arial"/>
          <w:color w:val="000000"/>
        </w:rPr>
        <w:t>. Preparación de fuentes exógenas</w:t>
      </w:r>
      <w:bookmarkEnd w:id="201"/>
      <w:bookmarkEnd w:id="202"/>
      <w:bookmarkEnd w:id="203"/>
      <w:bookmarkEnd w:id="204"/>
    </w:p>
    <w:p w14:paraId="6D4C9BC2" w14:textId="33030C6C" w:rsidR="00195582" w:rsidRPr="00493548" w:rsidRDefault="00195582">
      <w:pPr>
        <w:rPr>
          <w:kern w:val="2"/>
          <w:lang w:val="es-AR"/>
          <w14:ligatures w14:val="standardContextual"/>
        </w:rPr>
      </w:pPr>
      <w:bookmarkStart w:id="205" w:name="_heading=h.hiemnpp2a65g" w:colFirst="0" w:colLast="0"/>
      <w:bookmarkEnd w:id="205"/>
      <w:r w:rsidRPr="00493548">
        <w:t xml:space="preserve">Las fuentes exógenas se llevaron a frecuencia mensual y se restringieron al período 2021–2025. El tipo de cambio se calculó como promedio mensual; para IPC se utilizó el índice nacional; para actividad económica, el EMAE original; y para turismo, la suma mensual de pernoctes. </w:t>
      </w:r>
      <w:r w:rsidR="00D03BBF" w:rsidRPr="00493548">
        <w:t>No se completaron datos faltantes con valores de períodos posteriores, no se interpolaron valores hacia atrás ni se generaron datos inexistentes.</w:t>
      </w:r>
      <w:r w:rsidRPr="00493548">
        <w:t xml:space="preserve"> La integración final presentó un único faltante en pernoctes para diciembre de 2025, que no afectó la prueba final porque las variantes definitivas utilizaron variables internas.</w:t>
      </w:r>
    </w:p>
    <w:p w14:paraId="795E8116" w14:textId="7CFBCED6" w:rsidR="00CB065A" w:rsidRPr="00493548" w:rsidRDefault="00EA2E16">
      <w:pPr>
        <w:pStyle w:val="Ttulo2"/>
        <w:rPr>
          <w:rFonts w:ascii="Arial" w:eastAsia="Arial" w:hAnsi="Arial" w:cs="Arial"/>
          <w:color w:val="000000"/>
        </w:rPr>
      </w:pPr>
      <w:bookmarkStart w:id="206" w:name="_Toc241982885"/>
      <w:bookmarkStart w:id="207" w:name="_Toc241984932"/>
      <w:bookmarkStart w:id="208" w:name="_Toc243937456"/>
      <w:bookmarkStart w:id="209" w:name="_Toc243940927"/>
      <w:r w:rsidRPr="00493548">
        <w:rPr>
          <w:rFonts w:ascii="Arial" w:eastAsia="Arial" w:hAnsi="Arial" w:cs="Arial"/>
          <w:color w:val="000000"/>
        </w:rPr>
        <w:t>6.6</w:t>
      </w:r>
      <w:r w:rsidR="00C3693C" w:rsidRPr="00493548">
        <w:rPr>
          <w:rFonts w:ascii="Arial" w:eastAsia="Arial" w:hAnsi="Arial" w:cs="Arial"/>
          <w:color w:val="000000"/>
        </w:rPr>
        <w:t xml:space="preserve">. Integración del </w:t>
      </w:r>
      <w:proofErr w:type="spellStart"/>
      <w:r w:rsidR="00C3693C" w:rsidRPr="00493548">
        <w:rPr>
          <w:rFonts w:ascii="Arial" w:eastAsia="Arial" w:hAnsi="Arial" w:cs="Arial"/>
          <w:color w:val="000000"/>
        </w:rPr>
        <w:t>dataset</w:t>
      </w:r>
      <w:proofErr w:type="spellEnd"/>
      <w:r w:rsidR="00C3693C" w:rsidRPr="00493548">
        <w:rPr>
          <w:rFonts w:ascii="Arial" w:eastAsia="Arial" w:hAnsi="Arial" w:cs="Arial"/>
          <w:color w:val="000000"/>
        </w:rPr>
        <w:t xml:space="preserve"> analítico mensual</w:t>
      </w:r>
      <w:bookmarkEnd w:id="206"/>
      <w:bookmarkEnd w:id="207"/>
      <w:bookmarkEnd w:id="208"/>
      <w:bookmarkEnd w:id="209"/>
    </w:p>
    <w:p w14:paraId="4E14D8C4" w14:textId="77777777" w:rsidR="00E218DA" w:rsidRPr="00493548" w:rsidRDefault="00E218DA">
      <w:pPr>
        <w:rPr>
          <w:kern w:val="2"/>
          <w:lang w:val="es-AR"/>
          <w14:ligatures w14:val="standardContextual"/>
        </w:rPr>
      </w:pPr>
      <w:bookmarkStart w:id="210" w:name="_heading=h.h0fayp7xmked" w:colFirst="0" w:colLast="0"/>
      <w:bookmarkStart w:id="211" w:name="_Toc241982886"/>
      <w:bookmarkEnd w:id="210"/>
      <w:r w:rsidRPr="00493548">
        <w:t xml:space="preserve">El </w:t>
      </w:r>
      <w:proofErr w:type="spellStart"/>
      <w:r w:rsidRPr="00493548">
        <w:t>dataset</w:t>
      </w:r>
      <w:proofErr w:type="spellEnd"/>
      <w:r w:rsidRPr="00493548">
        <w:t xml:space="preserve"> maestro se construyó mediante uniones por la clave </w:t>
      </w:r>
      <w:proofErr w:type="spellStart"/>
      <w:r w:rsidRPr="00493548">
        <w:rPr>
          <w:i/>
          <w:iCs/>
        </w:rPr>
        <w:t>mes_anio</w:t>
      </w:r>
      <w:proofErr w:type="spellEnd"/>
      <w:r w:rsidRPr="00493548">
        <w:t xml:space="preserve">, conservando los 60 meses de la serie objetivo entre enero de 2021 y diciembre de 2025. La tabla integrada quedó compuesta por seis columnas: </w:t>
      </w:r>
      <w:proofErr w:type="spellStart"/>
      <w:r w:rsidRPr="00493548">
        <w:rPr>
          <w:i/>
          <w:iCs/>
        </w:rPr>
        <w:t>mes_anio</w:t>
      </w:r>
      <w:proofErr w:type="spellEnd"/>
      <w:r w:rsidRPr="00493548">
        <w:t>, cantidad de viajes, tipo de cambio promedio mensual, IPC nacional, EMAE original y pernoctes. La suma de la variable objetivo se mantuvo en 1.931 viajes.</w:t>
      </w:r>
    </w:p>
    <w:p w14:paraId="795E8118" w14:textId="646591BB" w:rsidR="00CB065A" w:rsidRPr="00493548" w:rsidRDefault="00EA2E16">
      <w:pPr>
        <w:pStyle w:val="Ttulo2"/>
        <w:rPr>
          <w:rFonts w:ascii="Arial" w:eastAsia="Arial" w:hAnsi="Arial" w:cs="Arial"/>
          <w:color w:val="000000"/>
        </w:rPr>
      </w:pPr>
      <w:bookmarkStart w:id="212" w:name="_Toc241984933"/>
      <w:bookmarkStart w:id="213" w:name="_Toc243937457"/>
      <w:bookmarkStart w:id="214" w:name="_Toc243940928"/>
      <w:r w:rsidRPr="00493548">
        <w:rPr>
          <w:rFonts w:ascii="Arial" w:eastAsia="Arial" w:hAnsi="Arial" w:cs="Arial"/>
          <w:color w:val="000000"/>
        </w:rPr>
        <w:t>6.7</w:t>
      </w:r>
      <w:r w:rsidR="00C3693C" w:rsidRPr="00493548">
        <w:rPr>
          <w:rFonts w:ascii="Arial" w:eastAsia="Arial" w:hAnsi="Arial" w:cs="Arial"/>
          <w:color w:val="000000"/>
        </w:rPr>
        <w:t>. Ingeniería de variables</w:t>
      </w:r>
      <w:bookmarkEnd w:id="211"/>
      <w:bookmarkEnd w:id="212"/>
      <w:bookmarkEnd w:id="213"/>
      <w:bookmarkEnd w:id="214"/>
    </w:p>
    <w:p w14:paraId="6A63563B" w14:textId="77777777" w:rsidR="00195582" w:rsidRPr="00493548" w:rsidRDefault="00195582">
      <w:pPr>
        <w:rPr>
          <w:kern w:val="2"/>
          <w:lang w:val="es-AR"/>
          <w14:ligatures w14:val="standardContextual"/>
        </w:rPr>
      </w:pPr>
      <w:bookmarkStart w:id="215" w:name="_heading=h.kj4v40mas7pi" w:colFirst="0" w:colLast="0"/>
      <w:bookmarkEnd w:id="215"/>
      <w:r w:rsidRPr="00493548">
        <w:t>La ingeniería de variables incorporó una tendencia temporal, codificación cíclica del mes mediante seno y coseno, rezagos de la cantidad de viajes de 1, 2, 3, 6 y 12 meses, y medias móviles de 3 y 6 meses desplazadas un período para evitar fuga de información. Las variantes exógenas utilizaron tipo de cambio e IPC con rezago 1, y EMAE y pernoctes con rezago 2, respetando su disponibilidad temporal.</w:t>
      </w:r>
    </w:p>
    <w:p w14:paraId="795E811A" w14:textId="0AEBE275" w:rsidR="00CB065A" w:rsidRPr="00493548" w:rsidRDefault="00EA2E16">
      <w:pPr>
        <w:pStyle w:val="Ttulo2"/>
        <w:rPr>
          <w:rFonts w:ascii="Arial" w:eastAsia="Arial" w:hAnsi="Arial" w:cs="Arial"/>
          <w:color w:val="000000"/>
        </w:rPr>
      </w:pPr>
      <w:bookmarkStart w:id="216" w:name="_Toc241982887"/>
      <w:bookmarkStart w:id="217" w:name="_Toc241984934"/>
      <w:bookmarkStart w:id="218" w:name="_Toc243937458"/>
      <w:bookmarkStart w:id="219" w:name="_Toc243940929"/>
      <w:r w:rsidRPr="00493548">
        <w:rPr>
          <w:rFonts w:ascii="Arial" w:eastAsia="Arial" w:hAnsi="Arial" w:cs="Arial"/>
          <w:color w:val="000000"/>
        </w:rPr>
        <w:t>6.8</w:t>
      </w:r>
      <w:r w:rsidR="00C3693C" w:rsidRPr="00493548">
        <w:rPr>
          <w:rFonts w:ascii="Arial" w:eastAsia="Arial" w:hAnsi="Arial" w:cs="Arial"/>
          <w:color w:val="000000"/>
        </w:rPr>
        <w:t>. Tratamiento de valores faltantes y atípicos</w:t>
      </w:r>
      <w:bookmarkEnd w:id="216"/>
      <w:bookmarkEnd w:id="217"/>
      <w:bookmarkEnd w:id="218"/>
      <w:bookmarkEnd w:id="219"/>
    </w:p>
    <w:p w14:paraId="06F9EAB0" w14:textId="77777777" w:rsidR="00195582" w:rsidRPr="00493548" w:rsidRDefault="00195582">
      <w:pPr>
        <w:rPr>
          <w:kern w:val="2"/>
          <w:lang w:val="es-AR"/>
          <w14:ligatures w14:val="standardContextual"/>
        </w:rPr>
      </w:pPr>
      <w:bookmarkStart w:id="220" w:name="_heading=h.505wk8ms80fp" w:colFirst="0" w:colLast="0"/>
      <w:bookmarkEnd w:id="220"/>
      <w:r w:rsidRPr="00493548">
        <w:t>No se imputaron valores exógenos mediante arrastre hacia atrás ni se inventaron observaciones faltantes. Los valores extremos de la cantidad mensual de viajes se conservaron porque representan variaciones operativas reales y son relevantes para evaluar la capacidad de los modelos frente a picos de demanda. Los valores nulos generados por rezagos y medias móviles se excluyeron únicamente de las filas de entrenamiento que no contaban con historia suficiente.</w:t>
      </w:r>
    </w:p>
    <w:p w14:paraId="795E811C" w14:textId="479CBFC3" w:rsidR="00CB065A" w:rsidRPr="00493548" w:rsidRDefault="00EA2E16">
      <w:pPr>
        <w:pStyle w:val="Ttulo2"/>
        <w:rPr>
          <w:rFonts w:ascii="Arial" w:eastAsia="Arial" w:hAnsi="Arial" w:cs="Arial"/>
          <w:color w:val="000000"/>
        </w:rPr>
      </w:pPr>
      <w:bookmarkStart w:id="221" w:name="_Toc241982888"/>
      <w:bookmarkStart w:id="222" w:name="_Toc241984935"/>
      <w:bookmarkStart w:id="223" w:name="_Toc243937459"/>
      <w:bookmarkStart w:id="224" w:name="_Toc243940930"/>
      <w:r w:rsidRPr="00493548">
        <w:rPr>
          <w:rFonts w:ascii="Arial" w:eastAsia="Arial" w:hAnsi="Arial" w:cs="Arial"/>
          <w:color w:val="000000"/>
        </w:rPr>
        <w:t>6.9</w:t>
      </w:r>
      <w:r w:rsidR="00C3693C" w:rsidRPr="00493548">
        <w:rPr>
          <w:rFonts w:ascii="Arial" w:eastAsia="Arial" w:hAnsi="Arial" w:cs="Arial"/>
          <w:color w:val="000000"/>
        </w:rPr>
        <w:t xml:space="preserve">. </w:t>
      </w:r>
      <w:proofErr w:type="spellStart"/>
      <w:r w:rsidR="00C3693C" w:rsidRPr="00493548">
        <w:rPr>
          <w:rFonts w:ascii="Arial" w:eastAsia="Arial" w:hAnsi="Arial" w:cs="Arial"/>
          <w:color w:val="000000"/>
        </w:rPr>
        <w:t>Dataset</w:t>
      </w:r>
      <w:proofErr w:type="spellEnd"/>
      <w:r w:rsidR="00C3693C" w:rsidRPr="00493548">
        <w:rPr>
          <w:rFonts w:ascii="Arial" w:eastAsia="Arial" w:hAnsi="Arial" w:cs="Arial"/>
          <w:color w:val="000000"/>
        </w:rPr>
        <w:t xml:space="preserve"> final para modelado</w:t>
      </w:r>
      <w:bookmarkEnd w:id="221"/>
      <w:bookmarkEnd w:id="222"/>
      <w:bookmarkEnd w:id="223"/>
      <w:bookmarkEnd w:id="224"/>
    </w:p>
    <w:p w14:paraId="3FB35831" w14:textId="77777777" w:rsidR="00195582" w:rsidRPr="00493548" w:rsidRDefault="00195582">
      <w:pPr>
        <w:rPr>
          <w:kern w:val="2"/>
          <w:lang w:val="es-AR"/>
          <w14:ligatures w14:val="standardContextual"/>
        </w:rPr>
      </w:pPr>
      <w:bookmarkStart w:id="225" w:name="_heading=h.jc7t6mvski7y" w:colFirst="0" w:colLast="0"/>
      <w:bookmarkEnd w:id="225"/>
      <w:r w:rsidRPr="00493548">
        <w:t>El resultado de la preparación fue una serie objetivo mensual continua de 60 observaciones y un conjunto de variables derivadas reproducible. Para los modelos de aprendizaje automático se compararon dos configuraciones: una interna, basada en calendario, rezagos y medias móviles; y otra exógena, que agregó los indicadores externos rezagados. La prueba final y la proyección futura utilizaron exclusivamente la configuración interna.</w:t>
      </w:r>
    </w:p>
    <w:p w14:paraId="795E811E" w14:textId="2D587890" w:rsidR="00CB065A" w:rsidRPr="00493548" w:rsidRDefault="00EA2E16">
      <w:pPr>
        <w:pStyle w:val="Ttulo2"/>
        <w:rPr>
          <w:rFonts w:ascii="Arial" w:eastAsia="Arial" w:hAnsi="Arial" w:cs="Arial"/>
          <w:color w:val="000000"/>
        </w:rPr>
      </w:pPr>
      <w:bookmarkStart w:id="226" w:name="_Toc241982889"/>
      <w:bookmarkStart w:id="227" w:name="_Toc241984936"/>
      <w:bookmarkStart w:id="228" w:name="_Toc243937460"/>
      <w:bookmarkStart w:id="229" w:name="_Toc243940931"/>
      <w:r w:rsidRPr="00493548">
        <w:rPr>
          <w:rFonts w:ascii="Arial" w:eastAsia="Arial" w:hAnsi="Arial" w:cs="Arial"/>
          <w:color w:val="000000"/>
        </w:rPr>
        <w:t>6.10</w:t>
      </w:r>
      <w:r w:rsidR="00C3693C" w:rsidRPr="00493548">
        <w:rPr>
          <w:rFonts w:ascii="Arial" w:eastAsia="Arial" w:hAnsi="Arial" w:cs="Arial"/>
          <w:color w:val="000000"/>
        </w:rPr>
        <w:t>. Entregables de la fase</w:t>
      </w:r>
      <w:bookmarkEnd w:id="226"/>
      <w:bookmarkEnd w:id="227"/>
      <w:bookmarkEnd w:id="228"/>
      <w:bookmarkEnd w:id="229"/>
    </w:p>
    <w:p w14:paraId="795E811F" w14:textId="663C220C" w:rsidR="00CB065A" w:rsidRPr="00493548" w:rsidRDefault="00C3693C">
      <w:pPr>
        <w:numPr>
          <w:ilvl w:val="0"/>
          <w:numId w:val="7"/>
        </w:numPr>
      </w:pPr>
      <w:r w:rsidRPr="00493548">
        <w:t>Base interna ETAP normalizada.</w:t>
      </w:r>
    </w:p>
    <w:p w14:paraId="795E8120" w14:textId="77777777" w:rsidR="00CB065A" w:rsidRPr="00493548" w:rsidRDefault="00C3693C">
      <w:pPr>
        <w:numPr>
          <w:ilvl w:val="0"/>
          <w:numId w:val="7"/>
        </w:numPr>
      </w:pPr>
      <w:r w:rsidRPr="00493548">
        <w:t>Fuentes externas transformadas a formato mensual homogéneo.</w:t>
      </w:r>
    </w:p>
    <w:p w14:paraId="795E8121" w14:textId="77777777" w:rsidR="00CB065A" w:rsidRPr="00493548" w:rsidRDefault="00C3693C">
      <w:pPr>
        <w:numPr>
          <w:ilvl w:val="0"/>
          <w:numId w:val="7"/>
        </w:numPr>
      </w:pPr>
      <w:r w:rsidRPr="00493548">
        <w:t>Tabla mensual de indicadores operativos de ETAP.</w:t>
      </w:r>
    </w:p>
    <w:p w14:paraId="795E8122" w14:textId="77777777" w:rsidR="00CB065A" w:rsidRPr="00493548" w:rsidRDefault="00C3693C">
      <w:pPr>
        <w:numPr>
          <w:ilvl w:val="0"/>
          <w:numId w:val="7"/>
        </w:numPr>
      </w:pPr>
      <w:proofErr w:type="spellStart"/>
      <w:r w:rsidRPr="00493548">
        <w:t>Dataset</w:t>
      </w:r>
      <w:proofErr w:type="spellEnd"/>
      <w:r w:rsidRPr="00493548">
        <w:t xml:space="preserve"> maestro integrado con variables internas y exógenas.</w:t>
      </w:r>
    </w:p>
    <w:p w14:paraId="4B2C3C57" w14:textId="77777777" w:rsidR="00527917" w:rsidRPr="00493548" w:rsidRDefault="00527917" w:rsidP="00D76CD2">
      <w:pPr>
        <w:numPr>
          <w:ilvl w:val="0"/>
          <w:numId w:val="7"/>
        </w:numPr>
      </w:pPr>
      <w:r w:rsidRPr="00493548">
        <w:t>Variables derivadas de tendencia, calendario cíclico, rezagos y medias móviles.</w:t>
      </w:r>
    </w:p>
    <w:p w14:paraId="0219C8CE" w14:textId="77777777" w:rsidR="00733453" w:rsidRPr="00493548" w:rsidRDefault="00733453" w:rsidP="00D76CD2">
      <w:pPr>
        <w:numPr>
          <w:ilvl w:val="0"/>
          <w:numId w:val="7"/>
        </w:numPr>
      </w:pPr>
      <w:r w:rsidRPr="00493548">
        <w:t>Registro documentado de decisiones de limpieza, tratamiento de valores faltantes y conservación de valores atípicos.</w:t>
      </w:r>
    </w:p>
    <w:p w14:paraId="795E8125" w14:textId="77777777" w:rsidR="00CB065A" w:rsidRPr="00493548" w:rsidRDefault="00C3693C">
      <w:pPr>
        <w:numPr>
          <w:ilvl w:val="0"/>
          <w:numId w:val="7"/>
        </w:numPr>
      </w:pPr>
      <w:proofErr w:type="spellStart"/>
      <w:r w:rsidRPr="00493548">
        <w:t>Dataset</w:t>
      </w:r>
      <w:proofErr w:type="spellEnd"/>
      <w:r w:rsidRPr="00493548">
        <w:t xml:space="preserve"> final listo para la fase de modelado.</w:t>
      </w:r>
    </w:p>
    <w:p w14:paraId="795E8126" w14:textId="58CD5D86" w:rsidR="006E2A03" w:rsidRPr="00493548" w:rsidRDefault="009E1516" w:rsidP="00026D0D">
      <w:pPr>
        <w:pStyle w:val="Ttulo1"/>
        <w:pageBreakBefore/>
        <w:rPr>
          <w:b/>
          <w:bCs/>
          <w:sz w:val="22"/>
          <w:szCs w:val="22"/>
        </w:rPr>
      </w:pPr>
      <w:bookmarkStart w:id="230" w:name="_heading=h.pmk68flgn1g8" w:colFirst="0" w:colLast="0"/>
      <w:bookmarkStart w:id="231" w:name="_heading=h.86blu2tcfnly" w:colFirst="0" w:colLast="0"/>
      <w:bookmarkStart w:id="232" w:name="_Toc241982890"/>
      <w:bookmarkStart w:id="233" w:name="_Toc241984937"/>
      <w:bookmarkStart w:id="234" w:name="_Toc243937461"/>
      <w:bookmarkStart w:id="235" w:name="_Toc243940932"/>
      <w:bookmarkStart w:id="236" w:name="_Toc241982891"/>
      <w:bookmarkStart w:id="237" w:name="_Toc241984938"/>
      <w:bookmarkEnd w:id="230"/>
      <w:bookmarkEnd w:id="231"/>
      <w:r w:rsidRPr="00493548">
        <w:t>7. Modelado</w:t>
      </w:r>
      <w:bookmarkEnd w:id="232"/>
      <w:bookmarkEnd w:id="233"/>
      <w:bookmarkEnd w:id="234"/>
      <w:bookmarkEnd w:id="235"/>
    </w:p>
    <w:p w14:paraId="795E8127" w14:textId="7EEE9A73" w:rsidR="00CB065A" w:rsidRPr="00493548" w:rsidRDefault="00EA2E16">
      <w:pPr>
        <w:pStyle w:val="Ttulo2"/>
        <w:rPr>
          <w:rFonts w:ascii="Arial" w:eastAsia="Arial" w:hAnsi="Arial" w:cs="Arial"/>
          <w:color w:val="000000"/>
        </w:rPr>
      </w:pPr>
      <w:bookmarkStart w:id="238" w:name="_Toc243937462"/>
      <w:bookmarkStart w:id="239" w:name="_Toc243940933"/>
      <w:r w:rsidRPr="00493548">
        <w:rPr>
          <w:rFonts w:ascii="Arial" w:eastAsia="Arial" w:hAnsi="Arial" w:cs="Arial"/>
          <w:color w:val="000000"/>
        </w:rPr>
        <w:t>7.1</w:t>
      </w:r>
      <w:r w:rsidR="00C3693C" w:rsidRPr="00493548">
        <w:rPr>
          <w:rFonts w:ascii="Arial" w:eastAsia="Arial" w:hAnsi="Arial" w:cs="Arial"/>
          <w:color w:val="000000"/>
        </w:rPr>
        <w:t>. Estrategia de modelado</w:t>
      </w:r>
      <w:bookmarkEnd w:id="236"/>
      <w:bookmarkEnd w:id="237"/>
      <w:bookmarkEnd w:id="238"/>
      <w:bookmarkEnd w:id="239"/>
    </w:p>
    <w:p w14:paraId="76586261" w14:textId="50CB07D0" w:rsidR="00195582" w:rsidRPr="00493548" w:rsidRDefault="00F80684">
      <w:pPr>
        <w:rPr>
          <w:kern w:val="2"/>
          <w:lang w:val="es-AR"/>
          <w14:ligatures w14:val="standardContextual"/>
        </w:rPr>
      </w:pPr>
      <w:bookmarkStart w:id="240" w:name="_heading=h.hs35yzcc89k" w:colFirst="0" w:colLast="0"/>
      <w:bookmarkEnd w:id="240"/>
      <w:r w:rsidRPr="00493548">
        <w:t>Se ejecutó</w:t>
      </w:r>
      <w:r w:rsidR="00195582" w:rsidRPr="00493548">
        <w:t xml:space="preserve"> una estrategia comparativa para validar la hipótesis de investigación. Se contrastaron líneas base, modelos estadísticos y de series temporales —SARIMA y Prophet— con algoritmos de aprendizaje automático —Random Forest y XGBoost—. LSTM se mantuvo como alternativa exploratoria y no integró la comparación final verificada. El diseño permitió evaluar si las variables exógenas aportaban capacidad predictiva respecto de los modelos basados exclusivamente en el historial operativo de ETAP.</w:t>
      </w:r>
    </w:p>
    <w:p w14:paraId="795E8129" w14:textId="2A3219C3" w:rsidR="00CB065A" w:rsidRPr="00493548" w:rsidRDefault="00EA2E16">
      <w:pPr>
        <w:pStyle w:val="Ttulo2"/>
        <w:rPr>
          <w:rFonts w:ascii="Arial" w:eastAsia="Arial" w:hAnsi="Arial" w:cs="Arial"/>
          <w:color w:val="000000"/>
        </w:rPr>
      </w:pPr>
      <w:bookmarkStart w:id="241" w:name="_Toc241982892"/>
      <w:bookmarkStart w:id="242" w:name="_Toc241984939"/>
      <w:bookmarkStart w:id="243" w:name="_Toc243937463"/>
      <w:bookmarkStart w:id="244" w:name="_Toc243940934"/>
      <w:r w:rsidRPr="00493548">
        <w:rPr>
          <w:rFonts w:ascii="Arial" w:eastAsia="Arial" w:hAnsi="Arial" w:cs="Arial"/>
          <w:color w:val="000000"/>
        </w:rPr>
        <w:t>7.2</w:t>
      </w:r>
      <w:r w:rsidR="00C3693C" w:rsidRPr="00493548">
        <w:rPr>
          <w:rFonts w:ascii="Arial" w:eastAsia="Arial" w:hAnsi="Arial" w:cs="Arial"/>
          <w:color w:val="000000"/>
        </w:rPr>
        <w:t>. Definición de la variable objetivo</w:t>
      </w:r>
      <w:bookmarkEnd w:id="241"/>
      <w:bookmarkEnd w:id="242"/>
      <w:bookmarkEnd w:id="243"/>
      <w:bookmarkEnd w:id="244"/>
    </w:p>
    <w:p w14:paraId="68E76284" w14:textId="11358D31" w:rsidR="006E2A03" w:rsidRPr="00493548" w:rsidRDefault="009E1516">
      <w:pPr>
        <w:rPr>
          <w:kern w:val="2"/>
          <w:lang w:val="es-AR"/>
          <w14:ligatures w14:val="standardContextual"/>
        </w:rPr>
      </w:pPr>
      <w:bookmarkStart w:id="245" w:name="_heading=h.w4qen1kdhgy6" w:colFirst="0" w:colLast="0"/>
      <w:bookmarkStart w:id="246" w:name="_Toc241982893"/>
      <w:bookmarkStart w:id="247" w:name="_Toc241984940"/>
      <w:bookmarkEnd w:id="245"/>
      <w:r w:rsidRPr="00493548">
        <w:t xml:space="preserve">Se definió la cantidad mensual de viajes especiales registrados por ETAP como la única variable objetivo del estudio. Esta métrica se obtuvo mediante el conteo mensual de los registros de la base interna. </w:t>
      </w:r>
      <w:r w:rsidR="002A1D1F" w:rsidRPr="00493548">
        <w:t xml:space="preserve">Los predictores internos se construyeron a partir del calendario y de la historia mensual de viajes. </w:t>
      </w:r>
      <w:r w:rsidRPr="00493548">
        <w:t xml:space="preserve">Los restantes campos operativos se conservaron </w:t>
      </w:r>
      <w:r w:rsidR="002A1D1F" w:rsidRPr="00493548">
        <w:t>en</w:t>
      </w:r>
      <w:r w:rsidRPr="00493548">
        <w:t xml:space="preserve"> la fuente</w:t>
      </w:r>
      <w:r w:rsidR="002A1D1F" w:rsidRPr="00493548">
        <w:t xml:space="preserve"> original, pero</w:t>
      </w:r>
      <w:r w:rsidRPr="00493548">
        <w:t xml:space="preserve"> no </w:t>
      </w:r>
      <w:r w:rsidR="002A1D1F" w:rsidRPr="00493548">
        <w:t>se incorporaron al modelado</w:t>
      </w:r>
      <w:r w:rsidRPr="00493548">
        <w:t xml:space="preserve"> ni se utilizaron para estimar pasajeros, tipos de flota o necesidades de recursos humanos.</w:t>
      </w:r>
    </w:p>
    <w:p w14:paraId="795E812B" w14:textId="78C15F9A" w:rsidR="00CB065A" w:rsidRPr="00493548" w:rsidRDefault="00EA2E16">
      <w:pPr>
        <w:pStyle w:val="Ttulo2"/>
        <w:rPr>
          <w:rFonts w:ascii="Arial" w:eastAsia="Arial" w:hAnsi="Arial" w:cs="Arial"/>
          <w:color w:val="000000"/>
        </w:rPr>
      </w:pPr>
      <w:bookmarkStart w:id="248" w:name="_Toc243937464"/>
      <w:bookmarkStart w:id="249" w:name="_Toc243940935"/>
      <w:r w:rsidRPr="00493548">
        <w:rPr>
          <w:rFonts w:ascii="Arial" w:eastAsia="Arial" w:hAnsi="Arial" w:cs="Arial"/>
          <w:color w:val="000000"/>
        </w:rPr>
        <w:t>7.3</w:t>
      </w:r>
      <w:r w:rsidR="00C3693C" w:rsidRPr="00493548">
        <w:rPr>
          <w:rFonts w:ascii="Arial" w:eastAsia="Arial" w:hAnsi="Arial" w:cs="Arial"/>
          <w:color w:val="000000"/>
        </w:rPr>
        <w:t>. Modelos candidatos</w:t>
      </w:r>
      <w:bookmarkEnd w:id="246"/>
      <w:bookmarkEnd w:id="247"/>
      <w:bookmarkEnd w:id="248"/>
      <w:bookmarkEnd w:id="249"/>
    </w:p>
    <w:tbl>
      <w:tblPr>
        <w:tblStyle w:val="aff1"/>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078"/>
        <w:gridCol w:w="2112"/>
        <w:gridCol w:w="2155"/>
        <w:gridCol w:w="2149"/>
      </w:tblGrid>
      <w:tr w:rsidR="00CB065A" w:rsidRPr="00493548" w14:paraId="795E8130" w14:textId="77777777" w:rsidTr="00CB0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795E812C" w14:textId="77777777" w:rsidR="00CB065A" w:rsidRPr="00493548" w:rsidRDefault="00C3693C">
            <w:pPr>
              <w:jc w:val="left"/>
              <w:rPr>
                <w:rFonts w:ascii="Arial" w:eastAsia="Arial" w:hAnsi="Arial" w:cs="Arial"/>
              </w:rPr>
            </w:pPr>
            <w:r w:rsidRPr="00493548">
              <w:rPr>
                <w:rFonts w:ascii="Arial" w:eastAsia="Arial" w:hAnsi="Arial" w:cs="Arial"/>
              </w:rPr>
              <w:t>Modelo</w:t>
            </w:r>
          </w:p>
        </w:tc>
        <w:tc>
          <w:tcPr>
            <w:tcW w:w="2112" w:type="dxa"/>
          </w:tcPr>
          <w:p w14:paraId="795E812D" w14:textId="77777777" w:rsidR="00CB065A" w:rsidRPr="00493548" w:rsidRDefault="00C3693C">
            <w:pPr>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Tipo</w:t>
            </w:r>
          </w:p>
        </w:tc>
        <w:tc>
          <w:tcPr>
            <w:tcW w:w="2155" w:type="dxa"/>
          </w:tcPr>
          <w:p w14:paraId="795E812E" w14:textId="77777777" w:rsidR="00CB065A" w:rsidRPr="00493548" w:rsidRDefault="00C3693C">
            <w:pPr>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Uso dentro del trabajo</w:t>
            </w:r>
          </w:p>
        </w:tc>
        <w:tc>
          <w:tcPr>
            <w:tcW w:w="2149" w:type="dxa"/>
          </w:tcPr>
          <w:p w14:paraId="795E812F" w14:textId="77777777" w:rsidR="00CB065A" w:rsidRPr="00493548" w:rsidRDefault="00C3693C">
            <w:pPr>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Variables utilizadas</w:t>
            </w:r>
          </w:p>
        </w:tc>
      </w:tr>
      <w:tr w:rsidR="00CB065A" w:rsidRPr="00493548" w14:paraId="795E8135"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795E8131" w14:textId="77777777" w:rsidR="00CB065A" w:rsidRPr="00493548" w:rsidRDefault="00C3693C">
            <w:pPr>
              <w:jc w:val="left"/>
              <w:rPr>
                <w:rFonts w:ascii="Arial" w:eastAsia="Arial" w:hAnsi="Arial" w:cs="Arial"/>
              </w:rPr>
            </w:pPr>
            <w:r w:rsidRPr="00493548">
              <w:rPr>
                <w:rFonts w:ascii="Arial" w:eastAsia="Arial" w:hAnsi="Arial" w:cs="Arial"/>
              </w:rPr>
              <w:t>SARIMA</w:t>
            </w:r>
          </w:p>
        </w:tc>
        <w:tc>
          <w:tcPr>
            <w:tcW w:w="2112" w:type="dxa"/>
          </w:tcPr>
          <w:p w14:paraId="795E8132"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Serie temporal estadística</w:t>
            </w:r>
          </w:p>
        </w:tc>
        <w:tc>
          <w:tcPr>
            <w:tcW w:w="2155" w:type="dxa"/>
          </w:tcPr>
          <w:p w14:paraId="795E8133" w14:textId="1B0FA36B" w:rsidR="00CB065A" w:rsidRPr="00493548" w:rsidRDefault="009E1516" w:rsidP="00AB590F">
            <w:pPr>
              <w:jc w:val="left"/>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Modelo base para representar tendencia, autocorrelación y, si la evidencia lo justifica, un patrón recurrente entre los meses del año con periodicidad 12.</w:t>
            </w:r>
          </w:p>
        </w:tc>
        <w:tc>
          <w:tcPr>
            <w:tcW w:w="2149" w:type="dxa"/>
          </w:tcPr>
          <w:p w14:paraId="795E8134"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Variable objetivo histórica y componentes rezagados.</w:t>
            </w:r>
          </w:p>
        </w:tc>
      </w:tr>
      <w:tr w:rsidR="00CB065A" w:rsidRPr="00493548" w14:paraId="795E813A" w14:textId="77777777" w:rsidTr="00CB065A">
        <w:tc>
          <w:tcPr>
            <w:cnfStyle w:val="001000000000" w:firstRow="0" w:lastRow="0" w:firstColumn="1" w:lastColumn="0" w:oddVBand="0" w:evenVBand="0" w:oddHBand="0" w:evenHBand="0" w:firstRowFirstColumn="0" w:firstRowLastColumn="0" w:lastRowFirstColumn="0" w:lastRowLastColumn="0"/>
            <w:tcW w:w="2078" w:type="dxa"/>
          </w:tcPr>
          <w:p w14:paraId="795E8136" w14:textId="77777777" w:rsidR="00CB065A" w:rsidRPr="00493548" w:rsidRDefault="00C3693C">
            <w:pPr>
              <w:jc w:val="left"/>
              <w:rPr>
                <w:rFonts w:ascii="Arial" w:eastAsia="Arial" w:hAnsi="Arial" w:cs="Arial"/>
              </w:rPr>
            </w:pPr>
            <w:r w:rsidRPr="00493548">
              <w:rPr>
                <w:rFonts w:ascii="Arial" w:eastAsia="Arial" w:hAnsi="Arial" w:cs="Arial"/>
              </w:rPr>
              <w:t>Prophet</w:t>
            </w:r>
          </w:p>
        </w:tc>
        <w:tc>
          <w:tcPr>
            <w:tcW w:w="2112" w:type="dxa"/>
          </w:tcPr>
          <w:p w14:paraId="795E8137" w14:textId="77777777" w:rsidR="00CB065A" w:rsidRPr="00493548" w:rsidRDefault="00C3693C">
            <w:pPr>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Modelo aditivo de series temporales</w:t>
            </w:r>
          </w:p>
        </w:tc>
        <w:tc>
          <w:tcPr>
            <w:tcW w:w="2155" w:type="dxa"/>
          </w:tcPr>
          <w:p w14:paraId="795E8138" w14:textId="3CE51AB9" w:rsidR="00CB065A" w:rsidRPr="00493548" w:rsidRDefault="009E1516" w:rsidP="008174FA">
            <w:pPr>
              <w:jc w:val="left"/>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Alternativa flexible para series con tendencia y posibles patrones recurrentes entre los meses del año, sujetos a verificación empírica.</w:t>
            </w:r>
          </w:p>
        </w:tc>
        <w:tc>
          <w:tcPr>
            <w:tcW w:w="2149" w:type="dxa"/>
          </w:tcPr>
          <w:p w14:paraId="795E8139" w14:textId="07A9050D" w:rsidR="00CB065A" w:rsidRPr="00493548" w:rsidRDefault="009E1516" w:rsidP="00777A45">
            <w:pPr>
              <w:jc w:val="left"/>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Fecha y cantidad de viajes; variante base y variante con estacionalidad anual.</w:t>
            </w:r>
          </w:p>
        </w:tc>
      </w:tr>
      <w:tr w:rsidR="00CB065A" w:rsidRPr="00493548" w14:paraId="795E813F"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795E813B" w14:textId="77777777" w:rsidR="00CB065A" w:rsidRPr="00493548" w:rsidRDefault="00C3693C">
            <w:pPr>
              <w:jc w:val="left"/>
              <w:rPr>
                <w:rFonts w:ascii="Arial" w:eastAsia="Arial" w:hAnsi="Arial" w:cs="Arial"/>
              </w:rPr>
            </w:pPr>
            <w:r w:rsidRPr="00493548">
              <w:rPr>
                <w:rFonts w:ascii="Arial" w:eastAsia="Arial" w:hAnsi="Arial" w:cs="Arial"/>
              </w:rPr>
              <w:t>Random Forest</w:t>
            </w:r>
          </w:p>
        </w:tc>
        <w:tc>
          <w:tcPr>
            <w:tcW w:w="2112" w:type="dxa"/>
          </w:tcPr>
          <w:p w14:paraId="795E813C"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Aprendizaje automático supervisado</w:t>
            </w:r>
          </w:p>
        </w:tc>
        <w:tc>
          <w:tcPr>
            <w:tcW w:w="2155" w:type="dxa"/>
          </w:tcPr>
          <w:p w14:paraId="795E813D" w14:textId="27A26324" w:rsidR="00CB065A" w:rsidRPr="00493548" w:rsidRDefault="009E1516" w:rsidP="00F44941">
            <w:pPr>
              <w:jc w:val="left"/>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Modelo robusto para representar relaciones no lineales con variables temporales internas y, en una variante separada, predictores exógenos rezagados.</w:t>
            </w:r>
          </w:p>
        </w:tc>
        <w:tc>
          <w:tcPr>
            <w:tcW w:w="2149" w:type="dxa"/>
          </w:tcPr>
          <w:p w14:paraId="795E813E" w14:textId="21CF171F" w:rsidR="00CB065A" w:rsidRPr="00493548" w:rsidRDefault="009E1516" w:rsidP="00DB277C">
            <w:pPr>
              <w:jc w:val="left"/>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Tendencia, mes seno/coseno, rezagos 1, 2, 3, 6 y 12, medias móviles 3 y 6; variante exógena con tipo de cambio e IPC rezagados 1 mes, y EMAE y pernoctes rezagados 2 meses.</w:t>
            </w:r>
          </w:p>
        </w:tc>
      </w:tr>
      <w:tr w:rsidR="00CB065A" w:rsidRPr="00493548" w14:paraId="795E8144" w14:textId="77777777" w:rsidTr="00CB065A">
        <w:tc>
          <w:tcPr>
            <w:cnfStyle w:val="001000000000" w:firstRow="0" w:lastRow="0" w:firstColumn="1" w:lastColumn="0" w:oddVBand="0" w:evenVBand="0" w:oddHBand="0" w:evenHBand="0" w:firstRowFirstColumn="0" w:firstRowLastColumn="0" w:lastRowFirstColumn="0" w:lastRowLastColumn="0"/>
            <w:tcW w:w="2078" w:type="dxa"/>
          </w:tcPr>
          <w:p w14:paraId="795E8140" w14:textId="77777777" w:rsidR="00CB065A" w:rsidRPr="00493548" w:rsidRDefault="00C3693C">
            <w:pPr>
              <w:jc w:val="left"/>
              <w:rPr>
                <w:rFonts w:ascii="Arial" w:eastAsia="Arial" w:hAnsi="Arial" w:cs="Arial"/>
              </w:rPr>
            </w:pPr>
            <w:r w:rsidRPr="00493548">
              <w:rPr>
                <w:rFonts w:ascii="Arial" w:eastAsia="Arial" w:hAnsi="Arial" w:cs="Arial"/>
              </w:rPr>
              <w:t>XGBoost</w:t>
            </w:r>
          </w:p>
        </w:tc>
        <w:tc>
          <w:tcPr>
            <w:tcW w:w="2112" w:type="dxa"/>
          </w:tcPr>
          <w:p w14:paraId="795E8141" w14:textId="77777777" w:rsidR="00CB065A" w:rsidRPr="00493548" w:rsidRDefault="00C3693C">
            <w:pPr>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493548">
              <w:rPr>
                <w:rFonts w:ascii="Arial" w:eastAsia="Arial" w:hAnsi="Arial" w:cs="Arial"/>
              </w:rPr>
              <w:t>Gradient</w:t>
            </w:r>
            <w:proofErr w:type="spellEnd"/>
            <w:r w:rsidRPr="00493548">
              <w:rPr>
                <w:rFonts w:ascii="Arial" w:eastAsia="Arial" w:hAnsi="Arial" w:cs="Arial"/>
              </w:rPr>
              <w:t xml:space="preserve"> </w:t>
            </w:r>
            <w:proofErr w:type="spellStart"/>
            <w:r w:rsidRPr="00493548">
              <w:rPr>
                <w:rFonts w:ascii="Arial" w:eastAsia="Arial" w:hAnsi="Arial" w:cs="Arial"/>
              </w:rPr>
              <w:t>boosting</w:t>
            </w:r>
            <w:proofErr w:type="spellEnd"/>
          </w:p>
        </w:tc>
        <w:tc>
          <w:tcPr>
            <w:tcW w:w="2155" w:type="dxa"/>
          </w:tcPr>
          <w:p w14:paraId="795E8142" w14:textId="77777777" w:rsidR="00CB065A" w:rsidRPr="00493548" w:rsidRDefault="00C3693C">
            <w:pPr>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Modelo de alta capacidad predictiva para datos tabulares y relaciones complejas.</w:t>
            </w:r>
          </w:p>
        </w:tc>
        <w:tc>
          <w:tcPr>
            <w:tcW w:w="2149" w:type="dxa"/>
          </w:tcPr>
          <w:p w14:paraId="795E8143" w14:textId="4EA36A6E" w:rsidR="00CB065A" w:rsidRPr="00493548" w:rsidRDefault="009E1516" w:rsidP="0035419B">
            <w:pPr>
              <w:jc w:val="left"/>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Misma configuración interna de rezagos y calendario; variante exógena con tipo de cambio, IPC, EMAE y pernoctes rezagados.</w:t>
            </w:r>
          </w:p>
        </w:tc>
      </w:tr>
      <w:tr w:rsidR="00CB065A" w:rsidRPr="00493548" w14:paraId="795E8149"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795E8145" w14:textId="77777777" w:rsidR="00CB065A" w:rsidRPr="00493548" w:rsidRDefault="00C3693C">
            <w:pPr>
              <w:jc w:val="left"/>
              <w:rPr>
                <w:rFonts w:ascii="Arial" w:eastAsia="Arial" w:hAnsi="Arial" w:cs="Arial"/>
              </w:rPr>
            </w:pPr>
            <w:r w:rsidRPr="00493548">
              <w:rPr>
                <w:rFonts w:ascii="Arial" w:eastAsia="Arial" w:hAnsi="Arial" w:cs="Arial"/>
              </w:rPr>
              <w:t>LSTM</w:t>
            </w:r>
          </w:p>
        </w:tc>
        <w:tc>
          <w:tcPr>
            <w:tcW w:w="2112" w:type="dxa"/>
          </w:tcPr>
          <w:p w14:paraId="795E8146"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Red neuronal recurrente</w:t>
            </w:r>
          </w:p>
        </w:tc>
        <w:tc>
          <w:tcPr>
            <w:tcW w:w="2155" w:type="dxa"/>
          </w:tcPr>
          <w:p w14:paraId="795E8147" w14:textId="62D69270" w:rsidR="00CB065A" w:rsidRPr="00493548" w:rsidRDefault="009E1516" w:rsidP="007A66DC">
            <w:pPr>
              <w:jc w:val="left"/>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Alternativa conceptual exploratoria para representar dependencias secuenciales; no fue implementada en la corrida final verificada debido al tamaño limitado de la serie.</w:t>
            </w:r>
          </w:p>
        </w:tc>
        <w:tc>
          <w:tcPr>
            <w:tcW w:w="2149" w:type="dxa"/>
          </w:tcPr>
          <w:p w14:paraId="795E8148" w14:textId="0DCDF2F5" w:rsidR="00CB065A" w:rsidRPr="00493548" w:rsidRDefault="009E1516" w:rsidP="00AF04AB">
            <w:pPr>
              <w:jc w:val="left"/>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No aplica a la comparación definitiva; se documentó únicamente como posible línea futura.</w:t>
            </w:r>
          </w:p>
        </w:tc>
      </w:tr>
    </w:tbl>
    <w:p w14:paraId="795E814A" w14:textId="705DA721" w:rsidR="00CB065A" w:rsidRPr="00493548" w:rsidRDefault="00C3693C">
      <w:pPr>
        <w:rPr>
          <w:i/>
          <w:iCs/>
        </w:rPr>
      </w:pPr>
      <w:bookmarkStart w:id="250" w:name="_heading=h.4z5ro1oxo0fh" w:colFirst="0" w:colLast="0"/>
      <w:bookmarkEnd w:id="250"/>
      <w:r w:rsidRPr="00493548">
        <w:rPr>
          <w:i/>
          <w:iCs/>
        </w:rPr>
        <w:t xml:space="preserve">Tabla 6. Modelos candidatos para la fase de modelado. Fuente: elaboración propia con base en </w:t>
      </w:r>
      <w:r w:rsidR="00B6541F">
        <w:rPr>
          <w:i/>
          <w:iCs/>
        </w:rPr>
        <w:t xml:space="preserve">Amat Rodrigo (2025a, 2025b), Hyndman y Athanasopoulos (s. f.), </w:t>
      </w:r>
      <w:proofErr w:type="spellStart"/>
      <w:r w:rsidR="00B6541F">
        <w:rPr>
          <w:i/>
          <w:iCs/>
        </w:rPr>
        <w:t>Kavlakoglu</w:t>
      </w:r>
      <w:proofErr w:type="spellEnd"/>
      <w:r w:rsidR="00B6541F">
        <w:rPr>
          <w:i/>
          <w:iCs/>
        </w:rPr>
        <w:t xml:space="preserve"> y </w:t>
      </w:r>
      <w:proofErr w:type="spellStart"/>
      <w:r w:rsidR="00B6541F">
        <w:rPr>
          <w:i/>
          <w:iCs/>
        </w:rPr>
        <w:t>Russi</w:t>
      </w:r>
      <w:proofErr w:type="spellEnd"/>
      <w:r w:rsidR="00B6541F">
        <w:rPr>
          <w:i/>
          <w:iCs/>
        </w:rPr>
        <w:t xml:space="preserve"> (2024), </w:t>
      </w:r>
      <w:proofErr w:type="spellStart"/>
      <w:r w:rsidR="00B6541F">
        <w:rPr>
          <w:i/>
          <w:iCs/>
        </w:rPr>
        <w:t>MathWorks</w:t>
      </w:r>
      <w:proofErr w:type="spellEnd"/>
      <w:r w:rsidR="00B6541F">
        <w:rPr>
          <w:i/>
          <w:iCs/>
        </w:rPr>
        <w:t xml:space="preserve"> (s. f.) y </w:t>
      </w:r>
      <w:proofErr w:type="spellStart"/>
      <w:r w:rsidR="00E16904">
        <w:rPr>
          <w:i/>
          <w:iCs/>
        </w:rPr>
        <w:t>Prophet</w:t>
      </w:r>
      <w:proofErr w:type="spellEnd"/>
      <w:r w:rsidR="00E16904">
        <w:rPr>
          <w:i/>
          <w:iCs/>
        </w:rPr>
        <w:t xml:space="preserve"> </w:t>
      </w:r>
      <w:proofErr w:type="spellStart"/>
      <w:r w:rsidR="00E16904">
        <w:rPr>
          <w:i/>
          <w:iCs/>
        </w:rPr>
        <w:t>Developers</w:t>
      </w:r>
      <w:proofErr w:type="spellEnd"/>
      <w:r w:rsidR="00E16904">
        <w:rPr>
          <w:i/>
          <w:iCs/>
        </w:rPr>
        <w:t xml:space="preserve"> (s. f.)</w:t>
      </w:r>
      <w:r w:rsidRPr="00493548">
        <w:rPr>
          <w:i/>
          <w:iCs/>
        </w:rPr>
        <w:t>.</w:t>
      </w:r>
    </w:p>
    <w:p w14:paraId="795E814B" w14:textId="43F7572E" w:rsidR="00CB065A" w:rsidRPr="00493548" w:rsidRDefault="00EA2E16">
      <w:pPr>
        <w:pStyle w:val="Ttulo2"/>
        <w:rPr>
          <w:rFonts w:ascii="Arial" w:eastAsia="Arial" w:hAnsi="Arial" w:cs="Arial"/>
          <w:color w:val="000000"/>
        </w:rPr>
      </w:pPr>
      <w:bookmarkStart w:id="251" w:name="_heading=h.2zmafsleouqc" w:colFirst="0" w:colLast="0"/>
      <w:bookmarkStart w:id="252" w:name="_Toc241982894"/>
      <w:bookmarkStart w:id="253" w:name="_Toc241984941"/>
      <w:bookmarkStart w:id="254" w:name="_Toc243937465"/>
      <w:bookmarkStart w:id="255" w:name="_Toc243940936"/>
      <w:bookmarkEnd w:id="251"/>
      <w:r w:rsidRPr="00493548">
        <w:rPr>
          <w:rFonts w:ascii="Arial" w:eastAsia="Arial" w:hAnsi="Arial" w:cs="Arial"/>
          <w:color w:val="000000"/>
        </w:rPr>
        <w:t>7.4</w:t>
      </w:r>
      <w:r w:rsidR="00C3693C" w:rsidRPr="00493548">
        <w:rPr>
          <w:rFonts w:ascii="Arial" w:eastAsia="Arial" w:hAnsi="Arial" w:cs="Arial"/>
          <w:color w:val="000000"/>
        </w:rPr>
        <w:t>. Escenarios de modelado</w:t>
      </w:r>
      <w:bookmarkEnd w:id="252"/>
      <w:bookmarkEnd w:id="253"/>
      <w:bookmarkEnd w:id="254"/>
      <w:bookmarkEnd w:id="255"/>
    </w:p>
    <w:p w14:paraId="16BD29F9" w14:textId="1CAF2AE2" w:rsidR="006E2A03" w:rsidRPr="00493548" w:rsidRDefault="009E1516">
      <w:pPr>
        <w:rPr>
          <w:kern w:val="2"/>
          <w:lang w:val="es-AR"/>
          <w14:ligatures w14:val="standardContextual"/>
        </w:rPr>
      </w:pPr>
      <w:r w:rsidRPr="00493548">
        <w:t xml:space="preserve">La comparación se estructuró en tres grupos. </w:t>
      </w:r>
      <w:r w:rsidR="009E4C86" w:rsidRPr="00493548">
        <w:t xml:space="preserve">Primero, dos líneas base: </w:t>
      </w:r>
      <w:proofErr w:type="spellStart"/>
      <w:r w:rsidR="009E4C86" w:rsidRPr="00493548">
        <w:t>Naïve</w:t>
      </w:r>
      <w:proofErr w:type="spellEnd"/>
      <w:r w:rsidR="009E4C86" w:rsidRPr="00493548">
        <w:t xml:space="preserve"> simple, que repite el último valor observado, y </w:t>
      </w:r>
      <w:proofErr w:type="spellStart"/>
      <w:r w:rsidR="009E4C86" w:rsidRPr="00493548">
        <w:t>Naïve</w:t>
      </w:r>
      <w:proofErr w:type="spellEnd"/>
      <w:r w:rsidR="009E4C86" w:rsidRPr="00493548">
        <w:t xml:space="preserve"> estacional, que repite el valor del mismo mes del año anterior y corresponde al rezago 12. </w:t>
      </w:r>
      <w:r w:rsidRPr="00493548">
        <w:t>Segundo, modelos estadísticos</w:t>
      </w:r>
      <w:r w:rsidR="009E4C86" w:rsidRPr="00493548">
        <w:t>: ARIMA y SARIMA, y Prophet</w:t>
      </w:r>
      <w:r w:rsidRPr="00493548">
        <w:t xml:space="preserve"> en </w:t>
      </w:r>
      <w:r w:rsidR="009E4C86" w:rsidRPr="00493548">
        <w:t xml:space="preserve">sus configuraciones </w:t>
      </w:r>
      <w:r w:rsidRPr="00493548">
        <w:t>base y estacional</w:t>
      </w:r>
      <w:r w:rsidR="009E4C86" w:rsidRPr="00493548">
        <w:t>.</w:t>
      </w:r>
      <w:r w:rsidRPr="00493548">
        <w:t xml:space="preserve"> Tercero, Random Forest y XGBoost con dos configuraciones de predictores: variables temporales internas y variables internas más exógenas rezagadas. En horizontes superiores a un mes, los modelos de árboles se evaluaron mediante predicción recursiva, incorporando cada pronóstico al historial simulado sin observar los valores reales del período de validación.</w:t>
      </w:r>
    </w:p>
    <w:tbl>
      <w:tblPr>
        <w:tblStyle w:val="aff2"/>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826"/>
        <w:gridCol w:w="2829"/>
        <w:gridCol w:w="2839"/>
      </w:tblGrid>
      <w:tr w:rsidR="00CB065A" w:rsidRPr="00493548" w14:paraId="795E8150" w14:textId="77777777" w:rsidTr="00CB0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6" w:type="dxa"/>
          </w:tcPr>
          <w:p w14:paraId="795E814D" w14:textId="77777777" w:rsidR="00CB065A" w:rsidRPr="00493548" w:rsidRDefault="00C3693C">
            <w:pPr>
              <w:jc w:val="left"/>
              <w:rPr>
                <w:rFonts w:ascii="Arial" w:eastAsia="Arial" w:hAnsi="Arial" w:cs="Arial"/>
              </w:rPr>
            </w:pPr>
            <w:r w:rsidRPr="00493548">
              <w:rPr>
                <w:rFonts w:ascii="Arial" w:eastAsia="Arial" w:hAnsi="Arial" w:cs="Arial"/>
              </w:rPr>
              <w:t>Escenario</w:t>
            </w:r>
          </w:p>
        </w:tc>
        <w:tc>
          <w:tcPr>
            <w:tcW w:w="2829" w:type="dxa"/>
          </w:tcPr>
          <w:p w14:paraId="795E814E" w14:textId="77777777" w:rsidR="00CB065A" w:rsidRPr="00493548" w:rsidRDefault="00C3693C">
            <w:pPr>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Descripción</w:t>
            </w:r>
          </w:p>
        </w:tc>
        <w:tc>
          <w:tcPr>
            <w:tcW w:w="2839" w:type="dxa"/>
          </w:tcPr>
          <w:p w14:paraId="795E814F" w14:textId="77777777" w:rsidR="00CB065A" w:rsidRPr="00493548" w:rsidRDefault="00C3693C">
            <w:pPr>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93548">
              <w:rPr>
                <w:rFonts w:ascii="Arial" w:eastAsia="Arial" w:hAnsi="Arial" w:cs="Arial"/>
              </w:rPr>
              <w:t>Objetivo de comparación</w:t>
            </w:r>
          </w:p>
        </w:tc>
      </w:tr>
      <w:tr w:rsidR="00CB065A" w:rsidRPr="00493548" w14:paraId="795E8154"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6" w:type="dxa"/>
          </w:tcPr>
          <w:p w14:paraId="795E8151" w14:textId="77777777" w:rsidR="00CB065A" w:rsidRPr="00493548" w:rsidRDefault="00C3693C">
            <w:pPr>
              <w:jc w:val="left"/>
              <w:rPr>
                <w:rFonts w:ascii="Arial" w:eastAsia="Arial" w:hAnsi="Arial" w:cs="Arial"/>
              </w:rPr>
            </w:pPr>
            <w:r w:rsidRPr="00493548">
              <w:rPr>
                <w:rFonts w:ascii="Arial" w:eastAsia="Arial" w:hAnsi="Arial" w:cs="Arial"/>
              </w:rPr>
              <w:t>Modelo histórico base</w:t>
            </w:r>
          </w:p>
        </w:tc>
        <w:tc>
          <w:tcPr>
            <w:tcW w:w="2829" w:type="dxa"/>
          </w:tcPr>
          <w:p w14:paraId="795E8152"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Utiliza solo la evolución pasada de la variable objetivo.</w:t>
            </w:r>
          </w:p>
        </w:tc>
        <w:tc>
          <w:tcPr>
            <w:tcW w:w="2839" w:type="dxa"/>
          </w:tcPr>
          <w:p w14:paraId="795E8153"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Establecer una línea de base mínima.</w:t>
            </w:r>
          </w:p>
        </w:tc>
      </w:tr>
      <w:tr w:rsidR="00CB065A" w:rsidRPr="00493548" w14:paraId="795E8158" w14:textId="77777777" w:rsidTr="00CB065A">
        <w:tc>
          <w:tcPr>
            <w:cnfStyle w:val="001000000000" w:firstRow="0" w:lastRow="0" w:firstColumn="1" w:lastColumn="0" w:oddVBand="0" w:evenVBand="0" w:oddHBand="0" w:evenHBand="0" w:firstRowFirstColumn="0" w:firstRowLastColumn="0" w:lastRowFirstColumn="0" w:lastRowLastColumn="0"/>
            <w:tcW w:w="2826" w:type="dxa"/>
          </w:tcPr>
          <w:p w14:paraId="795E8155" w14:textId="77777777" w:rsidR="00CB065A" w:rsidRPr="00493548" w:rsidRDefault="00C3693C">
            <w:pPr>
              <w:jc w:val="left"/>
              <w:rPr>
                <w:rFonts w:ascii="Arial" w:eastAsia="Arial" w:hAnsi="Arial" w:cs="Arial"/>
              </w:rPr>
            </w:pPr>
            <w:r w:rsidRPr="00493548">
              <w:rPr>
                <w:rFonts w:ascii="Arial" w:eastAsia="Arial" w:hAnsi="Arial" w:cs="Arial"/>
              </w:rPr>
              <w:t>Modelo interno enriquecido</w:t>
            </w:r>
          </w:p>
        </w:tc>
        <w:tc>
          <w:tcPr>
            <w:tcW w:w="2829" w:type="dxa"/>
          </w:tcPr>
          <w:p w14:paraId="5F9A94D1" w14:textId="5B363C91" w:rsidR="00D60A34" w:rsidRPr="00493548" w:rsidRDefault="009E1516">
            <w:pPr>
              <w:jc w:val="left"/>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Incorpora tendencia temporal, calendario cíclico, rezagos de 1, 2, 3, 6 y 12 meses y medias móviles desplazadas de 3 y 6 meses.</w:t>
            </w:r>
          </w:p>
          <w:p w14:paraId="795E8156" w14:textId="34FCC191" w:rsidR="00CB065A" w:rsidRPr="00493548" w:rsidRDefault="00CB065A">
            <w:pPr>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2839" w:type="dxa"/>
          </w:tcPr>
          <w:p w14:paraId="795E8157" w14:textId="64684E12" w:rsidR="00CB065A" w:rsidRPr="00493548" w:rsidRDefault="009E1516" w:rsidP="002E1CD6">
            <w:pPr>
              <w:jc w:val="left"/>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Medir el aporte de la historia de la serie y del calendario.</w:t>
            </w:r>
          </w:p>
        </w:tc>
      </w:tr>
      <w:tr w:rsidR="00CB065A" w:rsidRPr="00493548" w14:paraId="795E815C"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6" w:type="dxa"/>
          </w:tcPr>
          <w:p w14:paraId="795E8159" w14:textId="77777777" w:rsidR="00CB065A" w:rsidRPr="00493548" w:rsidRDefault="00C3693C">
            <w:pPr>
              <w:jc w:val="left"/>
              <w:rPr>
                <w:rFonts w:ascii="Arial" w:eastAsia="Arial" w:hAnsi="Arial" w:cs="Arial"/>
              </w:rPr>
            </w:pPr>
            <w:r w:rsidRPr="00493548">
              <w:rPr>
                <w:rFonts w:ascii="Arial" w:eastAsia="Arial" w:hAnsi="Arial" w:cs="Arial"/>
              </w:rPr>
              <w:t>Modelo con variables exógenas</w:t>
            </w:r>
          </w:p>
        </w:tc>
        <w:tc>
          <w:tcPr>
            <w:tcW w:w="2829" w:type="dxa"/>
          </w:tcPr>
          <w:p w14:paraId="795E815A"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Agrega EMAE, IPC, pernoctes hoteleros y tipo de cambio.</w:t>
            </w:r>
          </w:p>
        </w:tc>
        <w:tc>
          <w:tcPr>
            <w:tcW w:w="2839" w:type="dxa"/>
          </w:tcPr>
          <w:p w14:paraId="795E815B" w14:textId="77777777" w:rsidR="00CB065A" w:rsidRPr="00493548" w:rsidRDefault="00C3693C">
            <w:pPr>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93548">
              <w:rPr>
                <w:rFonts w:ascii="Arial" w:eastAsia="Arial" w:hAnsi="Arial" w:cs="Arial"/>
              </w:rPr>
              <w:t>Evaluar si el contexto país mejora la predicción.</w:t>
            </w:r>
          </w:p>
        </w:tc>
      </w:tr>
    </w:tbl>
    <w:p w14:paraId="22F3C3DC" w14:textId="77777777" w:rsidR="00E218DA" w:rsidRPr="00493548" w:rsidRDefault="00E218DA">
      <w:pPr>
        <w:rPr>
          <w:kern w:val="2"/>
          <w:lang w:val="es-AR"/>
          <w14:ligatures w14:val="standardContextual"/>
        </w:rPr>
      </w:pPr>
      <w:bookmarkStart w:id="256" w:name="_heading=h.g4c8a8z7f759" w:colFirst="0" w:colLast="0"/>
      <w:bookmarkStart w:id="257" w:name="_heading=h.dmdviyakxipw" w:colFirst="0" w:colLast="0"/>
      <w:bookmarkStart w:id="258" w:name="_Toc241982895"/>
      <w:bookmarkEnd w:id="256"/>
      <w:bookmarkEnd w:id="257"/>
      <w:r w:rsidRPr="00493548">
        <w:rPr>
          <w:i/>
          <w:iCs/>
        </w:rPr>
        <w:t>Tabla 7. Escenarios de modelado evaluados. Fuente: elaboración propia.</w:t>
      </w:r>
    </w:p>
    <w:p w14:paraId="795E815E" w14:textId="3E19089D" w:rsidR="00CB065A" w:rsidRPr="00493548" w:rsidRDefault="00EA2E16">
      <w:pPr>
        <w:pStyle w:val="Ttulo2"/>
        <w:rPr>
          <w:rFonts w:ascii="Arial" w:eastAsia="Arial" w:hAnsi="Arial" w:cs="Arial"/>
          <w:color w:val="000000"/>
        </w:rPr>
      </w:pPr>
      <w:bookmarkStart w:id="259" w:name="_Toc241984942"/>
      <w:bookmarkStart w:id="260" w:name="_Toc243937466"/>
      <w:bookmarkStart w:id="261" w:name="_Toc243940937"/>
      <w:r w:rsidRPr="00493548">
        <w:rPr>
          <w:rFonts w:ascii="Arial" w:eastAsia="Arial" w:hAnsi="Arial" w:cs="Arial"/>
          <w:color w:val="000000"/>
        </w:rPr>
        <w:t>7.5</w:t>
      </w:r>
      <w:r w:rsidR="00C3693C" w:rsidRPr="00493548">
        <w:rPr>
          <w:rFonts w:ascii="Arial" w:eastAsia="Arial" w:hAnsi="Arial" w:cs="Arial"/>
          <w:color w:val="000000"/>
        </w:rPr>
        <w:t>. Partición temporal de entrenamiento y validación</w:t>
      </w:r>
      <w:bookmarkEnd w:id="258"/>
      <w:bookmarkEnd w:id="259"/>
      <w:bookmarkEnd w:id="260"/>
      <w:bookmarkEnd w:id="261"/>
    </w:p>
    <w:p w14:paraId="67DF51D7" w14:textId="3247299A" w:rsidR="00510AB6" w:rsidRPr="00493548" w:rsidRDefault="00510AB6">
      <w:pPr>
        <w:rPr>
          <w:kern w:val="2"/>
          <w:lang w:val="es-AR"/>
          <w14:ligatures w14:val="standardContextual"/>
        </w:rPr>
      </w:pPr>
      <w:r w:rsidRPr="00493548">
        <w:t>Dado el carácter temporal del problema, la evaluación respetó estrictamente el orden cronológico. La validación utilizó ventanas expansivas 2023–2024 con horizontes de 1, 3, 6 y 12 meses, y 2025 como prueba final independiente. Todos los modelos se evaluaron sobre los mismos orígenes, horizontes y métricas, evitando particiones aleatorias y el uso de información futura (</w:t>
      </w:r>
      <w:r w:rsidR="00B6541F">
        <w:t>Hyndman &amp; Athanasopoulos, s. f.</w:t>
      </w:r>
      <w:r w:rsidRPr="00493548">
        <w:t>).</w:t>
      </w:r>
    </w:p>
    <w:p w14:paraId="383904A8" w14:textId="77777777" w:rsidR="00195582" w:rsidRPr="00493548" w:rsidRDefault="00195582">
      <w:pPr>
        <w:rPr>
          <w:kern w:val="2"/>
          <w:lang w:val="es-AR"/>
          <w14:ligatures w14:val="standardContextual"/>
        </w:rPr>
      </w:pPr>
      <w:bookmarkStart w:id="262" w:name="_heading=h.a7r93x6bntqr" w:colFirst="0" w:colLast="0"/>
      <w:bookmarkEnd w:id="262"/>
      <w:r w:rsidRPr="00493548">
        <w:t>La validación cruzada temporal se aplicó mediante ventanas expansivas con orígenes entre enero de 2023 y diciembre de 2024. Se generaron 24 ventanas para el horizonte de 1 mes, 22 para 3 meses, 19 para 6 meses y 13 para 12 meses. Ninguna ventana utilizó observaciones de 2025.</w:t>
      </w:r>
    </w:p>
    <w:p w14:paraId="795E8161" w14:textId="1328F70F" w:rsidR="00CB065A" w:rsidRPr="00493548" w:rsidRDefault="00EA2E16">
      <w:pPr>
        <w:pStyle w:val="Ttulo2"/>
        <w:rPr>
          <w:rFonts w:ascii="Arial" w:eastAsia="Arial" w:hAnsi="Arial" w:cs="Arial"/>
          <w:color w:val="000000"/>
        </w:rPr>
      </w:pPr>
      <w:bookmarkStart w:id="263" w:name="_Toc241982896"/>
      <w:bookmarkStart w:id="264" w:name="_Toc241984943"/>
      <w:bookmarkStart w:id="265" w:name="_Toc243937467"/>
      <w:bookmarkStart w:id="266" w:name="_Toc243940938"/>
      <w:r w:rsidRPr="00493548">
        <w:rPr>
          <w:rFonts w:ascii="Arial" w:eastAsia="Arial" w:hAnsi="Arial" w:cs="Arial"/>
          <w:color w:val="000000"/>
        </w:rPr>
        <w:t>7.6</w:t>
      </w:r>
      <w:r w:rsidR="00C3693C" w:rsidRPr="00493548">
        <w:rPr>
          <w:rFonts w:ascii="Arial" w:eastAsia="Arial" w:hAnsi="Arial" w:cs="Arial"/>
          <w:color w:val="000000"/>
        </w:rPr>
        <w:t>. Entrenamiento y ajuste de modelos</w:t>
      </w:r>
      <w:bookmarkEnd w:id="263"/>
      <w:bookmarkEnd w:id="264"/>
      <w:bookmarkEnd w:id="265"/>
      <w:bookmarkEnd w:id="266"/>
    </w:p>
    <w:p w14:paraId="58FD66EA" w14:textId="7599C81D" w:rsidR="00F153AF" w:rsidRPr="00493548" w:rsidRDefault="00F153AF">
      <w:pPr>
        <w:rPr>
          <w:kern w:val="2"/>
          <w:lang w:val="es-AR"/>
          <w14:ligatures w14:val="standardContextual"/>
        </w:rPr>
      </w:pPr>
      <w:bookmarkStart w:id="267" w:name="_heading=h.kn86sn3902w7" w:colFirst="0" w:colLast="0"/>
      <w:bookmarkStart w:id="268" w:name="_Toc241982897"/>
      <w:bookmarkStart w:id="269" w:name="_Toc241984944"/>
      <w:bookmarkEnd w:id="267"/>
      <w:r w:rsidRPr="00493548">
        <w:t xml:space="preserve">Los modelos se entrenaron con configuraciones reproducibles y comunes a todas las ventanas. </w:t>
      </w:r>
      <w:r w:rsidR="009E4C86" w:rsidRPr="00493548">
        <w:t>Se evaluaron ARIMA(1,1,1) y SARIMA</w:t>
      </w:r>
      <w:r w:rsidRPr="00493548">
        <w:t>(1,1,1)(1,0,0)</w:t>
      </w:r>
      <w:r w:rsidRPr="00493548">
        <w:rPr>
          <w:vertAlign w:val="subscript"/>
        </w:rPr>
        <w:t>12</w:t>
      </w:r>
      <w:r w:rsidRPr="00493548">
        <w:t xml:space="preserve">. Prophet se ejecutó con y sin estacionalidad anual. Random Forest y XGBoost utilizaron 100 estimadores y semilla 42. No se realizó una búsqueda exhaustiva de </w:t>
      </w:r>
      <w:proofErr w:type="spellStart"/>
      <w:r w:rsidRPr="00493548">
        <w:t>hiperparámetros</w:t>
      </w:r>
      <w:proofErr w:type="spellEnd"/>
      <w:r w:rsidRPr="00493548">
        <w:t>. LSTM fue solo una alternativa exploratoria y no integró la comparación final.</w:t>
      </w:r>
    </w:p>
    <w:p w14:paraId="44A8C862" w14:textId="77777777" w:rsidR="00F153AF" w:rsidRPr="00493548" w:rsidRDefault="00F153AF" w:rsidP="00F153AF">
      <w:pPr>
        <w:pStyle w:val="Ttulo2"/>
        <w:rPr>
          <w:rFonts w:ascii="Arial" w:hAnsi="Arial" w:cs="Arial"/>
          <w:kern w:val="2"/>
          <w:lang w:val="es-AR"/>
          <w14:ligatures w14:val="standardContextual"/>
        </w:rPr>
      </w:pPr>
      <w:bookmarkStart w:id="270" w:name="_Toc243937468"/>
      <w:bookmarkStart w:id="271" w:name="_Toc243940939"/>
      <w:bookmarkEnd w:id="268"/>
      <w:bookmarkEnd w:id="269"/>
      <w:r w:rsidRPr="00493548">
        <w:rPr>
          <w:rFonts w:ascii="Arial" w:hAnsi="Arial" w:cs="Arial"/>
          <w:color w:val="000000"/>
        </w:rPr>
        <w:t>7.7. Prevención de sobreajuste e interpretabilidad</w:t>
      </w:r>
      <w:bookmarkEnd w:id="270"/>
      <w:bookmarkEnd w:id="271"/>
    </w:p>
    <w:p w14:paraId="4CD440AD" w14:textId="77777777" w:rsidR="00331DA2" w:rsidRPr="00493548" w:rsidRDefault="00331DA2">
      <w:pPr>
        <w:rPr>
          <w:kern w:val="2"/>
          <w:lang w:val="es-AR"/>
          <w14:ligatures w14:val="standardContextual"/>
        </w:rPr>
      </w:pPr>
      <w:r w:rsidRPr="00493548">
        <w:t>Un riesgo relevante en esta fase fue el sobreajuste, especialmente en modelos flexibles como XGBoost. Para reducirlo, se aplicaron validaciones temporales, una selección prudente de variables y comparación contra modelos simples. Un modelo más complejo solo se consideró superior cuando demostró una mejora consistente en datos no utilizados durante el entrenamiento. LSTM permaneció como alternativa exploratoria y no integró la comparación final verificada.</w:t>
      </w:r>
    </w:p>
    <w:p w14:paraId="4A261514" w14:textId="77777777" w:rsidR="00331DA2" w:rsidRPr="00493548" w:rsidRDefault="00331DA2">
      <w:pPr>
        <w:rPr>
          <w:kern w:val="2"/>
          <w:lang w:val="es-AR"/>
          <w14:ligatures w14:val="standardContextual"/>
        </w:rPr>
      </w:pPr>
      <w:bookmarkStart w:id="272" w:name="_heading=h.218bcatznv2m" w:colFirst="0" w:colLast="0"/>
      <w:bookmarkStart w:id="273" w:name="_Toc241982898"/>
      <w:bookmarkEnd w:id="272"/>
      <w:r w:rsidRPr="00493548">
        <w:t>Además de la precisión, se consideró la interpretabilidad de los resultados. En los modelos de aprendizaje automático se analizaron las variables temporales utilizadas para comprender qué señales sostenían la predicción. Esta lectura permitió traducir el resultado técnico en conocimiento operativo y evaluar si la demanda estaba explicada principalmente por la historia de viajes, el calendario o los indicadores externos.</w:t>
      </w:r>
    </w:p>
    <w:p w14:paraId="795E8166" w14:textId="793669B5" w:rsidR="00CB065A" w:rsidRPr="00493548" w:rsidRDefault="00EA2E16">
      <w:pPr>
        <w:pStyle w:val="Ttulo2"/>
        <w:rPr>
          <w:rFonts w:ascii="Arial" w:eastAsia="Arial" w:hAnsi="Arial" w:cs="Arial"/>
          <w:color w:val="000000"/>
        </w:rPr>
      </w:pPr>
      <w:bookmarkStart w:id="274" w:name="_Toc241984945"/>
      <w:bookmarkStart w:id="275" w:name="_Toc243937469"/>
      <w:bookmarkStart w:id="276" w:name="_Toc243940940"/>
      <w:r w:rsidRPr="00493548">
        <w:rPr>
          <w:rFonts w:ascii="Arial" w:eastAsia="Arial" w:hAnsi="Arial" w:cs="Arial"/>
          <w:color w:val="000000"/>
        </w:rPr>
        <w:t>7.8</w:t>
      </w:r>
      <w:r w:rsidR="00C3693C" w:rsidRPr="00493548">
        <w:rPr>
          <w:rFonts w:ascii="Arial" w:eastAsia="Arial" w:hAnsi="Arial" w:cs="Arial"/>
          <w:color w:val="000000"/>
        </w:rPr>
        <w:t>. Criterios de selección del modelo final</w:t>
      </w:r>
      <w:bookmarkEnd w:id="273"/>
      <w:bookmarkEnd w:id="274"/>
      <w:bookmarkEnd w:id="275"/>
      <w:bookmarkEnd w:id="276"/>
    </w:p>
    <w:p w14:paraId="795E8167" w14:textId="77777777" w:rsidR="00CB065A" w:rsidRPr="00493548" w:rsidRDefault="00C3693C">
      <w:pPr>
        <w:numPr>
          <w:ilvl w:val="0"/>
          <w:numId w:val="6"/>
        </w:numPr>
        <w:pBdr>
          <w:top w:val="nil"/>
          <w:left w:val="nil"/>
          <w:bottom w:val="nil"/>
          <w:right w:val="nil"/>
          <w:between w:val="nil"/>
        </w:pBdr>
        <w:spacing w:after="0" w:line="300" w:lineRule="auto"/>
        <w:rPr>
          <w:color w:val="000000"/>
        </w:rPr>
      </w:pPr>
      <w:r w:rsidRPr="00493548">
        <w:rPr>
          <w:color w:val="000000"/>
        </w:rPr>
        <w:t>Menor error predictivo en el período de validación.</w:t>
      </w:r>
    </w:p>
    <w:p w14:paraId="795E8168" w14:textId="77777777" w:rsidR="00CB065A" w:rsidRPr="00493548" w:rsidRDefault="00C3693C">
      <w:pPr>
        <w:numPr>
          <w:ilvl w:val="0"/>
          <w:numId w:val="6"/>
        </w:numPr>
        <w:pBdr>
          <w:top w:val="nil"/>
          <w:left w:val="nil"/>
          <w:bottom w:val="nil"/>
          <w:right w:val="nil"/>
          <w:between w:val="nil"/>
        </w:pBdr>
        <w:spacing w:after="0" w:line="300" w:lineRule="auto"/>
        <w:rPr>
          <w:color w:val="000000"/>
        </w:rPr>
      </w:pPr>
      <w:r w:rsidRPr="00493548">
        <w:rPr>
          <w:color w:val="000000"/>
        </w:rPr>
        <w:t>Estabilidad del desempeño en distintas ventanas temporales.</w:t>
      </w:r>
    </w:p>
    <w:p w14:paraId="795E8169" w14:textId="77777777" w:rsidR="00CB065A" w:rsidRPr="00493548" w:rsidRDefault="00C3693C">
      <w:pPr>
        <w:numPr>
          <w:ilvl w:val="0"/>
          <w:numId w:val="6"/>
        </w:numPr>
        <w:pBdr>
          <w:top w:val="nil"/>
          <w:left w:val="nil"/>
          <w:bottom w:val="nil"/>
          <w:right w:val="nil"/>
          <w:between w:val="nil"/>
        </w:pBdr>
        <w:spacing w:after="0" w:line="300" w:lineRule="auto"/>
        <w:rPr>
          <w:color w:val="000000"/>
        </w:rPr>
      </w:pPr>
      <w:r w:rsidRPr="00493548">
        <w:rPr>
          <w:color w:val="000000"/>
        </w:rPr>
        <w:t>Capacidad para incorporar variables internas y exógenas sin sobreajuste.</w:t>
      </w:r>
    </w:p>
    <w:p w14:paraId="795E816A" w14:textId="77777777" w:rsidR="00CB065A" w:rsidRPr="00493548" w:rsidRDefault="00C3693C">
      <w:pPr>
        <w:numPr>
          <w:ilvl w:val="0"/>
          <w:numId w:val="6"/>
        </w:numPr>
        <w:pBdr>
          <w:top w:val="nil"/>
          <w:left w:val="nil"/>
          <w:bottom w:val="nil"/>
          <w:right w:val="nil"/>
          <w:between w:val="nil"/>
        </w:pBdr>
        <w:spacing w:after="0" w:line="300" w:lineRule="auto"/>
        <w:rPr>
          <w:color w:val="000000"/>
        </w:rPr>
      </w:pPr>
      <w:r w:rsidRPr="00493548">
        <w:rPr>
          <w:color w:val="000000"/>
        </w:rPr>
        <w:t>Interpretabilidad suficiente para usuarios de negocio.</w:t>
      </w:r>
    </w:p>
    <w:p w14:paraId="795E816B" w14:textId="3739C335" w:rsidR="00CB065A" w:rsidRPr="00493548" w:rsidRDefault="001D027E">
      <w:pPr>
        <w:numPr>
          <w:ilvl w:val="0"/>
          <w:numId w:val="6"/>
        </w:numPr>
        <w:pBdr>
          <w:top w:val="nil"/>
          <w:left w:val="nil"/>
          <w:bottom w:val="nil"/>
          <w:right w:val="nil"/>
          <w:between w:val="nil"/>
        </w:pBdr>
        <w:spacing w:after="0" w:line="300" w:lineRule="auto"/>
        <w:rPr>
          <w:color w:val="000000"/>
        </w:rPr>
      </w:pPr>
      <w:r w:rsidRPr="00493548">
        <w:rPr>
          <w:color w:val="000000"/>
        </w:rPr>
        <w:t>Utilidad operativa para apoyar la planificación.</w:t>
      </w:r>
    </w:p>
    <w:p w14:paraId="795E816C" w14:textId="77777777" w:rsidR="00CB065A" w:rsidRPr="00493548" w:rsidRDefault="00C3693C">
      <w:pPr>
        <w:numPr>
          <w:ilvl w:val="0"/>
          <w:numId w:val="6"/>
        </w:numPr>
        <w:pBdr>
          <w:top w:val="nil"/>
          <w:left w:val="nil"/>
          <w:bottom w:val="nil"/>
          <w:right w:val="nil"/>
          <w:between w:val="nil"/>
        </w:pBdr>
        <w:spacing w:after="0" w:line="300" w:lineRule="auto"/>
        <w:rPr>
          <w:color w:val="000000"/>
        </w:rPr>
      </w:pPr>
      <w:r w:rsidRPr="00493548">
        <w:rPr>
          <w:color w:val="000000"/>
        </w:rPr>
        <w:t>Simplicidad relativa frente a modelos más complejos con mejoras marginales.</w:t>
      </w:r>
    </w:p>
    <w:p w14:paraId="795E816D" w14:textId="186BE17B" w:rsidR="00CB065A" w:rsidRPr="00493548" w:rsidRDefault="00EA2E16">
      <w:pPr>
        <w:pStyle w:val="Ttulo2"/>
        <w:rPr>
          <w:rFonts w:ascii="Arial" w:eastAsia="Arial" w:hAnsi="Arial" w:cs="Arial"/>
          <w:color w:val="000000"/>
        </w:rPr>
      </w:pPr>
      <w:bookmarkStart w:id="277" w:name="_heading=h.fyqo6hhs838h" w:colFirst="0" w:colLast="0"/>
      <w:bookmarkStart w:id="278" w:name="_Toc241982899"/>
      <w:bookmarkStart w:id="279" w:name="_Toc241984946"/>
      <w:bookmarkStart w:id="280" w:name="_Toc243937470"/>
      <w:bookmarkStart w:id="281" w:name="_Toc243940941"/>
      <w:bookmarkEnd w:id="277"/>
      <w:r w:rsidRPr="00493548">
        <w:rPr>
          <w:rFonts w:ascii="Arial" w:eastAsia="Arial" w:hAnsi="Arial" w:cs="Arial"/>
          <w:color w:val="000000"/>
        </w:rPr>
        <w:t>7.9</w:t>
      </w:r>
      <w:r w:rsidR="00C3693C" w:rsidRPr="00493548">
        <w:rPr>
          <w:rFonts w:ascii="Arial" w:eastAsia="Arial" w:hAnsi="Arial" w:cs="Arial"/>
          <w:color w:val="000000"/>
        </w:rPr>
        <w:t>. Entregables de la fase</w:t>
      </w:r>
      <w:bookmarkEnd w:id="278"/>
      <w:bookmarkEnd w:id="279"/>
      <w:bookmarkEnd w:id="280"/>
      <w:bookmarkEnd w:id="281"/>
    </w:p>
    <w:p w14:paraId="4E318980" w14:textId="77777777" w:rsidR="00CB065A" w:rsidRPr="00493548" w:rsidRDefault="009176F8" w:rsidP="009176F8">
      <w:pPr>
        <w:pStyle w:val="Prrafodelista"/>
        <w:numPr>
          <w:ilvl w:val="0"/>
          <w:numId w:val="5"/>
        </w:numPr>
        <w:rPr>
          <w:rFonts w:ascii="Arial" w:hAnsi="Arial" w:cs="Arial"/>
          <w:b/>
          <w:bCs/>
          <w:sz w:val="22"/>
          <w:szCs w:val="22"/>
        </w:rPr>
      </w:pPr>
      <w:r w:rsidRPr="00493548">
        <w:rPr>
          <w:rFonts w:ascii="Arial" w:hAnsi="Arial" w:cs="Arial"/>
          <w:color w:val="000000"/>
        </w:rPr>
        <w:t>Definición de la cantidad mensual de viajes especiales como única variable objetivo.</w:t>
      </w:r>
    </w:p>
    <w:p w14:paraId="795E816F" w14:textId="77777777" w:rsidR="00CB065A" w:rsidRPr="00493548" w:rsidRDefault="00C3693C">
      <w:pPr>
        <w:numPr>
          <w:ilvl w:val="0"/>
          <w:numId w:val="5"/>
        </w:numPr>
        <w:pBdr>
          <w:top w:val="nil"/>
          <w:left w:val="nil"/>
          <w:bottom w:val="nil"/>
          <w:right w:val="nil"/>
          <w:between w:val="nil"/>
        </w:pBdr>
        <w:spacing w:after="0" w:line="300" w:lineRule="auto"/>
        <w:rPr>
          <w:color w:val="000000"/>
        </w:rPr>
      </w:pPr>
      <w:r w:rsidRPr="00493548">
        <w:rPr>
          <w:color w:val="000000"/>
        </w:rPr>
        <w:t>Conjunto de modelos candidatos entrenados.</w:t>
      </w:r>
    </w:p>
    <w:p w14:paraId="795E8170" w14:textId="77777777" w:rsidR="00CB065A" w:rsidRPr="00493548" w:rsidRDefault="00C3693C">
      <w:pPr>
        <w:numPr>
          <w:ilvl w:val="0"/>
          <w:numId w:val="5"/>
        </w:numPr>
        <w:pBdr>
          <w:top w:val="nil"/>
          <w:left w:val="nil"/>
          <w:bottom w:val="nil"/>
          <w:right w:val="nil"/>
          <w:between w:val="nil"/>
        </w:pBdr>
        <w:spacing w:after="0" w:line="300" w:lineRule="auto"/>
        <w:rPr>
          <w:color w:val="000000"/>
        </w:rPr>
      </w:pPr>
      <w:r w:rsidRPr="00493548">
        <w:rPr>
          <w:color w:val="000000"/>
        </w:rPr>
        <w:t>Escenarios comparativos con y sin variables exógenas.</w:t>
      </w:r>
    </w:p>
    <w:p w14:paraId="795E8171" w14:textId="77777777" w:rsidR="00CB065A" w:rsidRPr="00493548" w:rsidRDefault="00C3693C">
      <w:pPr>
        <w:numPr>
          <w:ilvl w:val="0"/>
          <w:numId w:val="5"/>
        </w:numPr>
        <w:pBdr>
          <w:top w:val="nil"/>
          <w:left w:val="nil"/>
          <w:bottom w:val="nil"/>
          <w:right w:val="nil"/>
          <w:between w:val="nil"/>
        </w:pBdr>
        <w:spacing w:after="0" w:line="300" w:lineRule="auto"/>
        <w:rPr>
          <w:color w:val="000000"/>
        </w:rPr>
      </w:pPr>
      <w:r w:rsidRPr="00493548">
        <w:rPr>
          <w:color w:val="000000"/>
        </w:rPr>
        <w:t>Validación temporal de desempeño.</w:t>
      </w:r>
    </w:p>
    <w:p w14:paraId="2DB9C3E1" w14:textId="77777777" w:rsidR="00527917" w:rsidRPr="00493548" w:rsidRDefault="00527917" w:rsidP="00527917">
      <w:pPr>
        <w:pStyle w:val="Prrafodelista"/>
        <w:numPr>
          <w:ilvl w:val="0"/>
          <w:numId w:val="5"/>
        </w:numPr>
        <w:rPr>
          <w:rFonts w:ascii="Arial" w:hAnsi="Arial" w:cs="Arial"/>
          <w:color w:val="000000"/>
        </w:rPr>
      </w:pPr>
      <w:r w:rsidRPr="00493548">
        <w:rPr>
          <w:rFonts w:ascii="Arial" w:hAnsi="Arial" w:cs="Arial"/>
          <w:color w:val="000000"/>
        </w:rPr>
        <w:t>Configuraciones reproducibles y parámetros utilizados documentados para cada modelo.</w:t>
      </w:r>
    </w:p>
    <w:p w14:paraId="3A7D39ED" w14:textId="77777777" w:rsidR="00F153AF" w:rsidRPr="00493548" w:rsidRDefault="00F153AF" w:rsidP="00F153AF">
      <w:pPr>
        <w:pStyle w:val="Prrafodelista"/>
        <w:numPr>
          <w:ilvl w:val="0"/>
          <w:numId w:val="5"/>
        </w:numPr>
        <w:rPr>
          <w:rFonts w:ascii="Arial" w:hAnsi="Arial" w:cs="Arial"/>
          <w:color w:val="000000"/>
        </w:rPr>
      </w:pPr>
      <w:r w:rsidRPr="00493548">
        <w:rPr>
          <w:rFonts w:ascii="Arial" w:hAnsi="Arial" w:cs="Arial"/>
          <w:color w:val="000000"/>
        </w:rPr>
        <w:t>Revisión de las variables temporales utilizadas por los modelos supervisados.</w:t>
      </w:r>
    </w:p>
    <w:p w14:paraId="795E8174" w14:textId="77777777" w:rsidR="00CB065A" w:rsidRPr="00493548" w:rsidRDefault="00C3693C">
      <w:pPr>
        <w:numPr>
          <w:ilvl w:val="0"/>
          <w:numId w:val="5"/>
        </w:numPr>
        <w:pBdr>
          <w:top w:val="nil"/>
          <w:left w:val="nil"/>
          <w:bottom w:val="nil"/>
          <w:right w:val="nil"/>
          <w:between w:val="nil"/>
        </w:pBdr>
        <w:spacing w:after="0" w:line="300" w:lineRule="auto"/>
        <w:rPr>
          <w:color w:val="000000"/>
        </w:rPr>
      </w:pPr>
      <w:r w:rsidRPr="00493548">
        <w:rPr>
          <w:color w:val="000000"/>
        </w:rPr>
        <w:t>Selección preliminar del modelo o conjunto de modelos más adecuados para la fase de evaluación.</w:t>
      </w:r>
    </w:p>
    <w:p w14:paraId="795E8175" w14:textId="3E4C64C2" w:rsidR="006E2A03" w:rsidRPr="00493548" w:rsidRDefault="009E1516" w:rsidP="00953364">
      <w:pPr>
        <w:pStyle w:val="Ttulo1"/>
        <w:pageBreakBefore/>
        <w:rPr>
          <w:b/>
          <w:bCs/>
          <w:sz w:val="22"/>
          <w:szCs w:val="22"/>
        </w:rPr>
      </w:pPr>
      <w:bookmarkStart w:id="282" w:name="_heading=h.n3x2rfemxkvk" w:colFirst="0" w:colLast="0"/>
      <w:bookmarkStart w:id="283" w:name="_heading=h.svpgsx5yu0zk" w:colFirst="0" w:colLast="0"/>
      <w:bookmarkStart w:id="284" w:name="_Toc241982900"/>
      <w:bookmarkStart w:id="285" w:name="_Toc241984947"/>
      <w:bookmarkStart w:id="286" w:name="_Toc243937471"/>
      <w:bookmarkStart w:id="287" w:name="_Toc243940942"/>
      <w:bookmarkStart w:id="288" w:name="_Toc241982901"/>
      <w:bookmarkStart w:id="289" w:name="_Toc241984948"/>
      <w:bookmarkEnd w:id="282"/>
      <w:bookmarkEnd w:id="283"/>
      <w:r w:rsidRPr="00493548">
        <w:t>8. Evaluación</w:t>
      </w:r>
      <w:bookmarkEnd w:id="284"/>
      <w:bookmarkEnd w:id="285"/>
      <w:bookmarkEnd w:id="286"/>
      <w:bookmarkEnd w:id="287"/>
    </w:p>
    <w:p w14:paraId="795E8176" w14:textId="345135A2" w:rsidR="00CB065A" w:rsidRPr="00493548" w:rsidRDefault="00EA2E16">
      <w:pPr>
        <w:pStyle w:val="Ttulo2"/>
        <w:rPr>
          <w:rFonts w:ascii="Arial" w:eastAsia="Arial" w:hAnsi="Arial" w:cs="Arial"/>
          <w:color w:val="000000"/>
        </w:rPr>
      </w:pPr>
      <w:bookmarkStart w:id="290" w:name="_Toc243937472"/>
      <w:bookmarkStart w:id="291" w:name="_Toc243940943"/>
      <w:r w:rsidRPr="00493548">
        <w:rPr>
          <w:rFonts w:ascii="Arial" w:eastAsia="Arial" w:hAnsi="Arial" w:cs="Arial"/>
          <w:color w:val="000000"/>
        </w:rPr>
        <w:t>8.1</w:t>
      </w:r>
      <w:r w:rsidR="00C3693C" w:rsidRPr="00493548">
        <w:rPr>
          <w:rFonts w:ascii="Arial" w:eastAsia="Arial" w:hAnsi="Arial" w:cs="Arial"/>
          <w:color w:val="000000"/>
        </w:rPr>
        <w:t>. Métricas de desempeño</w:t>
      </w:r>
      <w:bookmarkEnd w:id="288"/>
      <w:bookmarkEnd w:id="289"/>
      <w:bookmarkEnd w:id="290"/>
      <w:bookmarkEnd w:id="291"/>
    </w:p>
    <w:p w14:paraId="4A146C95" w14:textId="3FC60A8D" w:rsidR="00331DA2" w:rsidRPr="00493548" w:rsidRDefault="00331DA2">
      <w:pPr>
        <w:rPr>
          <w:kern w:val="2"/>
          <w:lang w:val="es-AR"/>
          <w14:ligatures w14:val="standardContextual"/>
        </w:rPr>
      </w:pPr>
      <w:bookmarkStart w:id="292" w:name="_heading=h.xfj3pz0aq29" w:colFirst="0" w:colLast="0"/>
      <w:bookmarkEnd w:id="292"/>
      <w:r w:rsidRPr="00493548">
        <w:t xml:space="preserve">La evaluación se implementó en Python sobre el </w:t>
      </w:r>
      <w:proofErr w:type="spellStart"/>
      <w:r w:rsidRPr="00493548">
        <w:t>dataset</w:t>
      </w:r>
      <w:proofErr w:type="spellEnd"/>
      <w:r w:rsidRPr="00493548">
        <w:t xml:space="preserve"> mensual integrado. La validación temporal comparó diez configuraciones: </w:t>
      </w:r>
      <w:proofErr w:type="spellStart"/>
      <w:r w:rsidRPr="00493548">
        <w:t>Naïve</w:t>
      </w:r>
      <w:proofErr w:type="spellEnd"/>
      <w:r w:rsidRPr="00493548">
        <w:t xml:space="preserve"> simple, </w:t>
      </w:r>
      <w:proofErr w:type="spellStart"/>
      <w:r w:rsidR="009E4C86" w:rsidRPr="00493548">
        <w:t>Naïve</w:t>
      </w:r>
      <w:proofErr w:type="spellEnd"/>
      <w:r w:rsidR="009E4C86" w:rsidRPr="00493548">
        <w:t xml:space="preserve"> estacional</w:t>
      </w:r>
      <w:r w:rsidRPr="00493548">
        <w:t xml:space="preserve">, </w:t>
      </w:r>
      <w:r w:rsidR="009E4C86" w:rsidRPr="00493548">
        <w:t>ARIMA y SARIMA</w:t>
      </w:r>
      <w:r w:rsidRPr="00493548">
        <w:t xml:space="preserve">, Prophet base y estacional, </w:t>
      </w:r>
      <w:r w:rsidR="009E4C86" w:rsidRPr="00493548">
        <w:t>Random Forest y Random Forest con variables exógenas</w:t>
      </w:r>
      <w:r w:rsidRPr="00493548">
        <w:t xml:space="preserve">, y </w:t>
      </w:r>
      <w:r w:rsidR="009E4C86" w:rsidRPr="00493548">
        <w:t>XGBoost y XGBoost con variables exógenas</w:t>
      </w:r>
      <w:r w:rsidRPr="00493548">
        <w:t xml:space="preserve">. La tabla definitiva de 2025 resume los cinco finalistas representativos: </w:t>
      </w:r>
      <w:r w:rsidR="00DD5DE6" w:rsidRPr="00493548">
        <w:t xml:space="preserve">Random </w:t>
      </w:r>
      <w:proofErr w:type="spellStart"/>
      <w:r w:rsidR="00DD5DE6" w:rsidRPr="00493548">
        <w:t>Forest</w:t>
      </w:r>
      <w:proofErr w:type="spellEnd"/>
      <w:r w:rsidRPr="00493548">
        <w:t xml:space="preserve">, </w:t>
      </w:r>
      <w:proofErr w:type="spellStart"/>
      <w:r w:rsidRPr="00493548">
        <w:t>Prophet</w:t>
      </w:r>
      <w:proofErr w:type="spellEnd"/>
      <w:r w:rsidRPr="00493548">
        <w:t xml:space="preserve"> estacional, </w:t>
      </w:r>
      <w:proofErr w:type="spellStart"/>
      <w:r w:rsidR="009E4C86" w:rsidRPr="00493548">
        <w:t>Naïve</w:t>
      </w:r>
      <w:proofErr w:type="spellEnd"/>
      <w:r w:rsidR="009E4C86" w:rsidRPr="00493548">
        <w:t xml:space="preserve"> estacional</w:t>
      </w:r>
      <w:r w:rsidRPr="00493548">
        <w:t xml:space="preserve">, </w:t>
      </w:r>
      <w:proofErr w:type="spellStart"/>
      <w:r w:rsidR="009E4C86" w:rsidRPr="00493548">
        <w:t>XGBoost</w:t>
      </w:r>
      <w:proofErr w:type="spellEnd"/>
      <w:r w:rsidRPr="00493548">
        <w:t xml:space="preserve"> y </w:t>
      </w:r>
      <w:r w:rsidR="009E4C86" w:rsidRPr="00493548">
        <w:t>SARIMA</w:t>
      </w:r>
      <w:r w:rsidRPr="00493548">
        <w:t>. Todos los enfoques se evaluaron sobre la misma variable objetivo: la cantidad mensual de viajes especiales de ETAP. LSTM se mantuvo como alternativa exploratoria y no formó parte de la comparación final verificada.</w:t>
      </w:r>
    </w:p>
    <w:p w14:paraId="46790B7D" w14:textId="77777777" w:rsidR="00510AB6" w:rsidRPr="00493548" w:rsidRDefault="00510AB6">
      <w:pPr>
        <w:rPr>
          <w:kern w:val="2"/>
          <w:lang w:val="es-AR"/>
          <w14:ligatures w14:val="standardContextual"/>
        </w:rPr>
      </w:pPr>
      <w:r w:rsidRPr="00493548">
        <w:t xml:space="preserve">La evaluación se organizó en dos etapas. Primero se aplicó validación con ventanas expansivas sobre 2023–2024 y horizontes de 1, 3, 6 y 12 meses. Luego se entrenaron los modelos finalistas con la información disponible hasta diciembre de 2024 y se reservaron los 12 meses de 2025 como prueba final independiente. Esta separación evitó utilizar 2025 para seleccionar variables, ajustar </w:t>
      </w:r>
      <w:proofErr w:type="spellStart"/>
      <w:r w:rsidRPr="00493548">
        <w:t>hiperparámetros</w:t>
      </w:r>
      <w:proofErr w:type="spellEnd"/>
      <w:r w:rsidRPr="00493548">
        <w:t xml:space="preserve"> o elegir modelos.</w:t>
      </w:r>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1111"/>
        <w:gridCol w:w="2410"/>
        <w:gridCol w:w="904"/>
        <w:gridCol w:w="904"/>
        <w:gridCol w:w="1161"/>
        <w:gridCol w:w="1161"/>
        <w:gridCol w:w="839"/>
      </w:tblGrid>
      <w:tr w:rsidR="002E12F2" w:rsidRPr="00493548" w14:paraId="47A55AD8" w14:textId="77777777">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AC16392" w14:textId="77777777" w:rsidR="002E12F2" w:rsidRPr="00493548" w:rsidRDefault="002E12F2">
            <w:pPr>
              <w:rPr>
                <w:kern w:val="2"/>
                <w:lang w:val="es-AR"/>
                <w14:ligatures w14:val="standardContextual"/>
              </w:rPr>
            </w:pPr>
            <w:r w:rsidRPr="00493548">
              <w:t>Posición</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6815E234" w14:textId="77777777" w:rsidR="002E12F2" w:rsidRPr="00493548" w:rsidRDefault="002E12F2">
            <w:r w:rsidRPr="00493548">
              <w:t>Modelo</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A93E2FF" w14:textId="77777777" w:rsidR="002E12F2" w:rsidRPr="00493548" w:rsidRDefault="002E12F2">
            <w:r w:rsidRPr="00493548">
              <w:t>MAE</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06781F04" w14:textId="77777777" w:rsidR="002E12F2" w:rsidRPr="00493548" w:rsidRDefault="002E12F2">
            <w:r w:rsidRPr="00493548">
              <w:t>RMSE</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494A8FC7" w14:textId="77777777" w:rsidR="002E12F2" w:rsidRPr="00493548" w:rsidRDefault="002E12F2">
            <w:r w:rsidRPr="00493548">
              <w:t>MAPE</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4C7AAF64" w14:textId="77777777" w:rsidR="002E12F2" w:rsidRPr="00493548" w:rsidRDefault="002E12F2">
            <w:proofErr w:type="spellStart"/>
            <w:r w:rsidRPr="00493548">
              <w:t>sMAPE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19A770F6" w14:textId="77777777" w:rsidR="002E12F2" w:rsidRPr="00493548" w:rsidRDefault="002E12F2">
            <w:r w:rsidRPr="00493548">
              <w:t>MASE</w:t>
            </w:r>
          </w:p>
        </w:tc>
      </w:tr>
      <w:tr w:rsidR="002E12F2" w:rsidRPr="00493548" w14:paraId="24B2481E"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D9AE344" w14:textId="77777777" w:rsidR="002E12F2" w:rsidRPr="00493548" w:rsidRDefault="002E12F2">
            <w:r w:rsidRPr="00493548">
              <w:t>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A0D7688" w14:textId="5AEB7FEE" w:rsidR="002E12F2" w:rsidRPr="00493548" w:rsidRDefault="009E1516" w:rsidP="002469B3">
            <w:r w:rsidRPr="00493548">
              <w:t>Random Forest</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188F62D" w14:textId="77777777" w:rsidR="002E12F2" w:rsidRPr="00493548" w:rsidRDefault="002E12F2">
            <w:r w:rsidRPr="00493548">
              <w:t>10,782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E591415" w14:textId="77777777" w:rsidR="002E12F2" w:rsidRPr="00493548" w:rsidRDefault="002E12F2">
            <w:r w:rsidRPr="00493548">
              <w:t>15,443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A644D83" w14:textId="77777777" w:rsidR="002E12F2" w:rsidRPr="00493548" w:rsidRDefault="002E12F2">
            <w:r w:rsidRPr="00493548">
              <w:t>33,124%</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4FE52F0" w14:textId="77777777" w:rsidR="002E12F2" w:rsidRPr="00493548" w:rsidRDefault="002E12F2">
            <w:r w:rsidRPr="00493548">
              <w:t>34,067%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BC08B70" w14:textId="77777777" w:rsidR="002E12F2" w:rsidRPr="00493548" w:rsidRDefault="002E12F2">
            <w:r w:rsidRPr="00493548">
              <w:t>0,799</w:t>
            </w:r>
          </w:p>
        </w:tc>
      </w:tr>
      <w:tr w:rsidR="002E12F2" w:rsidRPr="00493548" w14:paraId="684C66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856743" w14:textId="77777777" w:rsidR="002E12F2" w:rsidRPr="00493548" w:rsidRDefault="002E12F2">
            <w:r w:rsidRPr="00493548">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7504E" w14:textId="7282B6C6" w:rsidR="002E12F2" w:rsidRPr="00493548" w:rsidRDefault="009E1516" w:rsidP="00D5284A">
            <w:r w:rsidRPr="00493548">
              <w:t xml:space="preserve">Prophet </w:t>
            </w:r>
            <w:r w:rsidR="00D5284A" w:rsidRPr="00493548">
              <w:t>estacional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08772" w14:textId="77777777" w:rsidR="002E12F2" w:rsidRPr="00493548" w:rsidRDefault="002E12F2">
            <w:r w:rsidRPr="00493548">
              <w:t>10,922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8E25A" w14:textId="77777777" w:rsidR="002E12F2" w:rsidRPr="00493548" w:rsidRDefault="002E12F2">
            <w:r w:rsidRPr="00493548">
              <w:t>15,874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06A8A" w14:textId="77777777" w:rsidR="002E12F2" w:rsidRPr="00493548" w:rsidRDefault="002E12F2">
            <w:r w:rsidRPr="00493548">
              <w:t>31,605%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413CA" w14:textId="77777777" w:rsidR="002E12F2" w:rsidRPr="00493548" w:rsidRDefault="002E12F2">
            <w:r w:rsidRPr="00493548">
              <w:t>41,537%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7F630" w14:textId="77777777" w:rsidR="002E12F2" w:rsidRPr="00493548" w:rsidRDefault="002E12F2">
            <w:r w:rsidRPr="00493548">
              <w:t>0,810</w:t>
            </w:r>
          </w:p>
        </w:tc>
      </w:tr>
      <w:tr w:rsidR="002E12F2" w:rsidRPr="00493548" w14:paraId="1A070884"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5F40006" w14:textId="77777777" w:rsidR="002E12F2" w:rsidRPr="00493548" w:rsidRDefault="002E12F2">
            <w:r w:rsidRPr="00493548">
              <w:t>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CB1D753" w14:textId="4B90B821" w:rsidR="002E12F2" w:rsidRPr="00493548" w:rsidRDefault="009E1516" w:rsidP="000944B7">
            <w:proofErr w:type="spellStart"/>
            <w:r w:rsidRPr="00493548">
              <w:t>Naïve</w:t>
            </w:r>
            <w:proofErr w:type="spellEnd"/>
            <w:r w:rsidRPr="00493548">
              <w:t xml:space="preserve"> </w:t>
            </w:r>
            <w:r w:rsidR="000944B7" w:rsidRPr="00493548">
              <w:rPr>
                <w:color w:val="000000"/>
              </w:rPr>
              <w:t>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D9E4945" w14:textId="77777777" w:rsidR="002E12F2" w:rsidRPr="00493548" w:rsidRDefault="002E12F2">
            <w:r w:rsidRPr="00493548">
              <w:t>11,750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C6DA5CB" w14:textId="77777777" w:rsidR="002E12F2" w:rsidRPr="00493548" w:rsidRDefault="002E12F2">
            <w:r w:rsidRPr="00493548">
              <w:t>16,297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57E52C1" w14:textId="77777777" w:rsidR="002E12F2" w:rsidRPr="00493548" w:rsidRDefault="002E12F2">
            <w:r w:rsidRPr="00493548">
              <w:t>38,932%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A39B98B" w14:textId="77777777" w:rsidR="002E12F2" w:rsidRPr="00493548" w:rsidRDefault="002E12F2">
            <w:r w:rsidRPr="00493548">
              <w:t>45,279%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38FADAF" w14:textId="77777777" w:rsidR="002E12F2" w:rsidRPr="00493548" w:rsidRDefault="002E12F2">
            <w:r w:rsidRPr="00493548">
              <w:t>0,871</w:t>
            </w:r>
          </w:p>
        </w:tc>
      </w:tr>
      <w:tr w:rsidR="002E12F2" w:rsidRPr="00493548" w14:paraId="5ACD81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DE5FAF" w14:textId="77777777" w:rsidR="002E12F2" w:rsidRPr="00493548" w:rsidRDefault="002E12F2">
            <w:r w:rsidRPr="00493548">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98B19" w14:textId="1CC30B65" w:rsidR="002E12F2" w:rsidRPr="00493548" w:rsidRDefault="009E1516" w:rsidP="00A651B6">
            <w:r w:rsidRPr="00493548">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A25B5" w14:textId="77777777" w:rsidR="002E12F2" w:rsidRPr="00493548" w:rsidRDefault="002E12F2">
            <w:r w:rsidRPr="00493548">
              <w:t>12,191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5729D" w14:textId="77777777" w:rsidR="002E12F2" w:rsidRPr="00493548" w:rsidRDefault="002E12F2">
            <w:r w:rsidRPr="00493548">
              <w:t>17,093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AAD0E" w14:textId="77777777" w:rsidR="002E12F2" w:rsidRPr="00493548" w:rsidRDefault="002E12F2">
            <w:r w:rsidRPr="00493548">
              <w:t>37,344%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DB884" w14:textId="77777777" w:rsidR="002E12F2" w:rsidRPr="00493548" w:rsidRDefault="002E12F2">
            <w:r w:rsidRPr="00493548">
              <w:t>41,824%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C9644" w14:textId="77777777" w:rsidR="002E12F2" w:rsidRPr="00493548" w:rsidRDefault="002E12F2">
            <w:r w:rsidRPr="00493548">
              <w:t>0,904</w:t>
            </w:r>
          </w:p>
        </w:tc>
      </w:tr>
      <w:tr w:rsidR="002E12F2" w:rsidRPr="00493548" w14:paraId="07150887"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8E81A96" w14:textId="77777777" w:rsidR="002E12F2" w:rsidRPr="00493548" w:rsidRDefault="002E12F2">
            <w:r w:rsidRPr="00493548">
              <w:t>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B50AB82" w14:textId="77D17F2C" w:rsidR="002E12F2" w:rsidRPr="00493548" w:rsidRDefault="0057681D" w:rsidP="0057681D">
            <w:r w:rsidRPr="00493548">
              <w:rPr>
                <w:color w:val="000000"/>
              </w:rPr>
              <w:t>SARIMA</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0D06ADB" w14:textId="77777777" w:rsidR="002E12F2" w:rsidRPr="00493548" w:rsidRDefault="002E12F2">
            <w:r w:rsidRPr="00493548">
              <w:t>15,168</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69FF1C1" w14:textId="77777777" w:rsidR="002E12F2" w:rsidRPr="00493548" w:rsidRDefault="002E12F2">
            <w:r w:rsidRPr="00493548">
              <w:t>21,605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10A5AAC" w14:textId="77777777" w:rsidR="002E12F2" w:rsidRPr="00493548" w:rsidRDefault="002E12F2">
            <w:r w:rsidRPr="00493548">
              <w:t>43,290%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5454A75" w14:textId="77777777" w:rsidR="002E12F2" w:rsidRPr="00493548" w:rsidRDefault="002E12F2">
            <w:r w:rsidRPr="00493548">
              <w:t>64,409%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E463968" w14:textId="77777777" w:rsidR="002E12F2" w:rsidRPr="00493548" w:rsidRDefault="002E12F2">
            <w:r w:rsidRPr="00493548">
              <w:t>1,124</w:t>
            </w:r>
          </w:p>
        </w:tc>
      </w:tr>
    </w:tbl>
    <w:p w14:paraId="522955EB" w14:textId="77777777" w:rsidR="00510AB6" w:rsidRPr="00493548" w:rsidRDefault="00510AB6">
      <w:pPr>
        <w:rPr>
          <w:kern w:val="2"/>
          <w:lang w:val="es-AR"/>
          <w14:ligatures w14:val="standardContextual"/>
        </w:rPr>
      </w:pPr>
      <w:bookmarkStart w:id="293" w:name="_heading=h.1hrq4yh1puaa" w:colFirst="0" w:colLast="0"/>
      <w:bookmarkEnd w:id="293"/>
      <w:r w:rsidRPr="00493548">
        <w:rPr>
          <w:i/>
          <w:iCs/>
        </w:rPr>
        <w:t xml:space="preserve">Tabla 8. Resultados definitivos de los modelos sobre la prueba final independiente de 2025. Fuente: elaboración propia a partir de los resultados obtenidos en Google </w:t>
      </w:r>
      <w:proofErr w:type="spellStart"/>
      <w:r w:rsidRPr="00493548">
        <w:rPr>
          <w:i/>
          <w:iCs/>
        </w:rPr>
        <w:t>Colab</w:t>
      </w:r>
      <w:proofErr w:type="spellEnd"/>
      <w:r w:rsidRPr="00493548">
        <w:rPr>
          <w:i/>
          <w:iCs/>
        </w:rPr>
        <w:t>.</w:t>
      </w:r>
    </w:p>
    <w:p w14:paraId="5B2F56F9" w14:textId="41E4E553" w:rsidR="00195582" w:rsidRPr="00493548" w:rsidRDefault="00195582">
      <w:pPr>
        <w:rPr>
          <w:kern w:val="2"/>
          <w:lang w:val="es-AR"/>
          <w14:ligatures w14:val="standardContextual"/>
        </w:rPr>
      </w:pPr>
      <w:r w:rsidRPr="00493548">
        <w:t xml:space="preserve">En la prueba final de 2025, </w:t>
      </w:r>
      <w:r w:rsidR="00DD5DE6" w:rsidRPr="00493548">
        <w:t>Random Forest</w:t>
      </w:r>
      <w:r w:rsidRPr="00493548">
        <w:t xml:space="preserve"> obtuvo el menor MAE (10,782 viajes), el menor RMSE (15,443 viajes) y el menor MASE (0,799). Prophet estacional alcanzó el menor MAPE (31,605%) y un desempeño global prácticamente equivalente, con MAE de 10,922 viajes y MASE de 0,810. La línea base de rezago 12 obtuvo un MAE de 11,750 viajes —0,968 viajes por encima de Random Forest— y un MASE de 0,871. </w:t>
      </w:r>
      <w:r w:rsidR="009E4C86" w:rsidRPr="00493548">
        <w:t>SARIMA</w:t>
      </w:r>
      <w:r w:rsidRPr="00493548">
        <w:t xml:space="preserve"> alcanzó un MAE de 15,168 viajes, un RMSE de 21,605 viajes, un MAPE de 43,290% y un MASE de 1,124. Por lo tanto, </w:t>
      </w:r>
      <w:r w:rsidR="00DD5DE6" w:rsidRPr="00493548">
        <w:t>Random Forest</w:t>
      </w:r>
      <w:r w:rsidRPr="00493548">
        <w:t xml:space="preserve"> se adopta como modelo principal, con Prophet estacional como alternativa cercana y </w:t>
      </w:r>
      <w:proofErr w:type="spellStart"/>
      <w:r w:rsidR="009E4C86" w:rsidRPr="00493548">
        <w:t>Naïve</w:t>
      </w:r>
      <w:proofErr w:type="spellEnd"/>
      <w:r w:rsidR="009E4C86" w:rsidRPr="00493548">
        <w:t xml:space="preserve"> estacional</w:t>
      </w:r>
      <w:r w:rsidRPr="00493548">
        <w:t xml:space="preserve"> como referencia permanente.</w:t>
      </w:r>
    </w:p>
    <w:p w14:paraId="795E819F" w14:textId="0B64AAB4" w:rsidR="00CB065A" w:rsidRPr="00493548" w:rsidRDefault="00EA2E16">
      <w:pPr>
        <w:pStyle w:val="Ttulo2"/>
        <w:rPr>
          <w:rFonts w:ascii="Arial" w:eastAsia="Arial" w:hAnsi="Arial" w:cs="Arial"/>
          <w:color w:val="000000"/>
        </w:rPr>
      </w:pPr>
      <w:bookmarkStart w:id="294" w:name="_Toc241982902"/>
      <w:bookmarkStart w:id="295" w:name="_Toc241984949"/>
      <w:bookmarkStart w:id="296" w:name="_Toc243937473"/>
      <w:bookmarkStart w:id="297" w:name="_Toc243940944"/>
      <w:r w:rsidRPr="00493548">
        <w:rPr>
          <w:rFonts w:ascii="Arial" w:eastAsia="Arial" w:hAnsi="Arial" w:cs="Arial"/>
          <w:color w:val="000000"/>
        </w:rPr>
        <w:t>8.2</w:t>
      </w:r>
      <w:r w:rsidR="00C3693C" w:rsidRPr="00493548">
        <w:rPr>
          <w:rFonts w:ascii="Arial" w:eastAsia="Arial" w:hAnsi="Arial" w:cs="Arial"/>
          <w:color w:val="000000"/>
        </w:rPr>
        <w:t>. Implementación de la evaluación en Python</w:t>
      </w:r>
      <w:bookmarkEnd w:id="294"/>
      <w:bookmarkEnd w:id="295"/>
      <w:bookmarkEnd w:id="296"/>
      <w:bookmarkEnd w:id="297"/>
    </w:p>
    <w:p w14:paraId="09E1876B" w14:textId="4C9AB2FF" w:rsidR="00331DA2" w:rsidRPr="00493548" w:rsidRDefault="00331DA2">
      <w:pPr>
        <w:rPr>
          <w:kern w:val="2"/>
          <w:lang w:val="es-AR"/>
          <w14:ligatures w14:val="standardContextual"/>
        </w:rPr>
      </w:pPr>
      <w:r w:rsidRPr="00493548">
        <w:t xml:space="preserve">La evaluación fue implementada en un notebook de Google </w:t>
      </w:r>
      <w:proofErr w:type="spellStart"/>
      <w:r w:rsidRPr="00493548">
        <w:t>Colab</w:t>
      </w:r>
      <w:proofErr w:type="spellEnd"/>
      <w:r w:rsidRPr="00493548">
        <w:t xml:space="preserve"> utilizando Python. El flujo técnico partió del </w:t>
      </w:r>
      <w:proofErr w:type="spellStart"/>
      <w:r w:rsidRPr="00493548">
        <w:t>dataset</w:t>
      </w:r>
      <w:proofErr w:type="spellEnd"/>
      <w:r w:rsidRPr="00493548">
        <w:t xml:space="preserve"> maestro mensual, previamente integrado a partir de los registros operativos de ETAP y de las fuentes exógenas oficiales. Sobre esa base se realizó la validación temporal 2023–2024, se entrenaron los modelos finalistas con información hasta diciembre de 2024, se generaron predicciones para la prueba final independiente de 2025 y se calcularon métricas cuantitativas mediante funciones reproducibles. Los resultados quedaron almacenados y visualizados dentro del notebook mediante tablas y gráficos.</w:t>
      </w:r>
      <w:r w:rsidR="00180147">
        <w:t xml:space="preserve"> La documentación del entorno se identifica en Google (s. f.), y las referencias de las librerías se reúnen en el apartado 12.3.</w:t>
      </w:r>
    </w:p>
    <w:p w14:paraId="795E81A1" w14:textId="77777777" w:rsidR="00CB065A" w:rsidRPr="00493548" w:rsidRDefault="00C3693C">
      <w:r w:rsidRPr="00493548">
        <w:t>Ver detalles técnicos en Anexo E.</w:t>
      </w:r>
    </w:p>
    <w:p w14:paraId="1BE41B29" w14:textId="713F132E" w:rsidR="00195582" w:rsidRPr="00493548" w:rsidRDefault="00195582">
      <w:pPr>
        <w:rPr>
          <w:kern w:val="2"/>
          <w:lang w:val="es-AR"/>
          <w14:ligatures w14:val="standardContextual"/>
        </w:rPr>
      </w:pPr>
      <w:bookmarkStart w:id="298" w:name="_heading=h.clykjjxby5qj" w:colFirst="0" w:colLast="0"/>
      <w:bookmarkEnd w:id="298"/>
      <w:r w:rsidRPr="00493548">
        <w:t xml:space="preserve">Las métricas se calcularon mediante funciones reproducibles para MAE, RMSE, MAPE, </w:t>
      </w:r>
      <w:proofErr w:type="spellStart"/>
      <w:r w:rsidRPr="00493548">
        <w:t>sMAPE</w:t>
      </w:r>
      <w:proofErr w:type="spellEnd"/>
      <w:r w:rsidRPr="00493548">
        <w:t xml:space="preserve"> y MASE. El MAPE excluyó únicamente observaciones reales iguales a cero; el </w:t>
      </w:r>
      <w:proofErr w:type="spellStart"/>
      <w:r w:rsidRPr="00493548">
        <w:t>sMAPE</w:t>
      </w:r>
      <w:proofErr w:type="spellEnd"/>
      <w:r w:rsidRPr="00493548">
        <w:t xml:space="preserve"> utilizó el promedio de los valores absolutos real y predicho en el denominador; y el MASE escaló el MAE de cada pronóstico por el error absoluto medio de un modelo </w:t>
      </w:r>
      <w:proofErr w:type="spellStart"/>
      <w:r w:rsidR="009E4C86" w:rsidRPr="00493548">
        <w:t>Naïve</w:t>
      </w:r>
      <w:proofErr w:type="spellEnd"/>
      <w:r w:rsidR="009E4C86" w:rsidRPr="00493548">
        <w:t xml:space="preserve"> simple</w:t>
      </w:r>
      <w:r w:rsidRPr="00493548">
        <w:t xml:space="preserve"> calculado exclusivamente sobre los datos de entrenamiento de cada ventana.</w:t>
      </w:r>
    </w:p>
    <w:p w14:paraId="1CB8B275" w14:textId="77777777" w:rsidR="00195582" w:rsidRPr="00493548" w:rsidRDefault="00195582">
      <w:pPr>
        <w:rPr>
          <w:kern w:val="2"/>
          <w:lang w:val="es-AR"/>
          <w14:ligatures w14:val="standardContextual"/>
        </w:rPr>
      </w:pPr>
      <w:r w:rsidRPr="00493548">
        <w:t xml:space="preserve">Las salidas de evaluación se consolidaron en </w:t>
      </w:r>
      <w:proofErr w:type="spellStart"/>
      <w:r w:rsidRPr="00493548">
        <w:t>DataFrames</w:t>
      </w:r>
      <w:proofErr w:type="spellEnd"/>
      <w:r w:rsidRPr="00493548">
        <w:t xml:space="preserve"> separados para líneas base, modelos estadísticos y algoritmos de aprendizaje automático, y luego se ordenaron por horizonte y MASE. La selección definitiva no se basó en una única métrica: se consideraron conjuntamente MAE, RMSE, MAPE, </w:t>
      </w:r>
      <w:proofErr w:type="spellStart"/>
      <w:r w:rsidRPr="00493548">
        <w:t>sMAPE</w:t>
      </w:r>
      <w:proofErr w:type="spellEnd"/>
      <w:r w:rsidRPr="00493548">
        <w:t xml:space="preserve"> y MASE, además de la estabilidad entre ventanas y el número de fallos. También se calcularon predicciones y residuos mensuales para analizar la magnitud y el signo de los errores durante 2025.</w:t>
      </w:r>
    </w:p>
    <w:p w14:paraId="795E81A4" w14:textId="75DEC9FD" w:rsidR="00CB065A" w:rsidRPr="00493548" w:rsidRDefault="00EA2E16">
      <w:pPr>
        <w:pStyle w:val="Ttulo2"/>
        <w:rPr>
          <w:rFonts w:ascii="Arial" w:eastAsia="Arial" w:hAnsi="Arial" w:cs="Arial"/>
          <w:color w:val="000000"/>
        </w:rPr>
      </w:pPr>
      <w:bookmarkStart w:id="299" w:name="_Toc241982903"/>
      <w:bookmarkStart w:id="300" w:name="_Toc241984950"/>
      <w:bookmarkStart w:id="301" w:name="_Toc243937474"/>
      <w:bookmarkStart w:id="302" w:name="_Toc243940945"/>
      <w:r w:rsidRPr="00493548">
        <w:rPr>
          <w:rFonts w:ascii="Arial" w:eastAsia="Arial" w:hAnsi="Arial" w:cs="Arial"/>
          <w:color w:val="000000"/>
        </w:rPr>
        <w:t>8.3</w:t>
      </w:r>
      <w:r w:rsidR="00C3693C" w:rsidRPr="00493548">
        <w:rPr>
          <w:rFonts w:ascii="Arial" w:eastAsia="Arial" w:hAnsi="Arial" w:cs="Arial"/>
          <w:color w:val="000000"/>
        </w:rPr>
        <w:t>. Métricas cuantitativas</w:t>
      </w:r>
      <w:bookmarkEnd w:id="299"/>
      <w:bookmarkEnd w:id="300"/>
      <w:bookmarkEnd w:id="301"/>
      <w:bookmarkEnd w:id="302"/>
    </w:p>
    <w:p w14:paraId="301D9AD0" w14:textId="0D224072" w:rsidR="00195582" w:rsidRPr="00493548" w:rsidRDefault="00195582">
      <w:pPr>
        <w:rPr>
          <w:kern w:val="2"/>
          <w:lang w:val="es-AR"/>
          <w14:ligatures w14:val="standardContextual"/>
        </w:rPr>
      </w:pPr>
      <w:bookmarkStart w:id="303" w:name="_heading=h.s2znz9qjnj44" w:colFirst="0" w:colLast="0"/>
      <w:bookmarkStart w:id="304" w:name="_heading=h.iew75poml58z" w:colFirst="0" w:colLast="0"/>
      <w:bookmarkEnd w:id="303"/>
      <w:bookmarkEnd w:id="304"/>
      <w:r w:rsidRPr="00493548">
        <w:t xml:space="preserve">Las métricas definitivas de la prueba final se calcularon sobre los 12 meses de 2025, luego de entrenar los modelos con información hasta diciembre de 2024. El MAE expresa el error promedio en cantidad de viajes; el RMSE penaliza con mayor intensidad los errores grandes; el MAPE y el </w:t>
      </w:r>
      <w:proofErr w:type="spellStart"/>
      <w:r w:rsidRPr="00493548">
        <w:t>sMAPE</w:t>
      </w:r>
      <w:proofErr w:type="spellEnd"/>
      <w:r w:rsidRPr="00493548">
        <w:t xml:space="preserve"> permiten una lectura porcentual; y el MASE compara el error del modelo con una referencia </w:t>
      </w:r>
      <w:proofErr w:type="spellStart"/>
      <w:r w:rsidR="009E4C86" w:rsidRPr="00493548">
        <w:t>Naïve</w:t>
      </w:r>
      <w:proofErr w:type="spellEnd"/>
      <w:r w:rsidR="009E4C86" w:rsidRPr="00493548">
        <w:t xml:space="preserve"> simple</w:t>
      </w:r>
      <w:r w:rsidRPr="00493548">
        <w:t xml:space="preserve"> calculada sobre el entrenamiento. </w:t>
      </w:r>
      <w:proofErr w:type="spellStart"/>
      <w:r w:rsidR="009E4C86" w:rsidRPr="00493548">
        <w:t>Naïve</w:t>
      </w:r>
      <w:proofErr w:type="spellEnd"/>
      <w:r w:rsidR="009E4C86" w:rsidRPr="00493548">
        <w:t xml:space="preserve"> estacional</w:t>
      </w:r>
      <w:r w:rsidRPr="00493548">
        <w:t xml:space="preserve"> sí integró la comparación definitiva como referencia, y </w:t>
      </w:r>
      <w:r w:rsidR="00DD5DE6" w:rsidRPr="00493548">
        <w:t>Random Forest</w:t>
      </w:r>
      <w:r w:rsidRPr="00493548">
        <w:t xml:space="preserve"> obtuvo el menor MAE (10,782), RMSE (15,443) y MASE (0,799), mientras Prophet estacional obtuvo el menor MAPE (31,605%) y fue una alternativa cercana.</w:t>
      </w:r>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2156"/>
        <w:gridCol w:w="1710"/>
        <w:gridCol w:w="4624"/>
      </w:tblGrid>
      <w:tr w:rsidR="002E12F2" w:rsidRPr="00493548" w14:paraId="70CED611" w14:textId="77777777">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1DB3110C" w14:textId="77777777" w:rsidR="002E12F2" w:rsidRPr="00493548" w:rsidRDefault="002E12F2">
            <w:pPr>
              <w:rPr>
                <w:kern w:val="2"/>
                <w:lang w:val="es-AR"/>
                <w14:ligatures w14:val="standardContextual"/>
              </w:rPr>
            </w:pPr>
            <w:r w:rsidRPr="00493548">
              <w:t>Métrica</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9A1CB8D" w14:textId="77777777" w:rsidR="002E12F2" w:rsidRPr="00493548" w:rsidRDefault="002E12F2">
            <w:r w:rsidRPr="00493548">
              <w:t>Mejor resultado</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4F0AEA64" w14:textId="77777777" w:rsidR="002E12F2" w:rsidRPr="00493548" w:rsidRDefault="002E12F2">
            <w:r w:rsidRPr="00493548">
              <w:t>Interpretación en el caso ETAP</w:t>
            </w:r>
          </w:p>
        </w:tc>
      </w:tr>
      <w:tr w:rsidR="002E12F2" w:rsidRPr="00493548" w14:paraId="38015C41"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9F73EEA" w14:textId="77777777" w:rsidR="002E12F2" w:rsidRPr="00493548" w:rsidRDefault="002E12F2">
            <w:r w:rsidRPr="00493548">
              <w:t>MAE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D3570D9" w14:textId="546294CF" w:rsidR="002E12F2" w:rsidRPr="00493548" w:rsidRDefault="009E1516" w:rsidP="00734502">
            <w:r w:rsidRPr="00493548">
              <w:t>10,782 viajes (Random Forest)</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6370680" w14:textId="77777777" w:rsidR="002E12F2" w:rsidRPr="00493548" w:rsidRDefault="002E12F2">
            <w:r w:rsidRPr="00493548">
              <w:t>Menor error absoluto promedio en la prueba final de 2025.</w:t>
            </w:r>
          </w:p>
        </w:tc>
      </w:tr>
      <w:tr w:rsidR="002E12F2" w:rsidRPr="00493548" w14:paraId="11C4AD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3CF7EA" w14:textId="77777777" w:rsidR="002E12F2" w:rsidRPr="00493548" w:rsidRDefault="002E12F2">
            <w:r w:rsidRPr="00493548">
              <w:t>RMSE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F9EBA" w14:textId="6172DE5D" w:rsidR="002E12F2" w:rsidRPr="00493548" w:rsidRDefault="009E1516" w:rsidP="001E2750">
            <w:r w:rsidRPr="00493548">
              <w:t>15,443 viajes (Random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933CB" w14:textId="77777777" w:rsidR="002E12F2" w:rsidRPr="00493548" w:rsidRDefault="002E12F2">
            <w:r w:rsidRPr="00493548">
              <w:t>Random Forest también obtuvo el menor error al penalizar desvíos grandes.</w:t>
            </w:r>
          </w:p>
        </w:tc>
      </w:tr>
      <w:tr w:rsidR="002E12F2" w:rsidRPr="00493548" w14:paraId="0C943BC4"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1463D93" w14:textId="77777777" w:rsidR="002E12F2" w:rsidRPr="00493548" w:rsidRDefault="002E12F2">
            <w:r w:rsidRPr="00493548">
              <w:t>MAPE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EB517CE" w14:textId="77777777" w:rsidR="002E12F2" w:rsidRPr="00493548" w:rsidRDefault="002E12F2">
            <w:r w:rsidRPr="00493548">
              <w:t>31,605% (Prophet 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45F06CA" w14:textId="77777777" w:rsidR="002E12F2" w:rsidRPr="00493548" w:rsidRDefault="002E12F2">
            <w:r w:rsidRPr="00493548">
              <w:t>Prophet obtuvo el menor error porcentual, con desempeño global muy cercano al modelo principal.</w:t>
            </w:r>
          </w:p>
        </w:tc>
      </w:tr>
      <w:tr w:rsidR="002E12F2" w:rsidRPr="00493548" w14:paraId="23B544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C59383" w14:textId="77777777" w:rsidR="002E12F2" w:rsidRPr="00493548" w:rsidRDefault="002E12F2">
            <w:r w:rsidRPr="00493548">
              <w:t>MASE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8E31B" w14:textId="382CF975" w:rsidR="002E12F2" w:rsidRPr="00493548" w:rsidRDefault="009E1516" w:rsidP="008A2B1C">
            <w:r w:rsidRPr="00493548">
              <w:t>0,799 (Random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D4678" w14:textId="2A52C333" w:rsidR="002E12F2" w:rsidRPr="00493548" w:rsidRDefault="009E1516" w:rsidP="00240E16">
            <w:r w:rsidRPr="00493548">
              <w:t xml:space="preserve">El valor inferior a 1 indica mejora respecto del </w:t>
            </w:r>
            <w:proofErr w:type="spellStart"/>
            <w:r w:rsidR="00240E16" w:rsidRPr="00493548">
              <w:t>Naïve</w:t>
            </w:r>
            <w:proofErr w:type="spellEnd"/>
            <w:r w:rsidR="00240E16" w:rsidRPr="00493548">
              <w:t xml:space="preserve"> simple</w:t>
            </w:r>
            <w:r w:rsidRPr="00493548">
              <w:t xml:space="preserve"> usado como escala.</w:t>
            </w:r>
          </w:p>
        </w:tc>
      </w:tr>
      <w:tr w:rsidR="002E12F2" w:rsidRPr="00493548" w14:paraId="0BBB4662"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C086992" w14:textId="650D1506" w:rsidR="002E12F2" w:rsidRPr="00493548" w:rsidRDefault="009E1516" w:rsidP="003478EB">
            <w:r w:rsidRPr="00493548">
              <w:t xml:space="preserve">Diferencia de MAE frente a </w:t>
            </w:r>
            <w:proofErr w:type="spellStart"/>
            <w:r w:rsidRPr="00493548">
              <w:t>Naïve</w:t>
            </w:r>
            <w:proofErr w:type="spellEnd"/>
            <w:r w:rsidRPr="00493548">
              <w:t xml:space="preserve"> </w:t>
            </w:r>
            <w:r w:rsidR="003478EB" w:rsidRPr="00493548">
              <w:rPr>
                <w:color w:val="000000"/>
              </w:rPr>
              <w:t>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9C6FED2" w14:textId="77777777" w:rsidR="002E12F2" w:rsidRPr="00493548" w:rsidRDefault="002E12F2">
            <w:r w:rsidRPr="00493548">
              <w:t>0,968 viajes</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22AB700" w14:textId="77777777" w:rsidR="002E12F2" w:rsidRPr="00493548" w:rsidRDefault="002E12F2">
            <w:r w:rsidRPr="00493548">
              <w:t>La ventaja de Random Forest es favorable pero moderada, por lo que se mantiene la referencia estacional.</w:t>
            </w:r>
          </w:p>
        </w:tc>
      </w:tr>
    </w:tbl>
    <w:p w14:paraId="7B381DE2" w14:textId="77777777" w:rsidR="00510AB6" w:rsidRPr="00493548" w:rsidRDefault="00510AB6">
      <w:pPr>
        <w:rPr>
          <w:kern w:val="2"/>
          <w:lang w:val="es-AR"/>
          <w14:ligatures w14:val="standardContextual"/>
        </w:rPr>
      </w:pPr>
      <w:r w:rsidRPr="00493548">
        <w:rPr>
          <w:i/>
          <w:iCs/>
        </w:rPr>
        <w:t xml:space="preserve">Tabla 10. Interpretación operativa de las métricas definitivas obtenidas en la prueba final independiente de 2025. Fuente: elaboración propia a partir de los resultados del notebook en Google </w:t>
      </w:r>
      <w:proofErr w:type="spellStart"/>
      <w:r w:rsidRPr="00493548">
        <w:rPr>
          <w:i/>
          <w:iCs/>
        </w:rPr>
        <w:t>Colab</w:t>
      </w:r>
      <w:proofErr w:type="spellEnd"/>
      <w:r w:rsidRPr="00493548">
        <w:rPr>
          <w:i/>
          <w:iCs/>
        </w:rPr>
        <w:t>.</w:t>
      </w:r>
    </w:p>
    <w:p w14:paraId="58BCB340" w14:textId="659D51BF" w:rsidR="00510AB6" w:rsidRPr="00493548" w:rsidRDefault="009E4C86">
      <w:pPr>
        <w:rPr>
          <w:kern w:val="2"/>
          <w:lang w:val="es-AR"/>
          <w14:ligatures w14:val="standardContextual"/>
        </w:rPr>
      </w:pPr>
      <w:proofErr w:type="spellStart"/>
      <w:r w:rsidRPr="00493548">
        <w:t>Naïve</w:t>
      </w:r>
      <w:proofErr w:type="spellEnd"/>
      <w:r w:rsidRPr="00493548">
        <w:t xml:space="preserve"> estacional</w:t>
      </w:r>
      <w:r w:rsidR="00195582" w:rsidRPr="00493548">
        <w:t xml:space="preserve"> sí integró la comparación definitiva como referencia, y </w:t>
      </w:r>
      <w:r w:rsidR="00DD5DE6" w:rsidRPr="00493548">
        <w:t>Random Forest</w:t>
      </w:r>
      <w:r w:rsidR="00195582" w:rsidRPr="00493548">
        <w:t xml:space="preserve"> obtuvo el menor MAE (10,782), RMSE (15,443) y MASE (0,799), mientras Prophet estacional obtuvo el menor MAPE (31,605%) y fue una alternativa cercana. La diferencia de MAE entre </w:t>
      </w:r>
      <w:proofErr w:type="spellStart"/>
      <w:r w:rsidR="00195582" w:rsidRPr="00493548">
        <w:t>Random</w:t>
      </w:r>
      <w:proofErr w:type="spellEnd"/>
      <w:r w:rsidR="00195582" w:rsidRPr="00493548">
        <w:t xml:space="preserve"> </w:t>
      </w:r>
      <w:proofErr w:type="spellStart"/>
      <w:r w:rsidR="00195582" w:rsidRPr="00493548">
        <w:t>Forest</w:t>
      </w:r>
      <w:proofErr w:type="spellEnd"/>
      <w:r w:rsidR="00195582" w:rsidRPr="00493548">
        <w:t xml:space="preserve"> y </w:t>
      </w:r>
      <w:proofErr w:type="spellStart"/>
      <w:r w:rsidRPr="00493548">
        <w:t>Naïve</w:t>
      </w:r>
      <w:proofErr w:type="spellEnd"/>
      <w:r w:rsidRPr="00493548">
        <w:t xml:space="preserve"> estacional</w:t>
      </w:r>
      <w:r w:rsidR="00195582" w:rsidRPr="00493548">
        <w:t xml:space="preserve"> fue de 0,968 viajes. Por ello, </w:t>
      </w:r>
      <w:r w:rsidR="00DD5DE6" w:rsidRPr="00493548">
        <w:t>Random Forest</w:t>
      </w:r>
      <w:r w:rsidR="00195582" w:rsidRPr="00493548">
        <w:t xml:space="preserve"> se adopta como modelo principal, Prophet estacional se conserva como alternativa competitiva y la línea base se mantiene como referencia obligatoria.</w:t>
      </w:r>
    </w:p>
    <w:p w14:paraId="265DF199" w14:textId="059655EB" w:rsidR="00195582" w:rsidRPr="00493548" w:rsidRDefault="00195582">
      <w:pPr>
        <w:rPr>
          <w:kern w:val="2"/>
          <w:lang w:val="es-AR"/>
          <w14:ligatures w14:val="standardContextual"/>
        </w:rPr>
      </w:pPr>
      <w:r w:rsidRPr="00493548">
        <w:t xml:space="preserve">Las versiones exógenas de Random Forest y XGBoost no superaron de manera consistente a sus respectivas versiones internas. En la prueba final independiente de 2025, </w:t>
      </w:r>
      <w:r w:rsidR="00DD5DE6" w:rsidRPr="00493548">
        <w:t>Random Forest</w:t>
      </w:r>
      <w:r w:rsidRPr="00493548">
        <w:t xml:space="preserve"> obtuvo el mejor desempeño global por MAE, RMSE y MASE. Este resultado indica que, para el período analizado y con 60 observaciones mensuales, los rezagos y las variables de calendario aportaron una señal más estable que los indicadores externos considerados. LSTM no formó parte de la comparación final verificada.</w:t>
      </w:r>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1565"/>
        <w:gridCol w:w="892"/>
        <w:gridCol w:w="2912"/>
        <w:gridCol w:w="3121"/>
      </w:tblGrid>
      <w:tr w:rsidR="002E12F2" w:rsidRPr="00493548" w14:paraId="5ABBDEC3" w14:textId="77777777">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0E39D96E" w14:textId="77777777" w:rsidR="002E12F2" w:rsidRPr="00493548" w:rsidRDefault="002E12F2">
            <w:pPr>
              <w:rPr>
                <w:kern w:val="2"/>
                <w:lang w:val="es-AR"/>
                <w14:ligatures w14:val="standardContextual"/>
              </w:rPr>
            </w:pPr>
            <w:r w:rsidRPr="00493548">
              <w:t>Mes</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5C57093B" w14:textId="77777777" w:rsidR="002E12F2" w:rsidRPr="00493548" w:rsidRDefault="002E12F2">
            <w:r w:rsidRPr="00493548">
              <w:t>Real</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120A0616" w14:textId="19B2C9D0" w:rsidR="002E12F2" w:rsidRPr="00493548" w:rsidRDefault="009E1516" w:rsidP="002B5CD0">
            <w:r w:rsidRPr="00493548">
              <w:t>Random Forest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259831D1" w14:textId="42C4431D" w:rsidR="002E12F2" w:rsidRPr="00493548" w:rsidRDefault="009E1516" w:rsidP="00214B43">
            <w:proofErr w:type="spellStart"/>
            <w:r w:rsidRPr="00493548">
              <w:t>Naïve</w:t>
            </w:r>
            <w:proofErr w:type="spellEnd"/>
            <w:r w:rsidRPr="00493548">
              <w:t xml:space="preserve"> </w:t>
            </w:r>
            <w:r w:rsidR="00214B43" w:rsidRPr="00493548">
              <w:rPr>
                <w:color w:val="000000"/>
              </w:rPr>
              <w:t>estacional</w:t>
            </w:r>
          </w:p>
        </w:tc>
      </w:tr>
      <w:tr w:rsidR="002E12F2" w:rsidRPr="00493548" w14:paraId="7B3955B3"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45DD5C0" w14:textId="77777777" w:rsidR="002E12F2" w:rsidRPr="00493548" w:rsidRDefault="002E12F2">
            <w:r w:rsidRPr="00493548">
              <w:t>2025-01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EDE0AB4" w14:textId="77777777" w:rsidR="002E12F2" w:rsidRPr="00493548" w:rsidRDefault="002E12F2">
            <w:r w:rsidRPr="00493548">
              <w:t>11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74D8138" w14:textId="77777777" w:rsidR="002E12F2" w:rsidRPr="00493548" w:rsidRDefault="002E12F2">
            <w:r w:rsidRPr="00493548">
              <w:t>19,2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363156A" w14:textId="77777777" w:rsidR="002E12F2" w:rsidRPr="00493548" w:rsidRDefault="002E12F2">
            <w:r w:rsidRPr="00493548">
              <w:t>20</w:t>
            </w:r>
          </w:p>
        </w:tc>
      </w:tr>
      <w:tr w:rsidR="002E12F2" w:rsidRPr="00493548" w14:paraId="44C413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99BE32" w14:textId="77777777" w:rsidR="002E12F2" w:rsidRPr="00493548" w:rsidRDefault="002E12F2">
            <w:r w:rsidRPr="00493548">
              <w:t>2025-02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25BE7" w14:textId="77777777" w:rsidR="002E12F2" w:rsidRPr="00493548" w:rsidRDefault="002E12F2">
            <w:r w:rsidRPr="00493548">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CA1A8" w14:textId="77777777" w:rsidR="002E12F2" w:rsidRPr="00493548" w:rsidRDefault="002E12F2">
            <w:r w:rsidRPr="00493548">
              <w:t>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283B8" w14:textId="77777777" w:rsidR="002E12F2" w:rsidRPr="00493548" w:rsidRDefault="002E12F2">
            <w:r w:rsidRPr="00493548">
              <w:t>14</w:t>
            </w:r>
          </w:p>
        </w:tc>
      </w:tr>
      <w:tr w:rsidR="002E12F2" w:rsidRPr="00493548" w14:paraId="482898B7"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13DE62F" w14:textId="77777777" w:rsidR="002E12F2" w:rsidRPr="00493548" w:rsidRDefault="002E12F2">
            <w:r w:rsidRPr="00493548">
              <w:t>2025-03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EB4668D" w14:textId="77777777" w:rsidR="002E12F2" w:rsidRPr="00493548" w:rsidRDefault="002E12F2">
            <w:r w:rsidRPr="00493548">
              <w:t>38</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9CF0204" w14:textId="77777777" w:rsidR="002E12F2" w:rsidRPr="00493548" w:rsidRDefault="002E12F2">
            <w:r w:rsidRPr="00493548">
              <w:t>17,7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58D48A3" w14:textId="77777777" w:rsidR="002E12F2" w:rsidRPr="00493548" w:rsidRDefault="002E12F2">
            <w:r w:rsidRPr="00493548">
              <w:t>9</w:t>
            </w:r>
          </w:p>
        </w:tc>
      </w:tr>
      <w:tr w:rsidR="002E12F2" w:rsidRPr="00493548" w14:paraId="2A9A14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7775ED" w14:textId="77777777" w:rsidR="002E12F2" w:rsidRPr="00493548" w:rsidRDefault="002E12F2">
            <w:r w:rsidRPr="00493548">
              <w:t>2025-04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3EFF1" w14:textId="77777777" w:rsidR="002E12F2" w:rsidRPr="00493548" w:rsidRDefault="002E12F2">
            <w:r w:rsidRPr="00493548">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8F181" w14:textId="77777777" w:rsidR="002E12F2" w:rsidRPr="00493548" w:rsidRDefault="002E12F2">
            <w:r w:rsidRPr="00493548">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5AC90" w14:textId="77777777" w:rsidR="002E12F2" w:rsidRPr="00493548" w:rsidRDefault="002E12F2">
            <w:r w:rsidRPr="00493548">
              <w:t>20</w:t>
            </w:r>
          </w:p>
        </w:tc>
      </w:tr>
      <w:tr w:rsidR="002E12F2" w:rsidRPr="00493548" w14:paraId="67F5D18D"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4054349" w14:textId="77777777" w:rsidR="002E12F2" w:rsidRPr="00493548" w:rsidRDefault="002E12F2">
            <w:r w:rsidRPr="00493548">
              <w:t>2025-05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8F33D29" w14:textId="77777777" w:rsidR="002E12F2" w:rsidRPr="00493548" w:rsidRDefault="002E12F2">
            <w:r w:rsidRPr="00493548">
              <w:t>15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67E0843" w14:textId="77777777" w:rsidR="002E12F2" w:rsidRPr="00493548" w:rsidRDefault="002E12F2">
            <w:r w:rsidRPr="00493548">
              <w:t>16,9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C0FDF49" w14:textId="77777777" w:rsidR="002E12F2" w:rsidRPr="00493548" w:rsidRDefault="002E12F2">
            <w:r w:rsidRPr="00493548">
              <w:t>17</w:t>
            </w:r>
          </w:p>
        </w:tc>
      </w:tr>
      <w:tr w:rsidR="002E12F2" w:rsidRPr="00493548" w14:paraId="65A145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750CDA" w14:textId="77777777" w:rsidR="002E12F2" w:rsidRPr="00493548" w:rsidRDefault="002E12F2">
            <w:r w:rsidRPr="00493548">
              <w:t>2025-06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ADFFD" w14:textId="77777777" w:rsidR="002E12F2" w:rsidRPr="00493548" w:rsidRDefault="002E12F2">
            <w:r w:rsidRPr="00493548">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FA9C1" w14:textId="77777777" w:rsidR="002E12F2" w:rsidRPr="00493548" w:rsidRDefault="002E12F2">
            <w:r w:rsidRPr="00493548">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01778" w14:textId="77777777" w:rsidR="002E12F2" w:rsidRPr="00493548" w:rsidRDefault="002E12F2">
            <w:r w:rsidRPr="00493548">
              <w:t>8</w:t>
            </w:r>
          </w:p>
        </w:tc>
      </w:tr>
      <w:tr w:rsidR="002E12F2" w:rsidRPr="00493548" w14:paraId="183E51EB"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704DEE0" w14:textId="77777777" w:rsidR="002E12F2" w:rsidRPr="00493548" w:rsidRDefault="002E12F2">
            <w:r w:rsidRPr="00493548">
              <w:t>2025-07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0E73DA6" w14:textId="77777777" w:rsidR="002E12F2" w:rsidRPr="00493548" w:rsidRDefault="002E12F2">
            <w:r w:rsidRPr="00493548">
              <w:t>13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234CFF7" w14:textId="77777777" w:rsidR="002E12F2" w:rsidRPr="00493548" w:rsidRDefault="002E12F2">
            <w:r w:rsidRPr="00493548">
              <w:t>14,1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F1AF539" w14:textId="77777777" w:rsidR="002E12F2" w:rsidRPr="00493548" w:rsidRDefault="002E12F2">
            <w:r w:rsidRPr="00493548">
              <w:t>6</w:t>
            </w:r>
          </w:p>
        </w:tc>
      </w:tr>
      <w:tr w:rsidR="002E12F2" w:rsidRPr="00493548" w14:paraId="1A324E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D95F6B" w14:textId="77777777" w:rsidR="002E12F2" w:rsidRPr="00493548" w:rsidRDefault="002E12F2">
            <w:r w:rsidRPr="00493548">
              <w:t>2025-08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E4472" w14:textId="77777777" w:rsidR="002E12F2" w:rsidRPr="00493548" w:rsidRDefault="002E12F2">
            <w:r w:rsidRPr="00493548">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48235" w14:textId="77777777" w:rsidR="002E12F2" w:rsidRPr="00493548" w:rsidRDefault="002E12F2">
            <w:r w:rsidRPr="00493548">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41F51" w14:textId="77777777" w:rsidR="002E12F2" w:rsidRPr="00493548" w:rsidRDefault="002E12F2">
            <w:r w:rsidRPr="00493548">
              <w:t>27</w:t>
            </w:r>
          </w:p>
        </w:tc>
      </w:tr>
      <w:tr w:rsidR="002E12F2" w:rsidRPr="00493548" w14:paraId="1198008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6EEEA53" w14:textId="77777777" w:rsidR="002E12F2" w:rsidRPr="00493548" w:rsidRDefault="002E12F2">
            <w:r w:rsidRPr="00493548">
              <w:t>2025-09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6A025ED" w14:textId="77777777" w:rsidR="002E12F2" w:rsidRPr="00493548" w:rsidRDefault="002E12F2">
            <w:r w:rsidRPr="00493548">
              <w:t>40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8DBE2A5" w14:textId="77777777" w:rsidR="002E12F2" w:rsidRPr="00493548" w:rsidRDefault="002E12F2">
            <w:r w:rsidRPr="00493548">
              <w:t>33,5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6929CD9" w14:textId="77777777" w:rsidR="002E12F2" w:rsidRPr="00493548" w:rsidRDefault="002E12F2">
            <w:r w:rsidRPr="00493548">
              <w:t>38</w:t>
            </w:r>
          </w:p>
        </w:tc>
      </w:tr>
      <w:tr w:rsidR="002E12F2" w:rsidRPr="00493548" w14:paraId="0DEEDD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5A2B9E" w14:textId="77777777" w:rsidR="002E12F2" w:rsidRPr="00493548" w:rsidRDefault="002E12F2">
            <w:r w:rsidRPr="00493548">
              <w:t>2025-10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812AF" w14:textId="77777777" w:rsidR="002E12F2" w:rsidRPr="00493548" w:rsidRDefault="002E12F2">
            <w:r w:rsidRPr="00493548">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18597" w14:textId="77777777" w:rsidR="002E12F2" w:rsidRPr="00493548" w:rsidRDefault="002E12F2">
            <w:r w:rsidRPr="00493548">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EA64D" w14:textId="77777777" w:rsidR="002E12F2" w:rsidRPr="00493548" w:rsidRDefault="002E12F2">
            <w:r w:rsidRPr="00493548">
              <w:t>48</w:t>
            </w:r>
          </w:p>
        </w:tc>
      </w:tr>
      <w:tr w:rsidR="002E12F2" w:rsidRPr="00493548" w14:paraId="0ACDD6ED"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FC27E45" w14:textId="77777777" w:rsidR="002E12F2" w:rsidRPr="00493548" w:rsidRDefault="002E12F2">
            <w:r w:rsidRPr="00493548">
              <w:t>2025-11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372D0C5" w14:textId="77777777" w:rsidR="002E12F2" w:rsidRPr="00493548" w:rsidRDefault="002E12F2">
            <w:r w:rsidRPr="00493548">
              <w:t>69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6BFD5C7" w14:textId="77777777" w:rsidR="002E12F2" w:rsidRPr="00493548" w:rsidRDefault="002E12F2">
            <w:r w:rsidRPr="00493548">
              <w:t>45,0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87926AE" w14:textId="77777777" w:rsidR="002E12F2" w:rsidRPr="00493548" w:rsidRDefault="002E12F2">
            <w:r w:rsidRPr="00493548">
              <w:t>49</w:t>
            </w:r>
          </w:p>
        </w:tc>
      </w:tr>
      <w:tr w:rsidR="002E12F2" w:rsidRPr="00493548" w14:paraId="179EE5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BB034A" w14:textId="77777777" w:rsidR="002E12F2" w:rsidRPr="00493548" w:rsidRDefault="002E12F2">
            <w:r w:rsidRPr="00493548">
              <w:t>2025-12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9E268" w14:textId="77777777" w:rsidR="002E12F2" w:rsidRPr="00493548" w:rsidRDefault="002E12F2">
            <w:r w:rsidRPr="00493548">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F9648" w14:textId="77777777" w:rsidR="002E12F2" w:rsidRPr="00493548" w:rsidRDefault="002E12F2">
            <w:r w:rsidRPr="00493548">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53493" w14:textId="77777777" w:rsidR="002E12F2" w:rsidRPr="00493548" w:rsidRDefault="002E12F2">
            <w:r w:rsidRPr="00493548">
              <w:t>40</w:t>
            </w:r>
          </w:p>
        </w:tc>
      </w:tr>
    </w:tbl>
    <w:p w14:paraId="795E820B" w14:textId="77777777" w:rsidR="00CB065A" w:rsidRPr="00493548" w:rsidRDefault="00CB065A"/>
    <w:p w14:paraId="19F6E8E9" w14:textId="7E9063AD" w:rsidR="00D52BC3" w:rsidRPr="00493548" w:rsidRDefault="00D52BC3">
      <w:pPr>
        <w:rPr>
          <w:kern w:val="2"/>
          <w:lang w:val="es-AR"/>
          <w14:ligatures w14:val="standardContextual"/>
        </w:rPr>
      </w:pPr>
      <w:r w:rsidRPr="00493548">
        <w:rPr>
          <w:i/>
          <w:iCs/>
        </w:rPr>
        <w:t xml:space="preserve">Tabla 11. Valores reales y predicciones mensuales de </w:t>
      </w:r>
      <w:proofErr w:type="spellStart"/>
      <w:r w:rsidR="00DD5DE6" w:rsidRPr="00493548">
        <w:rPr>
          <w:i/>
          <w:iCs/>
        </w:rPr>
        <w:t>Random</w:t>
      </w:r>
      <w:proofErr w:type="spellEnd"/>
      <w:r w:rsidR="00DD5DE6" w:rsidRPr="00493548">
        <w:rPr>
          <w:i/>
          <w:iCs/>
        </w:rPr>
        <w:t xml:space="preserve"> </w:t>
      </w:r>
      <w:proofErr w:type="spellStart"/>
      <w:r w:rsidR="00DD5DE6" w:rsidRPr="00493548">
        <w:rPr>
          <w:i/>
          <w:iCs/>
        </w:rPr>
        <w:t>Forest</w:t>
      </w:r>
      <w:proofErr w:type="spellEnd"/>
      <w:r w:rsidRPr="00493548">
        <w:rPr>
          <w:i/>
          <w:iCs/>
        </w:rPr>
        <w:t xml:space="preserve"> y </w:t>
      </w:r>
      <w:proofErr w:type="spellStart"/>
      <w:r w:rsidR="009E4C86" w:rsidRPr="00493548">
        <w:rPr>
          <w:i/>
          <w:iCs/>
        </w:rPr>
        <w:t>Naïve</w:t>
      </w:r>
      <w:proofErr w:type="spellEnd"/>
      <w:r w:rsidR="009E4C86" w:rsidRPr="00493548">
        <w:rPr>
          <w:i/>
          <w:iCs/>
        </w:rPr>
        <w:t xml:space="preserve"> estacional</w:t>
      </w:r>
      <w:r w:rsidRPr="00493548">
        <w:rPr>
          <w:i/>
          <w:iCs/>
        </w:rPr>
        <w:t xml:space="preserve"> durante la prueba final de 2025. Fuente: elaboración propia a partir de los resultados obtenidos en Google </w:t>
      </w:r>
      <w:proofErr w:type="spellStart"/>
      <w:r w:rsidRPr="00493548">
        <w:rPr>
          <w:i/>
          <w:iCs/>
        </w:rPr>
        <w:t>Colab</w:t>
      </w:r>
      <w:proofErr w:type="spellEnd"/>
      <w:r w:rsidRPr="00493548">
        <w:rPr>
          <w:i/>
          <w:iCs/>
        </w:rPr>
        <w:t>.</w:t>
      </w:r>
    </w:p>
    <w:p w14:paraId="0D863824" w14:textId="77777777" w:rsidR="00510AB6" w:rsidRPr="00493548" w:rsidRDefault="00510AB6">
      <w:pPr>
        <w:rPr>
          <w:kern w:val="2"/>
          <w:lang w:val="es-AR"/>
          <w14:ligatures w14:val="standardContextual"/>
        </w:rPr>
      </w:pPr>
      <w:bookmarkStart w:id="305" w:name="_heading=h.w0e5nk98k9j6" w:colFirst="0" w:colLast="0"/>
      <w:bookmarkEnd w:id="305"/>
      <w:r w:rsidRPr="00493548">
        <w:t>El detalle mensual muestra que ambos enfoques captaron el nivel basal de varios meses, pero subestimaron los aumentos extraordinarios de marzo, octubre y noviembre. Random Forest redujo el error global respecto de la línea base, aunque no anticipó plenamente el pico de octubre, cuando se observaron 86 viajes frente a una predicción de 46,3. Este comportamiento confirma que el modelo debe utilizarse como referencia cuantitativa y complementarse con información operativa sobre contratos, eventos o solicitudes excepcionales.</w:t>
      </w:r>
    </w:p>
    <w:p w14:paraId="795E820E" w14:textId="08ED79AA" w:rsidR="00CB065A" w:rsidRPr="00493548" w:rsidRDefault="00EA2E16">
      <w:pPr>
        <w:pStyle w:val="Ttulo2"/>
        <w:rPr>
          <w:rFonts w:ascii="Arial" w:eastAsia="Arial" w:hAnsi="Arial" w:cs="Arial"/>
          <w:color w:val="000000"/>
        </w:rPr>
      </w:pPr>
      <w:bookmarkStart w:id="306" w:name="_Toc241982904"/>
      <w:bookmarkStart w:id="307" w:name="_Toc241984951"/>
      <w:bookmarkStart w:id="308" w:name="_Toc243937475"/>
      <w:bookmarkStart w:id="309" w:name="_Toc243940946"/>
      <w:r w:rsidRPr="00493548">
        <w:rPr>
          <w:rFonts w:ascii="Arial" w:eastAsia="Arial" w:hAnsi="Arial" w:cs="Arial"/>
          <w:color w:val="000000"/>
        </w:rPr>
        <w:t>8.4</w:t>
      </w:r>
      <w:r w:rsidR="00C3693C" w:rsidRPr="00493548">
        <w:rPr>
          <w:rFonts w:ascii="Arial" w:eastAsia="Arial" w:hAnsi="Arial" w:cs="Arial"/>
          <w:color w:val="000000"/>
        </w:rPr>
        <w:t>. Comparación de enfoques metodológicos</w:t>
      </w:r>
      <w:bookmarkEnd w:id="306"/>
      <w:bookmarkEnd w:id="307"/>
      <w:bookmarkEnd w:id="308"/>
      <w:bookmarkEnd w:id="309"/>
    </w:p>
    <w:p w14:paraId="43BA421E" w14:textId="4B79977E" w:rsidR="00195582" w:rsidRPr="00493548" w:rsidRDefault="00195582">
      <w:pPr>
        <w:rPr>
          <w:kern w:val="2"/>
          <w:lang w:val="es-AR"/>
          <w14:ligatures w14:val="standardContextual"/>
        </w:rPr>
      </w:pPr>
      <w:r w:rsidRPr="00493548">
        <w:t xml:space="preserve">La comparación metodológica distinguió la validación temporal sobre 2023–2024 de la prueba final independiente de 2025. En la validación, </w:t>
      </w:r>
      <w:r w:rsidR="009E4C86" w:rsidRPr="00493548">
        <w:t>SARIMA</w:t>
      </w:r>
      <w:r w:rsidRPr="00493548">
        <w:t xml:space="preserve"> mostró el mejor MASE en los horizontes de 1, 3 y 6 meses, mientras que </w:t>
      </w:r>
      <w:proofErr w:type="spellStart"/>
      <w:r w:rsidR="009E4C86" w:rsidRPr="00493548">
        <w:t>Naïve</w:t>
      </w:r>
      <w:proofErr w:type="spellEnd"/>
      <w:r w:rsidR="009E4C86" w:rsidRPr="00493548">
        <w:t xml:space="preserve"> estacional</w:t>
      </w:r>
      <w:r w:rsidRPr="00493548">
        <w:t xml:space="preserve"> lideró el horizonte de 12 meses. </w:t>
      </w:r>
      <w:proofErr w:type="spellStart"/>
      <w:r w:rsidR="009E4C86" w:rsidRPr="00493548">
        <w:t>Naïve</w:t>
      </w:r>
      <w:proofErr w:type="spellEnd"/>
      <w:r w:rsidR="009E4C86" w:rsidRPr="00493548">
        <w:t xml:space="preserve"> estacional</w:t>
      </w:r>
      <w:r w:rsidRPr="00493548">
        <w:t xml:space="preserve"> sí integró la comparación definitiva como referencia, y </w:t>
      </w:r>
      <w:r w:rsidR="00DD5DE6" w:rsidRPr="00493548">
        <w:t>Random Forest</w:t>
      </w:r>
      <w:r w:rsidRPr="00493548">
        <w:t xml:space="preserve"> obtuvo el menor MAE (10,782), RMSE (15,443) y MASE (0,799), mientras Prophet estacional obtuvo el menor MAPE (31,605%) y fue una alternativa cercana. Las variantes exógenas de Random Forest y XGBoost no mejoraron de manera consistente a sus versiones internas.</w:t>
      </w:r>
    </w:p>
    <w:p w14:paraId="795E8210" w14:textId="77777777" w:rsidR="00CB065A" w:rsidRDefault="00CB065A">
      <w:pPr>
        <w:rPr>
          <w:b/>
          <w:bCs/>
          <w:sz w:val="22"/>
          <w:szCs w:val="22"/>
        </w:rPr>
      </w:pPr>
    </w:p>
    <w:p w14:paraId="496596C9" w14:textId="77777777" w:rsidR="00144273" w:rsidRDefault="00144273">
      <w:pPr>
        <w:rPr>
          <w:b/>
          <w:bCs/>
          <w:sz w:val="22"/>
          <w:szCs w:val="22"/>
        </w:rPr>
      </w:pPr>
    </w:p>
    <w:p w14:paraId="20220C61" w14:textId="77777777" w:rsidR="00144273" w:rsidRPr="00493548" w:rsidRDefault="00144273">
      <w:pPr>
        <w:rPr>
          <w:b/>
          <w:bCs/>
          <w:sz w:val="22"/>
          <w:szCs w:val="22"/>
        </w:rPr>
      </w:pPr>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1304"/>
        <w:gridCol w:w="2710"/>
        <w:gridCol w:w="4476"/>
      </w:tblGrid>
      <w:tr w:rsidR="00D52BC3" w:rsidRPr="00493548" w14:paraId="09860229" w14:textId="77777777">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6FDFD259" w14:textId="77777777" w:rsidR="00D52BC3" w:rsidRPr="00493548" w:rsidRDefault="00D52BC3">
            <w:pPr>
              <w:rPr>
                <w:color w:val="2C3E50"/>
                <w:kern w:val="2"/>
                <w:lang w:val="es-AR"/>
                <w14:ligatures w14:val="standardContextual"/>
              </w:rPr>
            </w:pPr>
            <w:bookmarkStart w:id="310" w:name="_heading=h.30r22ir9xji4" w:colFirst="0" w:colLast="0"/>
            <w:bookmarkEnd w:id="310"/>
            <w:r w:rsidRPr="00493548">
              <w:rPr>
                <w:color w:val="2C3E50"/>
              </w:rPr>
              <w:t>Enfoque</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895A434" w14:textId="77777777" w:rsidR="00D52BC3" w:rsidRPr="00493548" w:rsidRDefault="00D52BC3">
            <w:pPr>
              <w:rPr>
                <w:color w:val="2C3E50"/>
              </w:rPr>
            </w:pPr>
            <w:r w:rsidRPr="00493548">
              <w:rPr>
                <w:color w:val="2C3E50"/>
              </w:rPr>
              <w:t>Configuraciones</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1FC9531B" w14:textId="77777777" w:rsidR="00D52BC3" w:rsidRPr="00493548" w:rsidRDefault="00D52BC3">
            <w:pPr>
              <w:rPr>
                <w:color w:val="2C3E50"/>
              </w:rPr>
            </w:pPr>
            <w:r w:rsidRPr="00493548">
              <w:rPr>
                <w:color w:val="2C3E50"/>
              </w:rPr>
              <w:t>Resultado principal</w:t>
            </w:r>
          </w:p>
        </w:tc>
      </w:tr>
      <w:tr w:rsidR="00D52BC3" w:rsidRPr="00493548" w14:paraId="2DA8846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50DA014" w14:textId="77777777" w:rsidR="00D52BC3" w:rsidRPr="00493548" w:rsidRDefault="00D52BC3">
            <w:pPr>
              <w:rPr>
                <w:color w:val="2C3E50"/>
              </w:rPr>
            </w:pPr>
            <w:r w:rsidRPr="00493548">
              <w:rPr>
                <w:color w:val="2C3E50"/>
              </w:rPr>
              <w:t>Modelos temporales internos</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6C32085" w14:textId="77777777" w:rsidR="00D52BC3" w:rsidRPr="00493548" w:rsidRDefault="00D52BC3">
            <w:pPr>
              <w:rPr>
                <w:color w:val="2C3E50"/>
              </w:rPr>
            </w:pPr>
            <w:proofErr w:type="spellStart"/>
            <w:r w:rsidRPr="00493548">
              <w:rPr>
                <w:color w:val="2C3E50"/>
              </w:rPr>
              <w:t>Naïve</w:t>
            </w:r>
            <w:proofErr w:type="spellEnd"/>
            <w:r w:rsidRPr="00493548">
              <w:rPr>
                <w:color w:val="2C3E50"/>
              </w:rPr>
              <w:t xml:space="preserve">, SARIMA, </w:t>
            </w:r>
            <w:proofErr w:type="spellStart"/>
            <w:r w:rsidRPr="00493548">
              <w:rPr>
                <w:color w:val="2C3E50"/>
              </w:rPr>
              <w:t>Prophet</w:t>
            </w:r>
            <w:proofErr w:type="spellEnd"/>
            <w:r w:rsidRPr="00493548">
              <w:rPr>
                <w:color w:val="2C3E50"/>
              </w:rPr>
              <w:t xml:space="preserve">, </w:t>
            </w:r>
            <w:proofErr w:type="spellStart"/>
            <w:r w:rsidRPr="00493548">
              <w:rPr>
                <w:color w:val="2C3E50"/>
              </w:rPr>
              <w:t>Random</w:t>
            </w:r>
            <w:proofErr w:type="spellEnd"/>
            <w:r w:rsidRPr="00493548">
              <w:rPr>
                <w:color w:val="2C3E50"/>
              </w:rPr>
              <w:t xml:space="preserve"> Forest y XGBoost con rezagos y variables de calendario</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CB84FB6" w14:textId="77777777" w:rsidR="00832473" w:rsidRPr="00493548" w:rsidRDefault="00832473">
            <w:pPr>
              <w:rPr>
                <w:kern w:val="2"/>
                <w:lang w:val="es-AR"/>
                <w14:ligatures w14:val="standardContextual"/>
              </w:rPr>
            </w:pPr>
            <w:r w:rsidRPr="00493548">
              <w:rPr>
                <w:color w:val="2C3E50"/>
              </w:rPr>
              <w:t>SARIMA lideró la validación 2023–2024; Random Forest lideró la prueba final 2025.</w:t>
            </w:r>
          </w:p>
          <w:p w14:paraId="26C34E88" w14:textId="1611456C" w:rsidR="00D52BC3" w:rsidRPr="00493548" w:rsidRDefault="00D52BC3">
            <w:pPr>
              <w:rPr>
                <w:color w:val="2C3E50"/>
              </w:rPr>
            </w:pPr>
          </w:p>
        </w:tc>
      </w:tr>
      <w:tr w:rsidR="00D52BC3" w:rsidRPr="00493548" w14:paraId="7B5360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D65AD" w14:textId="77777777" w:rsidR="00D52BC3" w:rsidRPr="00493548" w:rsidRDefault="00D52BC3">
            <w:pPr>
              <w:rPr>
                <w:color w:val="2C3E50"/>
              </w:rPr>
            </w:pPr>
            <w:r w:rsidRPr="00493548">
              <w:rPr>
                <w:color w:val="2C3E50"/>
              </w:rPr>
              <w:t>Versiones con variables exógenas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25F0A" w14:textId="5322D11F" w:rsidR="00D52BC3" w:rsidRPr="00493548" w:rsidRDefault="00F153AF" w:rsidP="00F153AF">
            <w:pPr>
              <w:rPr>
                <w:color w:val="2C3E50"/>
                <w:kern w:val="2"/>
                <w:lang w:val="es-AR"/>
                <w14:ligatures w14:val="standardContextual"/>
              </w:rPr>
            </w:pPr>
            <w:r w:rsidRPr="00493548">
              <w:rPr>
                <w:color w:val="2C3E50"/>
              </w:rPr>
              <w:t>Random Forest y XGBoost con tipo de cambio e IPC rezagados 1 mes, y EMAE y pernoctes rezagados 2 meses.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4B728" w14:textId="77777777" w:rsidR="00D52BC3" w:rsidRPr="00493548" w:rsidRDefault="00D52BC3">
            <w:pPr>
              <w:rPr>
                <w:color w:val="2C3E50"/>
              </w:rPr>
            </w:pPr>
            <w:r w:rsidRPr="00493548">
              <w:rPr>
                <w:color w:val="2C3E50"/>
              </w:rPr>
              <w:t>No mostraron una mejora consistente frente a las versiones internas.</w:t>
            </w:r>
          </w:p>
        </w:tc>
      </w:tr>
      <w:tr w:rsidR="00D52BC3" w:rsidRPr="00493548" w14:paraId="27BB2F82"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897FF54" w14:textId="77777777" w:rsidR="00D52BC3" w:rsidRPr="00493548" w:rsidRDefault="00D52BC3">
            <w:pPr>
              <w:rPr>
                <w:color w:val="2C3E50"/>
              </w:rPr>
            </w:pPr>
            <w:r w:rsidRPr="00493548">
              <w:rPr>
                <w:color w:val="2C3E50"/>
              </w:rPr>
              <w:t>Línea base</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A2B0D10" w14:textId="50DAFE7D" w:rsidR="00D52BC3" w:rsidRPr="00493548" w:rsidRDefault="009E1516" w:rsidP="00656253">
            <w:pPr>
              <w:rPr>
                <w:color w:val="2C3E50"/>
              </w:rPr>
            </w:pPr>
            <w:proofErr w:type="spellStart"/>
            <w:r w:rsidRPr="00493548">
              <w:rPr>
                <w:color w:val="2C3E50"/>
              </w:rPr>
              <w:t>Naïve</w:t>
            </w:r>
            <w:proofErr w:type="spellEnd"/>
            <w:r w:rsidRPr="00493548">
              <w:rPr>
                <w:color w:val="2C3E50"/>
              </w:rPr>
              <w:t xml:space="preserve"> simple y </w:t>
            </w:r>
            <w:proofErr w:type="spellStart"/>
            <w:r w:rsidRPr="00493548">
              <w:rPr>
                <w:color w:val="2C3E50"/>
              </w:rPr>
              <w:t>Naïve</w:t>
            </w:r>
            <w:proofErr w:type="spellEnd"/>
            <w:r w:rsidRPr="00493548">
              <w:rPr>
                <w:color w:val="2C3E50"/>
              </w:rPr>
              <w:t xml:space="preserve"> </w:t>
            </w:r>
            <w:r w:rsidR="00656253" w:rsidRPr="00493548">
              <w:rPr>
                <w:color w:val="2C3E50"/>
              </w:rPr>
              <w:t>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0A0E698" w14:textId="5B458B1F" w:rsidR="00D52BC3" w:rsidRPr="00493548" w:rsidRDefault="009E1516" w:rsidP="00F57E85">
            <w:pPr>
              <w:rPr>
                <w:color w:val="2C3E50"/>
                <w:kern w:val="2"/>
                <w:lang w:val="es-AR"/>
                <w14:ligatures w14:val="standardContextual"/>
              </w:rPr>
            </w:pPr>
            <w:r w:rsidRPr="00493548">
              <w:rPr>
                <w:color w:val="2C3E50"/>
              </w:rPr>
              <w:t xml:space="preserve">La línea base </w:t>
            </w:r>
            <w:proofErr w:type="spellStart"/>
            <w:r w:rsidRPr="00493548">
              <w:rPr>
                <w:color w:val="2C3E50"/>
              </w:rPr>
              <w:t>Naïve</w:t>
            </w:r>
            <w:proofErr w:type="spellEnd"/>
            <w:r w:rsidRPr="00493548">
              <w:rPr>
                <w:color w:val="2C3E50"/>
              </w:rPr>
              <w:t xml:space="preserve"> </w:t>
            </w:r>
            <w:r w:rsidR="00F57E85" w:rsidRPr="00493548">
              <w:rPr>
                <w:color w:val="2C3E50"/>
              </w:rPr>
              <w:t>estacional</w:t>
            </w:r>
            <w:r w:rsidRPr="00493548">
              <w:rPr>
                <w:color w:val="2C3E50"/>
              </w:rPr>
              <w:t xml:space="preserve"> se mantuvo competitiva en 2025, con MAE de 11,750, RMSE de 16,297, MAPE de 38,932%, </w:t>
            </w:r>
            <w:proofErr w:type="spellStart"/>
            <w:r w:rsidRPr="00493548">
              <w:rPr>
                <w:color w:val="2C3E50"/>
              </w:rPr>
              <w:t>sMAPE</w:t>
            </w:r>
            <w:proofErr w:type="spellEnd"/>
            <w:r w:rsidRPr="00493548">
              <w:rPr>
                <w:color w:val="2C3E50"/>
              </w:rPr>
              <w:t xml:space="preserve"> de 45,279% y MASE de 0,871. Sin embargo, no obtuvo el menor MAPE: ese resultado correspondió a Prophet estacional, con 31,605%.</w:t>
            </w:r>
          </w:p>
        </w:tc>
      </w:tr>
    </w:tbl>
    <w:p w14:paraId="12D6D90A" w14:textId="77777777" w:rsidR="00510AB6" w:rsidRPr="00493548" w:rsidRDefault="00510AB6">
      <w:pPr>
        <w:rPr>
          <w:kern w:val="2"/>
          <w:lang w:val="es-AR"/>
          <w14:ligatures w14:val="standardContextual"/>
        </w:rPr>
      </w:pPr>
      <w:r w:rsidRPr="00493548">
        <w:rPr>
          <w:i/>
          <w:iCs/>
        </w:rPr>
        <w:t xml:space="preserve">Tabla 12. Comparación de enfoques metodológicos: validación temporal 2023–2024 y prueba final independiente de 2025. Fuente: elaboración propia a partir de los resultados del notebook en Google </w:t>
      </w:r>
      <w:proofErr w:type="spellStart"/>
      <w:r w:rsidRPr="00493548">
        <w:rPr>
          <w:i/>
          <w:iCs/>
        </w:rPr>
        <w:t>Colab</w:t>
      </w:r>
      <w:proofErr w:type="spellEnd"/>
      <w:r w:rsidRPr="00493548">
        <w:rPr>
          <w:i/>
          <w:iCs/>
        </w:rPr>
        <w:t>.</w:t>
      </w:r>
    </w:p>
    <w:p w14:paraId="60FA7D7C" w14:textId="54EDAB86" w:rsidR="00510AB6" w:rsidRPr="00493548" w:rsidRDefault="00195582">
      <w:pPr>
        <w:rPr>
          <w:kern w:val="2"/>
          <w:lang w:val="es-AR"/>
          <w14:ligatures w14:val="standardContextual"/>
        </w:rPr>
      </w:pPr>
      <w:r w:rsidRPr="00493548">
        <w:t xml:space="preserve">La competitividad de </w:t>
      </w:r>
      <w:proofErr w:type="spellStart"/>
      <w:r w:rsidR="009E4C86" w:rsidRPr="00493548">
        <w:t>Naïve</w:t>
      </w:r>
      <w:proofErr w:type="spellEnd"/>
      <w:r w:rsidR="009E4C86" w:rsidRPr="00493548">
        <w:t xml:space="preserve"> estacional</w:t>
      </w:r>
      <w:r w:rsidRPr="00493548">
        <w:t xml:space="preserve"> indica que los valores observados doce meses antes contienen información útil, aunque no basta para afirmar una estacionalidad fuerte y estable. </w:t>
      </w:r>
      <w:proofErr w:type="spellStart"/>
      <w:r w:rsidR="009E4C86" w:rsidRPr="00493548">
        <w:t>Naïve</w:t>
      </w:r>
      <w:proofErr w:type="spellEnd"/>
      <w:r w:rsidR="009E4C86" w:rsidRPr="00493548">
        <w:t xml:space="preserve"> estacional</w:t>
      </w:r>
      <w:r w:rsidRPr="00493548">
        <w:t xml:space="preserve"> sí integró la comparación definitiva como referencia, y </w:t>
      </w:r>
      <w:r w:rsidR="00DD5DE6" w:rsidRPr="00493548">
        <w:t>Random Forest</w:t>
      </w:r>
      <w:r w:rsidRPr="00493548">
        <w:t xml:space="preserve"> obtuvo el menor MAE (10,782), RMSE (15,443) y MASE (0,799), mientras Prophet estacional obtuvo el menor MAPE (31,605%) y fue una alternativa cercana.</w:t>
      </w:r>
    </w:p>
    <w:p w14:paraId="0D447285" w14:textId="77777777" w:rsidR="00733453" w:rsidRPr="00493548" w:rsidRDefault="00733453">
      <w:pPr>
        <w:rPr>
          <w:kern w:val="2"/>
          <w:lang w:val="es-AR"/>
          <w14:ligatures w14:val="standardContextual"/>
        </w:rPr>
      </w:pPr>
      <w:bookmarkStart w:id="311" w:name="_heading=h.a8sqxoly74d4" w:colFirst="0" w:colLast="0"/>
      <w:bookmarkStart w:id="312" w:name="_Toc241982905"/>
      <w:bookmarkStart w:id="313" w:name="_Toc241984952"/>
      <w:bookmarkEnd w:id="311"/>
      <w:r w:rsidRPr="00493548">
        <w:t>El resultado obtenido no invalida la utilidad conceptual de las variables externas, pero sí acota su aporte predictivo en esta implementación concreta. En una serie mensual relativamente corta, de 60 observaciones, los modelos supervisados flexibles no contaron con suficiente volumen de datos para generalizar relaciones multivariadas complejas. A su vez, la alta volatilidad del contexto argentino, reflejada en saltos del tipo de cambio y variaciones inflacionarias significativas, pudo introducir ruido adicional en lugar de una señal predictiva estable. Por ello, para este caso, la estrategia más conveniente consistió en priorizar un modelo temporal robusto e interpretable antes que modelos más complejos con mayor cantidad de variables.</w:t>
      </w:r>
    </w:p>
    <w:p w14:paraId="795E8228" w14:textId="3F5C9E9B" w:rsidR="00CB065A" w:rsidRPr="00493548" w:rsidRDefault="00EA2E16">
      <w:pPr>
        <w:pStyle w:val="Ttulo2"/>
        <w:rPr>
          <w:rFonts w:ascii="Arial" w:eastAsia="Arial" w:hAnsi="Arial" w:cs="Arial"/>
          <w:color w:val="000000"/>
        </w:rPr>
      </w:pPr>
      <w:bookmarkStart w:id="314" w:name="_Toc243937476"/>
      <w:bookmarkStart w:id="315" w:name="_Toc243940947"/>
      <w:r w:rsidRPr="00493548">
        <w:rPr>
          <w:rFonts w:ascii="Arial" w:eastAsia="Arial" w:hAnsi="Arial" w:cs="Arial"/>
          <w:color w:val="000000"/>
        </w:rPr>
        <w:t>8.5</w:t>
      </w:r>
      <w:r w:rsidR="00C3693C" w:rsidRPr="00493548">
        <w:rPr>
          <w:rFonts w:ascii="Arial" w:eastAsia="Arial" w:hAnsi="Arial" w:cs="Arial"/>
          <w:color w:val="000000"/>
        </w:rPr>
        <w:t>. Análisis visual y diagnóstico de residuos</w:t>
      </w:r>
      <w:bookmarkEnd w:id="312"/>
      <w:bookmarkEnd w:id="313"/>
      <w:bookmarkEnd w:id="314"/>
      <w:bookmarkEnd w:id="315"/>
    </w:p>
    <w:p w14:paraId="3ED5B25A" w14:textId="15762B48" w:rsidR="00331DA2" w:rsidRPr="00493548" w:rsidRDefault="00331DA2">
      <w:pPr>
        <w:rPr>
          <w:kern w:val="2"/>
          <w:lang w:val="es-AR"/>
          <w14:ligatures w14:val="standardContextual"/>
        </w:rPr>
      </w:pPr>
      <w:bookmarkStart w:id="316" w:name="_heading=h.a9ieb6ud3t15" w:colFirst="0" w:colLast="0"/>
      <w:bookmarkEnd w:id="316"/>
      <w:r w:rsidRPr="00493548">
        <w:t xml:space="preserve">El análisis visual se concentró en </w:t>
      </w:r>
      <w:r w:rsidR="00DD5DE6" w:rsidRPr="00493548">
        <w:t>Random Forest</w:t>
      </w:r>
      <w:r w:rsidRPr="00493548">
        <w:t xml:space="preserve"> y en la referencia </w:t>
      </w:r>
      <w:proofErr w:type="spellStart"/>
      <w:r w:rsidR="009E4C86" w:rsidRPr="00493548">
        <w:t>Naïve</w:t>
      </w:r>
      <w:proofErr w:type="spellEnd"/>
      <w:r w:rsidR="009E4C86" w:rsidRPr="00493548">
        <w:t xml:space="preserve"> estacional</w:t>
      </w:r>
      <w:r w:rsidRPr="00493548">
        <w:t xml:space="preserve"> durante la prueba final de 2025. Ambos modelos representaron razonablemente el nivel basal, pero tuvieron dificultades ante aumentos abruptos. Random Forest subestimó la demanda en marzo, abril, junio, septiembre, octubre, noviembre y diciembre; la mayor diferencia se produjo en octubre, con 86 viajes reales frente a 46,3 pronosticados.</w:t>
      </w:r>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1277"/>
        <w:gridCol w:w="728"/>
        <w:gridCol w:w="2376"/>
        <w:gridCol w:w="4109"/>
      </w:tblGrid>
      <w:tr w:rsidR="002E12F2" w:rsidRPr="00493548" w14:paraId="19E7D388" w14:textId="77777777">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05710F37" w14:textId="77777777" w:rsidR="002E12F2" w:rsidRPr="00493548" w:rsidRDefault="002E12F2">
            <w:pPr>
              <w:rPr>
                <w:kern w:val="2"/>
                <w:lang w:val="es-AR"/>
                <w14:ligatures w14:val="standardContextual"/>
              </w:rPr>
            </w:pPr>
            <w:r w:rsidRPr="00493548">
              <w:t>Mes</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5D615C23" w14:textId="77777777" w:rsidR="002E12F2" w:rsidRPr="00493548" w:rsidRDefault="002E12F2">
            <w:r w:rsidRPr="00493548">
              <w:t>Real</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B189C87" w14:textId="2575A707" w:rsidR="002E12F2" w:rsidRPr="00493548" w:rsidRDefault="009E1516" w:rsidP="00B82A54">
            <w:r w:rsidRPr="00493548">
              <w:t>Random Forest</w:t>
            </w:r>
          </w:p>
        </w:tc>
        <w:tc>
          <w:tcPr>
            <w:tcW w:w="0" w:type="auto"/>
            <w:tcBorders>
              <w:top w:val="outset" w:sz="6" w:space="0" w:color="auto"/>
              <w:left w:val="outset" w:sz="6" w:space="0" w:color="auto"/>
              <w:bottom w:val="outset" w:sz="6" w:space="0" w:color="auto"/>
              <w:right w:val="outset" w:sz="6" w:space="0" w:color="auto"/>
            </w:tcBorders>
            <w:shd w:val="clear" w:color="auto" w:fill="4F81BD"/>
            <w:vAlign w:val="center"/>
            <w:hideMark/>
          </w:tcPr>
          <w:p w14:paraId="7A39E3DF" w14:textId="77777777" w:rsidR="002E12F2" w:rsidRPr="00493548" w:rsidRDefault="002E12F2">
            <w:r w:rsidRPr="00493548">
              <w:t>Residuo (real − predicción)</w:t>
            </w:r>
          </w:p>
        </w:tc>
      </w:tr>
      <w:tr w:rsidR="002E12F2" w:rsidRPr="00493548" w14:paraId="506D378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DAAC313" w14:textId="77777777" w:rsidR="002E12F2" w:rsidRPr="00493548" w:rsidRDefault="002E12F2">
            <w:r w:rsidRPr="00493548">
              <w:t>2025-01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B0A925C" w14:textId="77777777" w:rsidR="002E12F2" w:rsidRPr="00493548" w:rsidRDefault="002E12F2">
            <w:r w:rsidRPr="00493548">
              <w:t>11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F9DA0F8" w14:textId="77777777" w:rsidR="002E12F2" w:rsidRPr="00493548" w:rsidRDefault="002E12F2">
            <w:r w:rsidRPr="00493548">
              <w:t>19,2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D354A39" w14:textId="77777777" w:rsidR="002E12F2" w:rsidRPr="00493548" w:rsidRDefault="002E12F2">
            <w:r w:rsidRPr="00493548">
              <w:t>−8,2</w:t>
            </w:r>
          </w:p>
        </w:tc>
      </w:tr>
      <w:tr w:rsidR="002E12F2" w:rsidRPr="00493548" w14:paraId="0198CF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F95466" w14:textId="77777777" w:rsidR="002E12F2" w:rsidRPr="00493548" w:rsidRDefault="002E12F2">
            <w:r w:rsidRPr="00493548">
              <w:t>2025-02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792A9" w14:textId="77777777" w:rsidR="002E12F2" w:rsidRPr="00493548" w:rsidRDefault="002E12F2">
            <w:r w:rsidRPr="00493548">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253C7" w14:textId="77777777" w:rsidR="002E12F2" w:rsidRPr="00493548" w:rsidRDefault="002E12F2">
            <w:r w:rsidRPr="00493548">
              <w:t>16,8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4F932" w14:textId="77777777" w:rsidR="002E12F2" w:rsidRPr="00493548" w:rsidRDefault="002E12F2">
            <w:r w:rsidRPr="00493548">
              <w:t>−5,8</w:t>
            </w:r>
          </w:p>
        </w:tc>
      </w:tr>
      <w:tr w:rsidR="002E12F2" w:rsidRPr="00493548" w14:paraId="5283DE4D"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E568D06" w14:textId="77777777" w:rsidR="002E12F2" w:rsidRPr="00493548" w:rsidRDefault="002E12F2">
            <w:r w:rsidRPr="00493548">
              <w:t>2025-03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96D1245" w14:textId="77777777" w:rsidR="002E12F2" w:rsidRPr="00493548" w:rsidRDefault="002E12F2">
            <w:r w:rsidRPr="00493548">
              <w:t>38</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862C65F" w14:textId="77777777" w:rsidR="002E12F2" w:rsidRPr="00493548" w:rsidRDefault="002E12F2">
            <w:r w:rsidRPr="00493548">
              <w:t>17,7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060F42A" w14:textId="77777777" w:rsidR="002E12F2" w:rsidRPr="00493548" w:rsidRDefault="002E12F2">
            <w:r w:rsidRPr="00493548">
              <w:t>20,3</w:t>
            </w:r>
          </w:p>
        </w:tc>
      </w:tr>
      <w:tr w:rsidR="002E12F2" w:rsidRPr="00493548" w14:paraId="275722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F4114E" w14:textId="77777777" w:rsidR="002E12F2" w:rsidRPr="00493548" w:rsidRDefault="002E12F2">
            <w:r w:rsidRPr="00493548">
              <w:t>2025-04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8B54D" w14:textId="77777777" w:rsidR="002E12F2" w:rsidRPr="00493548" w:rsidRDefault="002E12F2">
            <w:r w:rsidRPr="00493548">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02E40" w14:textId="77777777" w:rsidR="002E12F2" w:rsidRPr="00493548" w:rsidRDefault="002E12F2">
            <w:r w:rsidRPr="00493548">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B40F0" w14:textId="77777777" w:rsidR="002E12F2" w:rsidRPr="00493548" w:rsidRDefault="002E12F2">
            <w:r w:rsidRPr="00493548">
              <w:t>1,4</w:t>
            </w:r>
          </w:p>
        </w:tc>
      </w:tr>
      <w:tr w:rsidR="002E12F2" w:rsidRPr="00493548" w14:paraId="2FE67EDB"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4CFED36" w14:textId="77777777" w:rsidR="002E12F2" w:rsidRPr="00493548" w:rsidRDefault="002E12F2">
            <w:r w:rsidRPr="00493548">
              <w:t>2025-05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7CC0D01" w14:textId="77777777" w:rsidR="002E12F2" w:rsidRPr="00493548" w:rsidRDefault="002E12F2">
            <w:r w:rsidRPr="00493548">
              <w:t>15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A1BB7C7" w14:textId="77777777" w:rsidR="002E12F2" w:rsidRPr="00493548" w:rsidRDefault="002E12F2">
            <w:r w:rsidRPr="00493548">
              <w:t>16,9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4663406" w14:textId="77777777" w:rsidR="002E12F2" w:rsidRPr="00493548" w:rsidRDefault="002E12F2">
            <w:r w:rsidRPr="00493548">
              <w:t>−1,9</w:t>
            </w:r>
          </w:p>
        </w:tc>
      </w:tr>
      <w:tr w:rsidR="002E12F2" w:rsidRPr="00493548" w14:paraId="1099D8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9D65A2" w14:textId="77777777" w:rsidR="002E12F2" w:rsidRPr="00493548" w:rsidRDefault="002E12F2">
            <w:r w:rsidRPr="00493548">
              <w:t>2025-06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0DC09" w14:textId="77777777" w:rsidR="002E12F2" w:rsidRPr="00493548" w:rsidRDefault="002E12F2">
            <w:r w:rsidRPr="00493548">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5F31F" w14:textId="77777777" w:rsidR="002E12F2" w:rsidRPr="00493548" w:rsidRDefault="002E12F2">
            <w:r w:rsidRPr="00493548">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CF2C2" w14:textId="77777777" w:rsidR="002E12F2" w:rsidRPr="00493548" w:rsidRDefault="002E12F2">
            <w:r w:rsidRPr="00493548">
              <w:t>8,0</w:t>
            </w:r>
          </w:p>
        </w:tc>
      </w:tr>
      <w:tr w:rsidR="002E12F2" w:rsidRPr="00493548" w14:paraId="291589A4"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904AFFE" w14:textId="77777777" w:rsidR="002E12F2" w:rsidRPr="00493548" w:rsidRDefault="002E12F2">
            <w:r w:rsidRPr="00493548">
              <w:t>2025-07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3E08CD9" w14:textId="77777777" w:rsidR="002E12F2" w:rsidRPr="00493548" w:rsidRDefault="002E12F2">
            <w:r w:rsidRPr="00493548">
              <w:t>13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8883820" w14:textId="77777777" w:rsidR="002E12F2" w:rsidRPr="00493548" w:rsidRDefault="002E12F2">
            <w:r w:rsidRPr="00493548">
              <w:t>14,1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CDDEE8E" w14:textId="77777777" w:rsidR="002E12F2" w:rsidRPr="00493548" w:rsidRDefault="002E12F2">
            <w:r w:rsidRPr="00493548">
              <w:t>−1,1</w:t>
            </w:r>
          </w:p>
        </w:tc>
      </w:tr>
      <w:tr w:rsidR="002E12F2" w:rsidRPr="00493548" w14:paraId="51231A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4E1A11" w14:textId="77777777" w:rsidR="002E12F2" w:rsidRPr="00493548" w:rsidRDefault="002E12F2">
            <w:r w:rsidRPr="00493548">
              <w:t>2025-08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4ACE92" w14:textId="77777777" w:rsidR="002E12F2" w:rsidRPr="00493548" w:rsidRDefault="002E12F2">
            <w:r w:rsidRPr="00493548">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3B36C" w14:textId="77777777" w:rsidR="002E12F2" w:rsidRPr="00493548" w:rsidRDefault="002E12F2">
            <w:r w:rsidRPr="00493548">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6FDCA" w14:textId="77777777" w:rsidR="002E12F2" w:rsidRPr="00493548" w:rsidRDefault="002E12F2">
            <w:r w:rsidRPr="00493548">
              <w:t>−7,5</w:t>
            </w:r>
          </w:p>
        </w:tc>
      </w:tr>
      <w:tr w:rsidR="002E12F2" w:rsidRPr="00493548" w14:paraId="694C9326"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AAE459F" w14:textId="77777777" w:rsidR="002E12F2" w:rsidRPr="00493548" w:rsidRDefault="002E12F2">
            <w:r w:rsidRPr="00493548">
              <w:t>2025-09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AB1B23D" w14:textId="77777777" w:rsidR="002E12F2" w:rsidRPr="00493548" w:rsidRDefault="002E12F2">
            <w:r w:rsidRPr="00493548">
              <w:t>40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E0FA0F5" w14:textId="77777777" w:rsidR="002E12F2" w:rsidRPr="00493548" w:rsidRDefault="002E12F2">
            <w:r w:rsidRPr="00493548">
              <w:t>33,5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89EA5D5" w14:textId="77777777" w:rsidR="002E12F2" w:rsidRPr="00493548" w:rsidRDefault="002E12F2">
            <w:r w:rsidRPr="00493548">
              <w:t>6,5</w:t>
            </w:r>
          </w:p>
        </w:tc>
      </w:tr>
      <w:tr w:rsidR="002E12F2" w:rsidRPr="00493548" w14:paraId="664F76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B6108A" w14:textId="77777777" w:rsidR="002E12F2" w:rsidRPr="00493548" w:rsidRDefault="002E12F2">
            <w:r w:rsidRPr="00493548">
              <w:t>2025-10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56204" w14:textId="77777777" w:rsidR="002E12F2" w:rsidRPr="00493548" w:rsidRDefault="002E12F2">
            <w:r w:rsidRPr="00493548">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DEBCD" w14:textId="77777777" w:rsidR="002E12F2" w:rsidRPr="00493548" w:rsidRDefault="002E12F2">
            <w:r w:rsidRPr="00493548">
              <w:t>46,3</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BE1B9" w14:textId="77777777" w:rsidR="002E12F2" w:rsidRPr="00493548" w:rsidRDefault="002E12F2">
            <w:r w:rsidRPr="00493548">
              <w:t>39,7</w:t>
            </w:r>
          </w:p>
        </w:tc>
      </w:tr>
      <w:tr w:rsidR="002E12F2" w:rsidRPr="00493548" w14:paraId="7AB427AA"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1870B95" w14:textId="77777777" w:rsidR="002E12F2" w:rsidRPr="00493548" w:rsidRDefault="002E12F2">
            <w:r w:rsidRPr="00493548">
              <w:t>2025-11</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4D407BC" w14:textId="77777777" w:rsidR="002E12F2" w:rsidRPr="00493548" w:rsidRDefault="002E12F2">
            <w:r w:rsidRPr="00493548">
              <w:t>69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539580A" w14:textId="77777777" w:rsidR="002E12F2" w:rsidRPr="00493548" w:rsidRDefault="002E12F2">
            <w:r w:rsidRPr="00493548">
              <w:t>45,0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3F35FF0" w14:textId="77777777" w:rsidR="002E12F2" w:rsidRPr="00493548" w:rsidRDefault="002E12F2">
            <w:r w:rsidRPr="00493548">
              <w:t>24,0</w:t>
            </w:r>
          </w:p>
        </w:tc>
      </w:tr>
      <w:tr w:rsidR="002E12F2" w:rsidRPr="00493548" w14:paraId="502935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62AEC6" w14:textId="77777777" w:rsidR="002E12F2" w:rsidRPr="00493548" w:rsidRDefault="002E12F2">
            <w:r w:rsidRPr="00493548">
              <w:t>2025-12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7D240" w14:textId="77777777" w:rsidR="002E12F2" w:rsidRPr="00493548" w:rsidRDefault="002E12F2">
            <w:r w:rsidRPr="00493548">
              <w:t>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99F85" w14:textId="77777777" w:rsidR="002E12F2" w:rsidRPr="00493548" w:rsidRDefault="002E12F2">
            <w:r w:rsidRPr="00493548">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9629F" w14:textId="77777777" w:rsidR="002E12F2" w:rsidRPr="00493548" w:rsidRDefault="002E12F2">
            <w:r w:rsidRPr="00493548">
              <w:t>5,0</w:t>
            </w:r>
          </w:p>
        </w:tc>
      </w:tr>
    </w:tbl>
    <w:p w14:paraId="795E8278" w14:textId="77777777" w:rsidR="00CB065A" w:rsidRPr="00493548" w:rsidRDefault="00CB065A"/>
    <w:p w14:paraId="2179B8D2" w14:textId="501EC3D5" w:rsidR="00D52BC3" w:rsidRPr="00493548" w:rsidRDefault="00D52BC3">
      <w:pPr>
        <w:rPr>
          <w:kern w:val="2"/>
          <w:lang w:val="es-AR"/>
          <w14:ligatures w14:val="standardContextual"/>
        </w:rPr>
      </w:pPr>
      <w:r w:rsidRPr="00493548">
        <w:rPr>
          <w:i/>
          <w:iCs/>
        </w:rPr>
        <w:t xml:space="preserve">Tabla 13. Diagnóstico mensual de residuos de </w:t>
      </w:r>
      <w:r w:rsidR="00DD5DE6" w:rsidRPr="00493548">
        <w:rPr>
          <w:i/>
          <w:iCs/>
        </w:rPr>
        <w:t>Random Forest</w:t>
      </w:r>
      <w:r w:rsidRPr="00493548">
        <w:rPr>
          <w:i/>
          <w:iCs/>
        </w:rPr>
        <w:t xml:space="preserve"> durante la prueba final de 2025. Fuente: elaboración propia a partir de los resultados obtenidos en Google </w:t>
      </w:r>
      <w:proofErr w:type="spellStart"/>
      <w:r w:rsidRPr="00493548">
        <w:rPr>
          <w:i/>
          <w:iCs/>
        </w:rPr>
        <w:t>Colab</w:t>
      </w:r>
      <w:proofErr w:type="spellEnd"/>
      <w:r w:rsidRPr="00493548">
        <w:rPr>
          <w:i/>
          <w:iCs/>
        </w:rPr>
        <w:t>.</w:t>
      </w:r>
    </w:p>
    <w:p w14:paraId="1C6797E4" w14:textId="77777777" w:rsidR="00510AB6" w:rsidRPr="00493548" w:rsidRDefault="00510AB6">
      <w:pPr>
        <w:rPr>
          <w:kern w:val="2"/>
          <w:lang w:val="es-AR"/>
          <w14:ligatures w14:val="standardContextual"/>
        </w:rPr>
      </w:pPr>
      <w:r w:rsidRPr="00493548">
        <w:t>Random Forest subestimó la demanda en marzo, abril, junio, septiembre, octubre, noviembre y diciembre, y la sobreestimó en enero, febrero, mayo, julio y agosto. El mayor residuo positivo se registró en octubre (39,7 viajes), seguido por noviembre (24,0) y marzo (20,3). La mayor sobreestimación ocurrió en enero (−8,2 viajes), seguida por agosto (−7,5). Este patrón evidencia una dificultad para anticipar picos abruptos y refuerza la necesidad de incorporar información operativa disponible al momento de planificar.</w:t>
      </w:r>
    </w:p>
    <w:p w14:paraId="795E827B" w14:textId="1F379CB2" w:rsidR="00CB065A" w:rsidRPr="00493548" w:rsidRDefault="00DD5DE6">
      <w:r w:rsidRPr="00493548">
        <w:t>Random Forest</w:t>
      </w:r>
      <w:r w:rsidR="00D52BC3" w:rsidRPr="00493548">
        <w:t xml:space="preserve"> se entrenó con rezagos de la serie y variables de calendario, y se comparó con la línea base </w:t>
      </w:r>
      <w:proofErr w:type="spellStart"/>
      <w:r w:rsidR="009E4C86" w:rsidRPr="00493548">
        <w:t>Naïve</w:t>
      </w:r>
      <w:proofErr w:type="spellEnd"/>
      <w:r w:rsidR="009E4C86" w:rsidRPr="00493548">
        <w:t xml:space="preserve"> estacional</w:t>
      </w:r>
      <w:r w:rsidR="00D52BC3" w:rsidRPr="00493548">
        <w:t xml:space="preserve"> para medir la ganancia predictiva respecto de la estacionalidad anual.</w:t>
      </w:r>
    </w:p>
    <w:p w14:paraId="795E827C" w14:textId="44EB98F5" w:rsidR="00CB065A" w:rsidRPr="00493548" w:rsidRDefault="00D52BC3">
      <w:r w:rsidRPr="00493548">
        <w:t xml:space="preserve">La figura presenta el desempeño de </w:t>
      </w:r>
      <w:r w:rsidR="00DD5DE6" w:rsidRPr="00493548">
        <w:t>Random Forest</w:t>
      </w:r>
      <w:r w:rsidRPr="00493548">
        <w:t xml:space="preserve"> frente a la línea base </w:t>
      </w:r>
      <w:proofErr w:type="spellStart"/>
      <w:r w:rsidR="009E4C86" w:rsidRPr="00493548">
        <w:t>Naïve</w:t>
      </w:r>
      <w:proofErr w:type="spellEnd"/>
      <w:r w:rsidR="009E4C86" w:rsidRPr="00493548">
        <w:t xml:space="preserve"> estacional</w:t>
      </w:r>
      <w:r w:rsidRPr="00493548">
        <w:t>. Aunque mejora el comportamiento general, persisten dificultades para anticipar picos, por lo que los resultados deben someterse a validación operativa antes de su uso.</w:t>
      </w:r>
    </w:p>
    <w:p w14:paraId="3241BDFB" w14:textId="77777777" w:rsidR="002E12F2" w:rsidRPr="00493548" w:rsidRDefault="002E12F2">
      <w:pPr>
        <w:rPr>
          <w:kern w:val="2"/>
          <w:lang w:val="es-AR"/>
          <w14:ligatures w14:val="standardContextual"/>
        </w:rPr>
      </w:pPr>
      <w:r w:rsidRPr="00493548">
        <w:rPr>
          <w:i/>
          <w:iCs/>
        </w:rPr>
        <w:t xml:space="preserve">Figura 1. Comparación mensual de valores reales y predicciones durante la prueba final independiente de 2025. Fuente: elaboración propia a partir de resultados obtenidos en Google </w:t>
      </w:r>
      <w:proofErr w:type="spellStart"/>
      <w:r w:rsidRPr="00493548">
        <w:rPr>
          <w:i/>
          <w:iCs/>
        </w:rPr>
        <w:t>Colab</w:t>
      </w:r>
      <w:proofErr w:type="spellEnd"/>
      <w:r w:rsidRPr="00493548">
        <w:rPr>
          <w:i/>
          <w:iCs/>
        </w:rPr>
        <w:t>.</w:t>
      </w:r>
    </w:p>
    <w:p w14:paraId="795E827E" w14:textId="77777777" w:rsidR="00CB065A" w:rsidRPr="00493548" w:rsidRDefault="00CB065A"/>
    <w:p w14:paraId="795E834E" w14:textId="2CDEAD25" w:rsidR="00CB065A" w:rsidRPr="00493548" w:rsidRDefault="00456B09">
      <w:pPr>
        <w:pStyle w:val="Ttulo2"/>
        <w:rPr>
          <w:rFonts w:ascii="Arial" w:eastAsia="Arial" w:hAnsi="Arial" w:cs="Arial"/>
          <w:color w:val="000000"/>
        </w:rPr>
      </w:pPr>
      <w:bookmarkStart w:id="317" w:name="_heading=h.9effkz81bnh9" w:colFirst="0" w:colLast="0"/>
      <w:bookmarkStart w:id="318" w:name="_heading=h.8792m4u4rotx" w:colFirst="0" w:colLast="0"/>
      <w:bookmarkStart w:id="319" w:name="_heading=h.pt9x7qopy9rc" w:colFirst="0" w:colLast="0"/>
      <w:bookmarkStart w:id="320" w:name="_Toc241982906"/>
      <w:bookmarkStart w:id="321" w:name="_Toc241984953"/>
      <w:bookmarkStart w:id="322" w:name="_Toc243937477"/>
      <w:bookmarkStart w:id="323" w:name="_Toc243940948"/>
      <w:bookmarkEnd w:id="317"/>
      <w:bookmarkEnd w:id="318"/>
      <w:bookmarkEnd w:id="319"/>
      <w:r w:rsidRPr="00493548">
        <w:rPr>
          <w:rFonts w:ascii="Arial" w:eastAsia="Arial" w:hAnsi="Arial" w:cs="Arial"/>
          <w:color w:val="000000"/>
        </w:rPr>
        <w:t>8.6</w:t>
      </w:r>
      <w:r w:rsidR="00C3693C" w:rsidRPr="00493548">
        <w:rPr>
          <w:rFonts w:ascii="Arial" w:eastAsia="Arial" w:hAnsi="Arial" w:cs="Arial"/>
          <w:color w:val="000000"/>
        </w:rPr>
        <w:t>. Reproducibilidad y documentación</w:t>
      </w:r>
      <w:bookmarkEnd w:id="320"/>
      <w:bookmarkEnd w:id="321"/>
      <w:bookmarkEnd w:id="322"/>
      <w:bookmarkEnd w:id="323"/>
    </w:p>
    <w:p w14:paraId="512C3AD6" w14:textId="77777777" w:rsidR="00195582" w:rsidRPr="00493548" w:rsidRDefault="00195582">
      <w:pPr>
        <w:rPr>
          <w:kern w:val="2"/>
          <w:lang w:val="es-AR"/>
          <w14:ligatures w14:val="standardContextual"/>
        </w:rPr>
      </w:pPr>
      <w:bookmarkStart w:id="324" w:name="_heading=h.s98hho7eyrpm" w:colFirst="0" w:colLast="0"/>
      <w:bookmarkEnd w:id="324"/>
      <w:r w:rsidRPr="00493548">
        <w:t xml:space="preserve">La reproducibilidad del proyecto se aseguró mediante la documentación del flujo implementado en Google </w:t>
      </w:r>
      <w:proofErr w:type="spellStart"/>
      <w:r w:rsidRPr="00493548">
        <w:t>Colab</w:t>
      </w:r>
      <w:proofErr w:type="spellEnd"/>
      <w:r w:rsidRPr="00493548">
        <w:t xml:space="preserve"> y la identificación de los insumos, transformaciones y objetos principales utilizados durante el análisis. Todos los archivos de entrada fueron importados desde la carpeta de Google Drive del proyecto. La fuente interna principal fue </w:t>
      </w:r>
      <w:r w:rsidRPr="00493548">
        <w:rPr>
          <w:i/>
          <w:iCs/>
        </w:rPr>
        <w:t>Historial Viajes Especiales.xlsx</w:t>
      </w:r>
      <w:r w:rsidRPr="00493548">
        <w:t xml:space="preserve">. Las fuentes externas utilizadas fueron </w:t>
      </w:r>
      <w:r w:rsidRPr="00493548">
        <w:rPr>
          <w:i/>
          <w:iCs/>
        </w:rPr>
        <w:t>Tipo de cambio (BCRA).xls</w:t>
      </w:r>
      <w:r w:rsidRPr="00493548">
        <w:t xml:space="preserve">, </w:t>
      </w:r>
      <w:r w:rsidRPr="00493548">
        <w:rPr>
          <w:i/>
          <w:iCs/>
        </w:rPr>
        <w:t xml:space="preserve">INDEC </w:t>
      </w:r>
      <w:proofErr w:type="spellStart"/>
      <w:r w:rsidRPr="00493548">
        <w:rPr>
          <w:i/>
          <w:iCs/>
        </w:rPr>
        <w:t>Historial.csv</w:t>
      </w:r>
      <w:proofErr w:type="spellEnd"/>
      <w:r w:rsidRPr="00493548">
        <w:t xml:space="preserve">, </w:t>
      </w:r>
      <w:proofErr w:type="spellStart"/>
      <w:r w:rsidRPr="00493548">
        <w:rPr>
          <w:i/>
          <w:iCs/>
        </w:rPr>
        <w:t>IPC.csv</w:t>
      </w:r>
      <w:proofErr w:type="spellEnd"/>
      <w:r w:rsidRPr="00493548">
        <w:t xml:space="preserve"> y </w:t>
      </w:r>
      <w:proofErr w:type="spellStart"/>
      <w:r w:rsidRPr="00493548">
        <w:rPr>
          <w:i/>
          <w:iCs/>
        </w:rPr>
        <w:t>Ocupacion</w:t>
      </w:r>
      <w:proofErr w:type="spellEnd"/>
      <w:r w:rsidRPr="00493548">
        <w:rPr>
          <w:i/>
          <w:iCs/>
        </w:rPr>
        <w:t xml:space="preserve"> </w:t>
      </w:r>
      <w:proofErr w:type="spellStart"/>
      <w:r w:rsidRPr="00493548">
        <w:rPr>
          <w:i/>
          <w:iCs/>
        </w:rPr>
        <w:t>Hotel.csv</w:t>
      </w:r>
      <w:proofErr w:type="spellEnd"/>
      <w:r w:rsidRPr="00493548">
        <w:t>.</w:t>
      </w:r>
    </w:p>
    <w:p w14:paraId="661F175B" w14:textId="77777777" w:rsidR="00F153AF" w:rsidRPr="00493548" w:rsidRDefault="00F153AF">
      <w:pPr>
        <w:rPr>
          <w:kern w:val="2"/>
          <w:lang w:val="es-AR"/>
          <w14:ligatures w14:val="standardContextual"/>
        </w:rPr>
      </w:pPr>
      <w:r w:rsidRPr="00493548">
        <w:t xml:space="preserve">Durante el procesamiento se generaron objetos diferenciados para mantener la trazabilidad. </w:t>
      </w:r>
      <w:proofErr w:type="spellStart"/>
      <w:r w:rsidRPr="00493548">
        <w:rPr>
          <w:i/>
          <w:iCs/>
        </w:rPr>
        <w:t>df_etap_raw</w:t>
      </w:r>
      <w:proofErr w:type="spellEnd"/>
      <w:r w:rsidRPr="00493548">
        <w:t xml:space="preserve"> conservó la carga original y </w:t>
      </w:r>
      <w:proofErr w:type="spellStart"/>
      <w:r w:rsidRPr="00493548">
        <w:rPr>
          <w:i/>
          <w:iCs/>
        </w:rPr>
        <w:t>df_etap_clean</w:t>
      </w:r>
      <w:proofErr w:type="spellEnd"/>
      <w:r w:rsidRPr="00493548">
        <w:t xml:space="preserve"> la copia normalizada; </w:t>
      </w:r>
      <w:proofErr w:type="spellStart"/>
      <w:r w:rsidRPr="00493548">
        <w:rPr>
          <w:i/>
          <w:iCs/>
        </w:rPr>
        <w:t>df_mensual</w:t>
      </w:r>
      <w:proofErr w:type="spellEnd"/>
      <w:r w:rsidRPr="00493548">
        <w:t xml:space="preserve"> reunió la serie objetivo; </w:t>
      </w:r>
      <w:proofErr w:type="spellStart"/>
      <w:r w:rsidRPr="00493548">
        <w:rPr>
          <w:i/>
          <w:iCs/>
        </w:rPr>
        <w:t>df_master</w:t>
      </w:r>
      <w:proofErr w:type="spellEnd"/>
      <w:r w:rsidRPr="00493548">
        <w:t xml:space="preserve"> integró las seis columnas mensuales originales; y </w:t>
      </w:r>
      <w:proofErr w:type="spellStart"/>
      <w:r w:rsidRPr="00493548">
        <w:rPr>
          <w:i/>
          <w:iCs/>
        </w:rPr>
        <w:t>df_features</w:t>
      </w:r>
      <w:proofErr w:type="spellEnd"/>
      <w:r w:rsidRPr="00493548">
        <w:t xml:space="preserve"> incorporó las variables derivadas. La validación se organizó mediante </w:t>
      </w:r>
      <w:proofErr w:type="spellStart"/>
      <w:r w:rsidRPr="00493548">
        <w:rPr>
          <w:i/>
          <w:iCs/>
        </w:rPr>
        <w:t>df_cv_base</w:t>
      </w:r>
      <w:proofErr w:type="spellEnd"/>
      <w:r w:rsidRPr="00493548">
        <w:t xml:space="preserve"> y </w:t>
      </w:r>
      <w:proofErr w:type="spellStart"/>
      <w:r w:rsidRPr="00493548">
        <w:rPr>
          <w:i/>
          <w:iCs/>
        </w:rPr>
        <w:t>df_splits</w:t>
      </w:r>
      <w:proofErr w:type="spellEnd"/>
      <w:r w:rsidRPr="00493548">
        <w:t xml:space="preserve">. Los resultados se consolidaron en </w:t>
      </w:r>
      <w:proofErr w:type="spellStart"/>
      <w:r w:rsidRPr="00493548">
        <w:rPr>
          <w:i/>
          <w:iCs/>
        </w:rPr>
        <w:t>df_resultados_baselines</w:t>
      </w:r>
      <w:proofErr w:type="spellEnd"/>
      <w:r w:rsidRPr="00493548">
        <w:t xml:space="preserve">, </w:t>
      </w:r>
      <w:proofErr w:type="spellStart"/>
      <w:r w:rsidRPr="00493548">
        <w:rPr>
          <w:i/>
          <w:iCs/>
        </w:rPr>
        <w:t>df_resultados_stats</w:t>
      </w:r>
      <w:proofErr w:type="spellEnd"/>
      <w:r w:rsidRPr="00493548">
        <w:t xml:space="preserve">, </w:t>
      </w:r>
      <w:proofErr w:type="spellStart"/>
      <w:r w:rsidRPr="00493548">
        <w:rPr>
          <w:i/>
          <w:iCs/>
        </w:rPr>
        <w:t>df_resultados_completos</w:t>
      </w:r>
      <w:proofErr w:type="spellEnd"/>
      <w:r w:rsidRPr="00493548">
        <w:t xml:space="preserve">, </w:t>
      </w:r>
      <w:proofErr w:type="spellStart"/>
      <w:r w:rsidRPr="00493548">
        <w:rPr>
          <w:i/>
          <w:iCs/>
        </w:rPr>
        <w:t>df_resultados_ml</w:t>
      </w:r>
      <w:proofErr w:type="spellEnd"/>
      <w:r w:rsidRPr="00493548">
        <w:t xml:space="preserve"> y, para la prueba final, </w:t>
      </w:r>
      <w:proofErr w:type="spellStart"/>
      <w:r w:rsidRPr="00493548">
        <w:rPr>
          <w:i/>
          <w:iCs/>
        </w:rPr>
        <w:t>df_metrics</w:t>
      </w:r>
      <w:proofErr w:type="spellEnd"/>
      <w:r w:rsidRPr="00493548">
        <w:t xml:space="preserve">, </w:t>
      </w:r>
      <w:proofErr w:type="spellStart"/>
      <w:r w:rsidRPr="00493548">
        <w:rPr>
          <w:i/>
          <w:iCs/>
        </w:rPr>
        <w:t>df_predicciones</w:t>
      </w:r>
      <w:proofErr w:type="spellEnd"/>
      <w:r w:rsidRPr="00493548">
        <w:t xml:space="preserve"> y </w:t>
      </w:r>
      <w:proofErr w:type="spellStart"/>
      <w:r w:rsidRPr="00493548">
        <w:rPr>
          <w:i/>
          <w:iCs/>
        </w:rPr>
        <w:t>df_residuos</w:t>
      </w:r>
      <w:proofErr w:type="spellEnd"/>
      <w:r w:rsidRPr="00493548">
        <w:t xml:space="preserve">. La proyección 2026–2027 quedó almacenada en </w:t>
      </w:r>
      <w:proofErr w:type="spellStart"/>
      <w:r w:rsidRPr="00493548">
        <w:rPr>
          <w:i/>
          <w:iCs/>
        </w:rPr>
        <w:t>df_proyeccion</w:t>
      </w:r>
      <w:proofErr w:type="spellEnd"/>
      <w:r w:rsidRPr="00493548">
        <w:t>.</w:t>
      </w:r>
    </w:p>
    <w:p w14:paraId="07E2DB13" w14:textId="77777777" w:rsidR="00195582" w:rsidRPr="00493548" w:rsidRDefault="00195582">
      <w:pPr>
        <w:rPr>
          <w:kern w:val="2"/>
          <w:lang w:val="es-AR"/>
          <w14:ligatures w14:val="standardContextual"/>
        </w:rPr>
      </w:pPr>
      <w:r w:rsidRPr="00493548">
        <w:t xml:space="preserve">El notebook incluyó controles básicos de aleatoriedad para favorecer la repetibilidad de los resultados. En Random Forest y </w:t>
      </w:r>
      <w:proofErr w:type="spellStart"/>
      <w:r w:rsidRPr="00493548">
        <w:t>XGBoost</w:t>
      </w:r>
      <w:proofErr w:type="spellEnd"/>
      <w:r w:rsidRPr="00493548">
        <w:t xml:space="preserve"> se utilizó </w:t>
      </w:r>
      <w:proofErr w:type="spellStart"/>
      <w:r w:rsidRPr="00493548">
        <w:rPr>
          <w:i/>
          <w:iCs/>
        </w:rPr>
        <w:t>random_state</w:t>
      </w:r>
      <w:proofErr w:type="spellEnd"/>
      <w:r w:rsidRPr="00493548">
        <w:rPr>
          <w:i/>
          <w:iCs/>
        </w:rPr>
        <w:t>=42</w:t>
      </w:r>
      <w:r w:rsidRPr="00493548">
        <w:t xml:space="preserve">. Además, la evaluación fue reproducible porque todos los modelos se sometieron a las mismas ventanas temporales y a funciones comunes de cálculo para MAE, RMSE, MAPE, </w:t>
      </w:r>
      <w:proofErr w:type="spellStart"/>
      <w:r w:rsidRPr="00493548">
        <w:t>sMAPE</w:t>
      </w:r>
      <w:proofErr w:type="spellEnd"/>
      <w:r w:rsidRPr="00493548">
        <w:t xml:space="preserve"> y MASE.</w:t>
      </w:r>
    </w:p>
    <w:p w14:paraId="3A0C95E6" w14:textId="77777777" w:rsidR="00733453" w:rsidRPr="00493548" w:rsidRDefault="00733453">
      <w:pPr>
        <w:rPr>
          <w:kern w:val="2"/>
          <w:lang w:val="es-AR"/>
          <w14:ligatures w14:val="standardContextual"/>
        </w:rPr>
      </w:pPr>
      <w:bookmarkStart w:id="325" w:name="_heading=h.n3ya9aq556qu" w:colFirst="0" w:colLast="0"/>
      <w:bookmarkEnd w:id="325"/>
      <w:r w:rsidRPr="00493548">
        <w:t xml:space="preserve">No obstante, existen limitaciones relevantes para la reproducibilidad plena. El código depende de rutas absolutas de Google Drive, por lo que una tercera persona debería replicar la misma estructura de carpetas o adaptar las rutas. Además, las fuentes externas se utilizaron como archivos locales y no mediante conexiones automáticas a </w:t>
      </w:r>
      <w:proofErr w:type="spellStart"/>
      <w:r w:rsidRPr="00493548">
        <w:t>APIs</w:t>
      </w:r>
      <w:proofErr w:type="spellEnd"/>
      <w:r w:rsidRPr="00493548">
        <w:t xml:space="preserve"> oficiales, lo que implica una actualización manual de las series. También debe considerarse que las versiones de las librerías no quedaron fijadas explícitamente en un archivo de requisitos, por lo que futuras actualizaciones de </w:t>
      </w:r>
      <w:proofErr w:type="spellStart"/>
      <w:r w:rsidRPr="00493548">
        <w:t>Prophet</w:t>
      </w:r>
      <w:proofErr w:type="spellEnd"/>
      <w:r w:rsidRPr="00493548">
        <w:t xml:space="preserve">, </w:t>
      </w:r>
      <w:proofErr w:type="spellStart"/>
      <w:r w:rsidRPr="00493548">
        <w:t>XGBoost</w:t>
      </w:r>
      <w:proofErr w:type="spellEnd"/>
      <w:r w:rsidRPr="00493548">
        <w:t xml:space="preserve">, </w:t>
      </w:r>
      <w:proofErr w:type="spellStart"/>
      <w:r w:rsidRPr="00493548">
        <w:t>scikit-learn</w:t>
      </w:r>
      <w:proofErr w:type="spellEnd"/>
      <w:r w:rsidRPr="00493548">
        <w:t xml:space="preserve">, </w:t>
      </w:r>
      <w:proofErr w:type="spellStart"/>
      <w:r w:rsidRPr="00493548">
        <w:t>statsmodels</w:t>
      </w:r>
      <w:proofErr w:type="spellEnd"/>
      <w:r w:rsidRPr="00493548">
        <w:t xml:space="preserve"> u otros paquetes utilizados podrían generar variaciones menores en los resultados.</w:t>
      </w:r>
    </w:p>
    <w:p w14:paraId="1A08209F" w14:textId="77777777" w:rsidR="00195582" w:rsidRPr="00493548" w:rsidRDefault="00195582">
      <w:pPr>
        <w:rPr>
          <w:kern w:val="2"/>
          <w:lang w:val="es-AR"/>
          <w14:ligatures w14:val="standardContextual"/>
        </w:rPr>
      </w:pPr>
      <w:r w:rsidRPr="00493548">
        <w:t xml:space="preserve">Para fortalecer la trazabilidad académica y facilitar auditorías futuras, se recomienda guardar un archivo </w:t>
      </w:r>
      <w:r w:rsidRPr="00493548">
        <w:rPr>
          <w:i/>
          <w:iCs/>
        </w:rPr>
        <w:t>requirements.txt</w:t>
      </w:r>
      <w:r w:rsidRPr="00493548">
        <w:t xml:space="preserve"> con las versiones de Python y de las librerías utilizadas, exportar explícitamente </w:t>
      </w:r>
      <w:proofErr w:type="spellStart"/>
      <w:r w:rsidRPr="00493548">
        <w:rPr>
          <w:i/>
          <w:iCs/>
        </w:rPr>
        <w:t>df_master</w:t>
      </w:r>
      <w:proofErr w:type="spellEnd"/>
      <w:r w:rsidRPr="00493548">
        <w:t>, las tablas de resultados y la proyección 2026–2027 en formato CSV o Excel, y acompañar el notebook con un documento README que describa la estructura esperada de carpetas, los archivos requeridos y el orden de ejecución.</w:t>
      </w:r>
    </w:p>
    <w:p w14:paraId="795E8354" w14:textId="5BC6CAB2" w:rsidR="00CB065A" w:rsidRPr="00493548" w:rsidRDefault="00456B09">
      <w:pPr>
        <w:pStyle w:val="Ttulo2"/>
        <w:rPr>
          <w:rFonts w:ascii="Arial" w:eastAsia="Arial" w:hAnsi="Arial" w:cs="Arial"/>
          <w:color w:val="000000"/>
        </w:rPr>
      </w:pPr>
      <w:bookmarkStart w:id="326" w:name="_Toc241982907"/>
      <w:bookmarkStart w:id="327" w:name="_Toc241984954"/>
      <w:bookmarkStart w:id="328" w:name="_Toc243937478"/>
      <w:bookmarkStart w:id="329" w:name="_Toc243940949"/>
      <w:r w:rsidRPr="00493548">
        <w:rPr>
          <w:rFonts w:ascii="Arial" w:eastAsia="Arial" w:hAnsi="Arial" w:cs="Arial"/>
          <w:color w:val="000000"/>
        </w:rPr>
        <w:t>8.7</w:t>
      </w:r>
      <w:r w:rsidR="00C3693C" w:rsidRPr="00493548">
        <w:rPr>
          <w:rFonts w:ascii="Arial" w:eastAsia="Arial" w:hAnsi="Arial" w:cs="Arial"/>
          <w:color w:val="000000"/>
        </w:rPr>
        <w:t>. Criterios de aceptación</w:t>
      </w:r>
      <w:bookmarkEnd w:id="326"/>
      <w:bookmarkEnd w:id="327"/>
      <w:bookmarkEnd w:id="328"/>
      <w:bookmarkEnd w:id="329"/>
    </w:p>
    <w:p w14:paraId="1C2D702A" w14:textId="4C958E92" w:rsidR="00195582" w:rsidRPr="00493548" w:rsidRDefault="00195582">
      <w:pPr>
        <w:rPr>
          <w:kern w:val="2"/>
          <w:lang w:val="es-AR"/>
          <w14:ligatures w14:val="standardContextual"/>
        </w:rPr>
      </w:pPr>
      <w:bookmarkStart w:id="330" w:name="_heading=h.1bhpk9uud68y" w:colFirst="0" w:colLast="0"/>
      <w:bookmarkEnd w:id="330"/>
      <w:r w:rsidRPr="00493548">
        <w:t xml:space="preserve">Los criterios de aceptación se contrastaron con la validación temporal y con la prueba final independiente. </w:t>
      </w:r>
      <w:proofErr w:type="spellStart"/>
      <w:r w:rsidR="009E4C86" w:rsidRPr="00493548">
        <w:t>Naïve</w:t>
      </w:r>
      <w:proofErr w:type="spellEnd"/>
      <w:r w:rsidR="009E4C86" w:rsidRPr="00493548">
        <w:t xml:space="preserve"> estacional</w:t>
      </w:r>
      <w:r w:rsidRPr="00493548">
        <w:t xml:space="preserve"> sí integró la comparación definitiva como referencia, y </w:t>
      </w:r>
      <w:r w:rsidR="00DD5DE6" w:rsidRPr="00493548">
        <w:t>Random Forest</w:t>
      </w:r>
      <w:r w:rsidRPr="00493548">
        <w:t xml:space="preserve"> obtuvo el menor MAE (10,782), RMSE (15,443) y MASE (0,799), mientras Prophet estacional obtuvo el menor MAPE (31,605%) y fue una alternativa cercana. La aceptación es prudente porque la mejora frente a la referencia estacional fue moderada y persistieron subestimaciones en meses de demanda extraordinaria.</w:t>
      </w:r>
    </w:p>
    <w:p w14:paraId="795E8356" w14:textId="77777777" w:rsidR="00CB065A" w:rsidRPr="00493548" w:rsidRDefault="00C3693C">
      <w:r w:rsidRPr="00493548">
        <w:t>Ver evaluación completa en Anexo F.</w:t>
      </w:r>
    </w:p>
    <w:p w14:paraId="13F2ECC9" w14:textId="2880ED70" w:rsidR="000B426C" w:rsidRPr="00493548" w:rsidRDefault="00DD5DE6">
      <w:pPr>
        <w:rPr>
          <w:kern w:val="2"/>
          <w:lang w:val="es-AR"/>
          <w14:ligatures w14:val="standardContextual"/>
        </w:rPr>
      </w:pPr>
      <w:bookmarkStart w:id="331" w:name="_heading=h.mv996l4fphu8" w:colFirst="0" w:colLast="0"/>
      <w:bookmarkStart w:id="332" w:name="_Toc241982908"/>
      <w:bookmarkEnd w:id="331"/>
      <w:r w:rsidRPr="00493548">
        <w:t>Random Forest</w:t>
      </w:r>
      <w:r w:rsidR="000B426C" w:rsidRPr="00493548">
        <w:t xml:space="preserve"> se seleccionó como modelo principal porque obtuvo el menor MAE, RMSE y MASE en la prueba final de 2025. Sin embargo, su ventaja frente a la línea base de rezago 12 fue moderada: 10,782 frente a 11,750 viajes de MAE, con valores de MASE de 0,799 y 0,871, respectivamente. En consecuencia, la aceptación es prudente y condicionada al monitoreo mensual. La línea base se conserva como referencia de control y las predicciones requieren validación del supervisor, especialmente ante picos o acontecimientos no representados en la historia. La validación utilizó ventanas expansivas 2023–2024 con horizontes de 1, 3, 6 y 12 meses, y 2025 como prueba final independiente.</w:t>
      </w:r>
    </w:p>
    <w:p w14:paraId="204674E2" w14:textId="77777777" w:rsidR="000B426C" w:rsidRPr="00493548" w:rsidRDefault="000B426C" w:rsidP="000B426C">
      <w:pPr>
        <w:pStyle w:val="Ttulo2"/>
        <w:rPr>
          <w:rFonts w:ascii="Arial" w:hAnsi="Arial" w:cs="Arial"/>
          <w:kern w:val="2"/>
          <w:lang w:val="es-AR"/>
          <w14:ligatures w14:val="standardContextual"/>
        </w:rPr>
      </w:pPr>
      <w:bookmarkStart w:id="333" w:name="_heading=h.18av5il6pjwn" w:colFirst="0" w:colLast="0"/>
      <w:bookmarkStart w:id="334" w:name="_Toc241984955"/>
      <w:bookmarkStart w:id="335" w:name="_Toc243937479"/>
      <w:bookmarkStart w:id="336" w:name="_Toc243940950"/>
      <w:bookmarkEnd w:id="332"/>
      <w:bookmarkEnd w:id="333"/>
      <w:r w:rsidRPr="00493548">
        <w:rPr>
          <w:rFonts w:ascii="Arial" w:hAnsi="Arial" w:cs="Arial"/>
          <w:color w:val="000000"/>
        </w:rPr>
        <w:t>8.8. Entregables de la fase</w:t>
      </w:r>
      <w:bookmarkEnd w:id="334"/>
      <w:bookmarkEnd w:id="335"/>
      <w:bookmarkEnd w:id="336"/>
    </w:p>
    <w:p w14:paraId="7679BCBE" w14:textId="12347105" w:rsidR="00195582" w:rsidRPr="00493548" w:rsidRDefault="00F80684">
      <w:pPr>
        <w:rPr>
          <w:kern w:val="2"/>
          <w:lang w:val="es-AR"/>
          <w14:ligatures w14:val="standardContextual"/>
        </w:rPr>
      </w:pPr>
      <w:r w:rsidRPr="00493548">
        <w:t>Como resultado de la evaluación</w:t>
      </w:r>
      <w:r w:rsidR="00195582" w:rsidRPr="00493548">
        <w:t xml:space="preserve"> se consolidaron las tablas de validación por horizontes, la comparación definitiva sobre 2025, las predicciones mensuales, los residuos y la selección prudente del modelo. </w:t>
      </w:r>
      <w:proofErr w:type="spellStart"/>
      <w:r w:rsidR="009E4C86" w:rsidRPr="00493548">
        <w:t>Naïve</w:t>
      </w:r>
      <w:proofErr w:type="spellEnd"/>
      <w:r w:rsidR="009E4C86" w:rsidRPr="00493548">
        <w:t xml:space="preserve"> estacional</w:t>
      </w:r>
      <w:r w:rsidR="00195582" w:rsidRPr="00493548">
        <w:t xml:space="preserve"> sí integró la comparación definitiva como referencia, y </w:t>
      </w:r>
      <w:r w:rsidR="00DD5DE6" w:rsidRPr="00493548">
        <w:t>Random Forest</w:t>
      </w:r>
      <w:r w:rsidR="00195582" w:rsidRPr="00493548">
        <w:t xml:space="preserve"> obtuvo el menor MAE (10,782), RMSE (15,443) y MASE (0,799), mientras Prophet estacional obtuvo el menor MAPE (31,605%) y fue una alternativa cercana. El notebook conserva el detalle reproducible del procedimiento.</w:t>
      </w:r>
    </w:p>
    <w:p w14:paraId="795E835A" w14:textId="77777777" w:rsidR="00CB065A" w:rsidRPr="00493548" w:rsidRDefault="00C3693C">
      <w:r w:rsidRPr="00493548">
        <w:t>Ver detalle de entregables en Anexo A.</w:t>
      </w:r>
    </w:p>
    <w:p w14:paraId="795E835B" w14:textId="4BAB249F" w:rsidR="00CB065A" w:rsidRPr="00493548" w:rsidRDefault="00C3693C">
      <w:r w:rsidRPr="00493548">
        <w:t xml:space="preserve">En conjunto, estos entregables permiten </w:t>
      </w:r>
      <w:r w:rsidR="00F80684" w:rsidRPr="00493548">
        <w:t>documentar la evaluación de los modelos</w:t>
      </w:r>
      <w:r w:rsidRPr="00493548">
        <w:t xml:space="preserve">. La evaluación no se limitó a identificar el modelo con menor error, sino que permitió interpretar sus fortalezas, reconocer sus limitaciones y traducir sus resultados en criterios de decisión relevantes para ETAP. De este modo, la fase concluye con un modelo aceptado, una proyección operativa y una base técnica suficientemente documentada para avanzar hacia </w:t>
      </w:r>
      <w:r w:rsidR="00F80684" w:rsidRPr="00493548">
        <w:t>la propuesta de implementación</w:t>
      </w:r>
      <w:r w:rsidRPr="00493548">
        <w:t>, donde el foco se traslada desde la validación del modelo hacia su integración práctica en los procesos de planificación de la empresa.</w:t>
      </w:r>
    </w:p>
    <w:p w14:paraId="795E835C" w14:textId="02052A69" w:rsidR="006E2A03" w:rsidRPr="00493548" w:rsidRDefault="007F5E1B" w:rsidP="007F5E1B">
      <w:pPr>
        <w:pStyle w:val="Ttulo1"/>
        <w:pageBreakBefore/>
        <w:rPr>
          <w:b/>
          <w:bCs/>
          <w:sz w:val="22"/>
          <w:szCs w:val="22"/>
        </w:rPr>
      </w:pPr>
      <w:bookmarkStart w:id="337" w:name="_heading=h.ixga4c4njwvj" w:colFirst="0" w:colLast="0"/>
      <w:bookmarkStart w:id="338" w:name="_heading=h.v4ijg9mcd1rq" w:colFirst="0" w:colLast="0"/>
      <w:bookmarkStart w:id="339" w:name="_Toc241982909"/>
      <w:bookmarkStart w:id="340" w:name="_Toc241984956"/>
      <w:bookmarkStart w:id="341" w:name="_Toc243937480"/>
      <w:bookmarkStart w:id="342" w:name="_Toc243940951"/>
      <w:bookmarkStart w:id="343" w:name="_Toc241982910"/>
      <w:bookmarkStart w:id="344" w:name="_Toc241984957"/>
      <w:bookmarkEnd w:id="337"/>
      <w:bookmarkEnd w:id="338"/>
      <w:bookmarkEnd w:id="339"/>
      <w:bookmarkEnd w:id="340"/>
      <w:r w:rsidRPr="00493548">
        <w:t>9. Propuesta de implementación</w:t>
      </w:r>
      <w:bookmarkEnd w:id="341"/>
      <w:bookmarkEnd w:id="342"/>
    </w:p>
    <w:p w14:paraId="795E835D" w14:textId="2E6FDB9D" w:rsidR="00CB065A" w:rsidRPr="00493548" w:rsidRDefault="00EA2E16">
      <w:pPr>
        <w:pStyle w:val="Ttulo2"/>
        <w:rPr>
          <w:rFonts w:ascii="Arial" w:eastAsia="Arial" w:hAnsi="Arial" w:cs="Arial"/>
          <w:color w:val="000000"/>
        </w:rPr>
      </w:pPr>
      <w:bookmarkStart w:id="345" w:name="_Toc243937481"/>
      <w:bookmarkStart w:id="346" w:name="_Toc243940952"/>
      <w:r w:rsidRPr="00493548">
        <w:rPr>
          <w:rFonts w:ascii="Arial" w:eastAsia="Arial" w:hAnsi="Arial" w:cs="Arial"/>
          <w:color w:val="000000"/>
        </w:rPr>
        <w:t>9.1</w:t>
      </w:r>
      <w:r w:rsidR="00C3693C" w:rsidRPr="00493548">
        <w:rPr>
          <w:rFonts w:ascii="Arial" w:eastAsia="Arial" w:hAnsi="Arial" w:cs="Arial"/>
          <w:color w:val="000000"/>
        </w:rPr>
        <w:t>. Alcance del despliegue propuesto</w:t>
      </w:r>
      <w:bookmarkEnd w:id="343"/>
      <w:bookmarkEnd w:id="344"/>
      <w:bookmarkEnd w:id="345"/>
      <w:bookmarkEnd w:id="346"/>
    </w:p>
    <w:p w14:paraId="795E835E" w14:textId="7FA8C4D2" w:rsidR="00CB065A" w:rsidRPr="00493548" w:rsidRDefault="00C3693C">
      <w:r w:rsidRPr="00493548">
        <w:t>En el marco de esta tesina, el despliegue no se plantea como la puesta en producción definitiva de un sistema informático completamente automatizado, sino como una propuesta de implementación incremental basada en un prototipo analítico funcional desarrollado en Python. Dicho prototipo permitió demostrar la viabilidad técnica de transformar registros históricos operativos de ETAP y fuentes externas de contexto en predicciones útiles para la planificación operativa.</w:t>
      </w:r>
    </w:p>
    <w:p w14:paraId="795E835F" w14:textId="329BE252" w:rsidR="00CB065A" w:rsidRPr="00493548" w:rsidRDefault="00D52BC3">
      <w:r w:rsidRPr="00493548">
        <w:t xml:space="preserve">El desarrollo realizado en Google </w:t>
      </w:r>
      <w:proofErr w:type="spellStart"/>
      <w:r w:rsidRPr="00493548">
        <w:t>Colab</w:t>
      </w:r>
      <w:proofErr w:type="spellEnd"/>
      <w:r w:rsidRPr="00493548">
        <w:t xml:space="preserve"> constituye una prueba de concepto orientada a validar el funcionamiento integral del pipeline de ciencia de datos. A través del notebook se ejecutaron las etapas de carga de datos, limpieza, integración, generación de variables, entrenamiento de modelos, evaluación comparativa, selección del modelo final y proyección de demanda para el período 2026-2027. Por lo tanto, el aporte principal de esta fase no consiste en presentar un sistema productivo cerrado, sino en definir cómo el prototipo puede ser utilizado como base para una futura implementación operativa dentro de ETAP. La proyección de 2027 es recursiva y, por ello, más incierta.</w:t>
      </w:r>
    </w:p>
    <w:p w14:paraId="795E8360" w14:textId="77777777" w:rsidR="00CB065A" w:rsidRPr="00493548" w:rsidRDefault="00C3693C">
      <w:r w:rsidRPr="00493548">
        <w:t>Desde esta perspectiva, el despliegue propuesto debe interpretarse como una transición entre el análisis académico y la aplicación organizacional. El modelo no reemplaza el criterio profesional ni la experiencia acumulada por la gerencia y el área de operaciones, sino que ofrece una referencia anticipada sobre la demanda esperada. Su valor reside en funcionar como una herramienta de apoyo a la toma de decisiones, capaz de reducir incertidumbre y ordenar con mayor anticipación la asignación de recursos, especialmente en períodos de alta demanda o concentración de servicios.</w:t>
      </w:r>
    </w:p>
    <w:p w14:paraId="795E8361" w14:textId="77777777" w:rsidR="00CB065A" w:rsidRPr="00493548" w:rsidRDefault="00C3693C">
      <w:r w:rsidRPr="00493548">
        <w:t xml:space="preserve">En consecuencia, el sistema desarrollado debe considerarse un prototipo analítico funcional o prueba de concepto. Si bien permite generar predicciones, métricas, tablas operativas y visualizaciones, todavía requiere intervención manual para actualizar archivos, cargar fuentes externas y ejecutar el notebook en Google </w:t>
      </w:r>
      <w:proofErr w:type="spellStart"/>
      <w:r w:rsidRPr="00493548">
        <w:t>Colab</w:t>
      </w:r>
      <w:proofErr w:type="spellEnd"/>
      <w:r w:rsidRPr="00493548">
        <w:t>. Para avanzar hacia una implementación productiva sería necesario automatizar la ingesta de datos, estabilizar el entorno de ejecución, controlar versiones de librerías, exportar resultados de manera sistemática y conectar las salidas con una herramienta de visualización o inteligencia de negocio.</w:t>
      </w:r>
    </w:p>
    <w:p w14:paraId="795E8362" w14:textId="4CDC4B67" w:rsidR="00CB065A" w:rsidRPr="00493548" w:rsidRDefault="00EA2E16">
      <w:pPr>
        <w:pStyle w:val="Ttulo2"/>
        <w:rPr>
          <w:rFonts w:ascii="Arial" w:eastAsia="Arial" w:hAnsi="Arial" w:cs="Arial"/>
          <w:color w:val="000000"/>
        </w:rPr>
      </w:pPr>
      <w:bookmarkStart w:id="347" w:name="_heading=h.bnab8yna5q4t" w:colFirst="0" w:colLast="0"/>
      <w:bookmarkStart w:id="348" w:name="_Toc241982911"/>
      <w:bookmarkStart w:id="349" w:name="_Toc241984958"/>
      <w:bookmarkStart w:id="350" w:name="_Toc243937482"/>
      <w:bookmarkStart w:id="351" w:name="_Toc243940953"/>
      <w:bookmarkEnd w:id="347"/>
      <w:r w:rsidRPr="00493548">
        <w:rPr>
          <w:rFonts w:ascii="Arial" w:eastAsia="Arial" w:hAnsi="Arial" w:cs="Arial"/>
          <w:color w:val="000000"/>
        </w:rPr>
        <w:t>9.2</w:t>
      </w:r>
      <w:r w:rsidR="00C3693C" w:rsidRPr="00493548">
        <w:rPr>
          <w:rFonts w:ascii="Arial" w:eastAsia="Arial" w:hAnsi="Arial" w:cs="Arial"/>
          <w:color w:val="000000"/>
        </w:rPr>
        <w:t>. Arquitectura operativa basada en el prototipo desarrollado</w:t>
      </w:r>
      <w:bookmarkEnd w:id="348"/>
      <w:bookmarkEnd w:id="349"/>
      <w:bookmarkEnd w:id="350"/>
      <w:bookmarkEnd w:id="351"/>
    </w:p>
    <w:p w14:paraId="795E8363" w14:textId="77777777" w:rsidR="00CB065A" w:rsidRPr="00493548" w:rsidRDefault="00C3693C">
      <w:r w:rsidRPr="00493548">
        <w:t>La arquitectura propuesta se desprende directamente del desarrollo realizado en Python. A diferencia de una arquitectura empresarial compleja, el enfoque sugerido prioriza una implementación de bajo costo, baja fricción y fácil adopción para una organización que busca incorporar capacidades analíticas sin realizar inicialmente grandes inversiones en infraestructura tecnológica.</w:t>
      </w:r>
    </w:p>
    <w:p w14:paraId="795E8364" w14:textId="06FE701E" w:rsidR="00CB065A" w:rsidRPr="00493548" w:rsidRDefault="00D52BC3">
      <w:r w:rsidRPr="00493548">
        <w:t xml:space="preserve">El flujo general puede resumirse en la siguiente secuencia: almacenamiento de archivos en Google Drive, procesamiento en Google </w:t>
      </w:r>
      <w:proofErr w:type="spellStart"/>
      <w:r w:rsidRPr="00493548">
        <w:t>Colab</w:t>
      </w:r>
      <w:proofErr w:type="spellEnd"/>
      <w:r w:rsidRPr="00493548">
        <w:t xml:space="preserve"> mediante Python, construcción del </w:t>
      </w:r>
      <w:proofErr w:type="spellStart"/>
      <w:r w:rsidRPr="00493548">
        <w:t>dataset</w:t>
      </w:r>
      <w:proofErr w:type="spellEnd"/>
      <w:r w:rsidRPr="00493548">
        <w:t xml:space="preserve"> maestro mensual, entrenamiento y ejecución de </w:t>
      </w:r>
      <w:r w:rsidR="00DD5DE6" w:rsidRPr="00493548">
        <w:t>Random Forest</w:t>
      </w:r>
      <w:r w:rsidRPr="00493548">
        <w:t>, generación de la proyección 2026-2027 y exportación de resultados para su posterior análisis operativo o visualización en un tablero.</w:t>
      </w:r>
    </w:p>
    <w:p w14:paraId="581D0EA6" w14:textId="77777777" w:rsidR="00195582" w:rsidRPr="00493548" w:rsidRDefault="00195582">
      <w:pPr>
        <w:rPr>
          <w:kern w:val="2"/>
          <w:lang w:val="es-AR"/>
          <w14:ligatures w14:val="standardContextual"/>
        </w:rPr>
      </w:pPr>
      <w:r w:rsidRPr="00493548">
        <w:t xml:space="preserve">Las fuentes de entrada del sistema se componen de un archivo interno de ETAP y cuatro fuentes externas. La fuente interna principal es </w:t>
      </w:r>
      <w:r w:rsidRPr="00493548">
        <w:rPr>
          <w:i/>
          <w:iCs/>
        </w:rPr>
        <w:t>Historial Viajes Especiales.xlsx</w:t>
      </w:r>
      <w:r w:rsidRPr="00493548">
        <w:t xml:space="preserve">, que contiene los registros históricos de viajes especiales. Las fuentes externas son </w:t>
      </w:r>
      <w:r w:rsidRPr="00493548">
        <w:rPr>
          <w:i/>
          <w:iCs/>
        </w:rPr>
        <w:t>Tipo de cambio (BCRA).xls</w:t>
      </w:r>
      <w:r w:rsidRPr="00493548">
        <w:t xml:space="preserve">, </w:t>
      </w:r>
      <w:r w:rsidRPr="00493548">
        <w:rPr>
          <w:i/>
          <w:iCs/>
        </w:rPr>
        <w:t xml:space="preserve">INDEC </w:t>
      </w:r>
      <w:proofErr w:type="spellStart"/>
      <w:r w:rsidRPr="00493548">
        <w:rPr>
          <w:i/>
          <w:iCs/>
        </w:rPr>
        <w:t>Historial.csv</w:t>
      </w:r>
      <w:proofErr w:type="spellEnd"/>
      <w:r w:rsidRPr="00493548">
        <w:t xml:space="preserve">, </w:t>
      </w:r>
      <w:proofErr w:type="spellStart"/>
      <w:r w:rsidRPr="00493548">
        <w:rPr>
          <w:i/>
          <w:iCs/>
        </w:rPr>
        <w:t>IPC.csv</w:t>
      </w:r>
      <w:proofErr w:type="spellEnd"/>
      <w:r w:rsidRPr="00493548">
        <w:t xml:space="preserve"> y </w:t>
      </w:r>
      <w:proofErr w:type="spellStart"/>
      <w:r w:rsidRPr="00493548">
        <w:rPr>
          <w:i/>
          <w:iCs/>
        </w:rPr>
        <w:t>Ocupacion</w:t>
      </w:r>
      <w:proofErr w:type="spellEnd"/>
      <w:r w:rsidRPr="00493548">
        <w:rPr>
          <w:i/>
          <w:iCs/>
        </w:rPr>
        <w:t xml:space="preserve"> </w:t>
      </w:r>
      <w:proofErr w:type="spellStart"/>
      <w:r w:rsidRPr="00493548">
        <w:rPr>
          <w:i/>
          <w:iCs/>
        </w:rPr>
        <w:t>Hotel.csv</w:t>
      </w:r>
      <w:proofErr w:type="spellEnd"/>
      <w:r w:rsidRPr="00493548">
        <w:t>, utilizadas para incorporar información cambiaria, actividad económica, inflación y movimiento turístico.</w:t>
      </w:r>
    </w:p>
    <w:p w14:paraId="21E53C86" w14:textId="477EDC0D" w:rsidR="00195582" w:rsidRPr="00493548" w:rsidRDefault="00195582">
      <w:pPr>
        <w:rPr>
          <w:kern w:val="2"/>
          <w:lang w:val="es-AR"/>
          <w14:ligatures w14:val="standardContextual"/>
        </w:rPr>
      </w:pPr>
      <w:r w:rsidRPr="00493548">
        <w:t xml:space="preserve">El motor de cómputo es el notebook de Google </w:t>
      </w:r>
      <w:proofErr w:type="spellStart"/>
      <w:r w:rsidRPr="00493548">
        <w:t>Colab</w:t>
      </w:r>
      <w:proofErr w:type="spellEnd"/>
      <w:r w:rsidRPr="00493548">
        <w:t xml:space="preserve">, que utiliza pandas, </w:t>
      </w:r>
      <w:proofErr w:type="spellStart"/>
      <w:r w:rsidRPr="00493548">
        <w:t>numpy</w:t>
      </w:r>
      <w:proofErr w:type="spellEnd"/>
      <w:r w:rsidRPr="00493548">
        <w:t xml:space="preserve">, </w:t>
      </w:r>
      <w:proofErr w:type="spellStart"/>
      <w:r w:rsidRPr="00493548">
        <w:t>matplotlib</w:t>
      </w:r>
      <w:proofErr w:type="spellEnd"/>
      <w:r w:rsidRPr="00493548">
        <w:t xml:space="preserve">, </w:t>
      </w:r>
      <w:proofErr w:type="spellStart"/>
      <w:r w:rsidRPr="00493548">
        <w:t>seaborn</w:t>
      </w:r>
      <w:proofErr w:type="spellEnd"/>
      <w:r w:rsidRPr="00493548">
        <w:t xml:space="preserve">, </w:t>
      </w:r>
      <w:proofErr w:type="spellStart"/>
      <w:r w:rsidRPr="00493548">
        <w:t>statsmodels</w:t>
      </w:r>
      <w:proofErr w:type="spellEnd"/>
      <w:r w:rsidRPr="00493548">
        <w:t xml:space="preserve">, </w:t>
      </w:r>
      <w:proofErr w:type="spellStart"/>
      <w:r w:rsidRPr="00493548">
        <w:t>Prophet</w:t>
      </w:r>
      <w:proofErr w:type="spellEnd"/>
      <w:r w:rsidRPr="00493548">
        <w:t xml:space="preserve">, </w:t>
      </w:r>
      <w:proofErr w:type="spellStart"/>
      <w:r w:rsidRPr="00493548">
        <w:t>scikit-learn</w:t>
      </w:r>
      <w:proofErr w:type="spellEnd"/>
      <w:r w:rsidRPr="00493548">
        <w:t xml:space="preserve"> y </w:t>
      </w:r>
      <w:proofErr w:type="spellStart"/>
      <w:r w:rsidRPr="00493548">
        <w:t>XGBoost</w:t>
      </w:r>
      <w:proofErr w:type="spellEnd"/>
      <w:r w:rsidRPr="00493548">
        <w:t xml:space="preserve">. El flujo genera las bases limpias y mensuales, el </w:t>
      </w:r>
      <w:proofErr w:type="spellStart"/>
      <w:r w:rsidRPr="00493548">
        <w:t>dataset</w:t>
      </w:r>
      <w:proofErr w:type="spellEnd"/>
      <w:r w:rsidRPr="00493548">
        <w:t xml:space="preserve"> maestro </w:t>
      </w:r>
      <w:proofErr w:type="spellStart"/>
      <w:r w:rsidRPr="00493548">
        <w:t>df_master</w:t>
      </w:r>
      <w:proofErr w:type="spellEnd"/>
      <w:r w:rsidRPr="00493548">
        <w:t xml:space="preserve">, la matriz de variables temporales, las particiones de validación, las tablas comparativas de métricas y las proyecciones 2026–2027. </w:t>
      </w:r>
      <w:proofErr w:type="spellStart"/>
      <w:r w:rsidR="009E4C86" w:rsidRPr="00493548">
        <w:t>Naïve</w:t>
      </w:r>
      <w:proofErr w:type="spellEnd"/>
      <w:r w:rsidR="009E4C86" w:rsidRPr="00493548">
        <w:t xml:space="preserve"> estacional</w:t>
      </w:r>
      <w:r w:rsidRPr="00493548">
        <w:t xml:space="preserve"> sí integró la comparación definitiva como referencia, y </w:t>
      </w:r>
      <w:r w:rsidR="00DD5DE6" w:rsidRPr="00493548">
        <w:t>Random Forest</w:t>
      </w:r>
      <w:r w:rsidRPr="00493548">
        <w:t xml:space="preserve"> obtuvo el menor MAE (10,782), RMSE (15,443) y MASE (0,799), mientras Prophet estacional obtuvo el menor MAPE (31,605%) y fue una alternativa cercana. LSTM fue solo exploratoria y no integró la comparación final.</w:t>
      </w:r>
    </w:p>
    <w:p w14:paraId="2575E3E8" w14:textId="65D1B78D" w:rsidR="00F153AF" w:rsidRPr="00493548" w:rsidRDefault="00F153AF">
      <w:pPr>
        <w:rPr>
          <w:kern w:val="2"/>
          <w:lang w:val="es-AR"/>
          <w14:ligatures w14:val="standardContextual"/>
        </w:rPr>
      </w:pPr>
      <w:bookmarkStart w:id="352" w:name="_heading=h.2vkeo36rm123" w:colFirst="0" w:colLast="0"/>
      <w:bookmarkStart w:id="353" w:name="_Toc241982912"/>
      <w:bookmarkStart w:id="354" w:name="_Toc241984959"/>
      <w:bookmarkEnd w:id="352"/>
      <w:r w:rsidRPr="00493548">
        <w:t xml:space="preserve">La salida principal del sistema es </w:t>
      </w:r>
      <w:proofErr w:type="spellStart"/>
      <w:r w:rsidRPr="00493548">
        <w:rPr>
          <w:i/>
          <w:iCs/>
        </w:rPr>
        <w:t>df_proyeccion</w:t>
      </w:r>
      <w:proofErr w:type="spellEnd"/>
      <w:r w:rsidRPr="00493548">
        <w:t>, que contiene el pronóstico mensual de viajes especiales para 2026 y 2027. Esta tabla puede utilizarse como insumo para un reporte interno, una planilla de seguimiento o un tablero desarrollado en Power BI u otra herramienta equivalente</w:t>
      </w:r>
      <w:r w:rsidR="00180147">
        <w:t xml:space="preserve"> (Microsoft, s. f.)</w:t>
      </w:r>
      <w:r w:rsidRPr="00493548">
        <w:t>. La arquitectura propuesta mantiene coherencia con el prototipo implementado y no presupone integración automática con sistemas de venta ni actualización en tiempo real.</w:t>
      </w:r>
    </w:p>
    <w:p w14:paraId="12E7E74B" w14:textId="77777777" w:rsidR="00F153AF" w:rsidRPr="00493548" w:rsidRDefault="00F153AF" w:rsidP="00F153AF">
      <w:pPr>
        <w:pStyle w:val="Ttulo2"/>
        <w:rPr>
          <w:rFonts w:ascii="Arial" w:hAnsi="Arial" w:cs="Arial"/>
          <w:kern w:val="2"/>
          <w:lang w:val="es-AR"/>
          <w14:ligatures w14:val="standardContextual"/>
        </w:rPr>
      </w:pPr>
      <w:bookmarkStart w:id="355" w:name="_Toc243937483"/>
      <w:bookmarkStart w:id="356" w:name="_Toc243940954"/>
      <w:bookmarkEnd w:id="353"/>
      <w:bookmarkEnd w:id="354"/>
      <w:r w:rsidRPr="00493548">
        <w:rPr>
          <w:rFonts w:ascii="Arial" w:hAnsi="Arial" w:cs="Arial"/>
          <w:color w:val="000000"/>
        </w:rPr>
        <w:t>9.3. Flujo técnico de ejecución del sistema</w:t>
      </w:r>
      <w:bookmarkEnd w:id="355"/>
      <w:bookmarkEnd w:id="356"/>
    </w:p>
    <w:p w14:paraId="795E8369" w14:textId="08939D0F" w:rsidR="00CB065A" w:rsidRPr="00493548" w:rsidRDefault="00C3693C">
      <w:r w:rsidRPr="00493548">
        <w:t>El flujo técnico implementado sigue una estructura clásica de ciencia de datos. La primera etapa consiste en la ingesta de datos desde archivos planos almacenados en Google Drive. Se cargan archivos Excel y CSV correspondientes a la información interna de ETAP y a las fuentes externas de contexto económico y turístico.</w:t>
      </w:r>
    </w:p>
    <w:p w14:paraId="795E836A" w14:textId="3756B9C6" w:rsidR="00CB065A" w:rsidRPr="00493548" w:rsidRDefault="00195582">
      <w:r w:rsidRPr="00493548">
        <w:t>Luego se realiza un proceso de limpieza y normalización. En la base ETAP, cada fila se conservó como un viaje válido. También se normalizan las diferentes estructuras de archivos, dado que las fuentes externas presentan formatos heterogéneos y requieren adecuaciones para ser integradas al análisis.</w:t>
      </w:r>
    </w:p>
    <w:p w14:paraId="3C63F40F" w14:textId="77777777" w:rsidR="00E218DA" w:rsidRPr="00493548" w:rsidRDefault="00E218DA">
      <w:pPr>
        <w:rPr>
          <w:kern w:val="2"/>
          <w:lang w:val="es-AR"/>
          <w14:ligatures w14:val="standardContextual"/>
        </w:rPr>
      </w:pPr>
      <w:r w:rsidRPr="00493548">
        <w:t xml:space="preserve">La tercera etapa corresponde a la integración y agregación temporal. Como las fuentes exógenas poseen granularidad mensual, la información interna de ETAP se agrupó al mismo nivel mediante el conteo de viajes por mes. La integración se realizó mediante la clave común </w:t>
      </w:r>
      <w:proofErr w:type="spellStart"/>
      <w:r w:rsidRPr="00493548">
        <w:rPr>
          <w:i/>
          <w:iCs/>
        </w:rPr>
        <w:t>mes_anio</w:t>
      </w:r>
      <w:proofErr w:type="spellEnd"/>
      <w:r w:rsidRPr="00493548">
        <w:t xml:space="preserve">, que permitió unir la serie objetivo con el tipo de cambio promedio mensual, el IPC nacional, el EMAE original y los pernoctes hoteleros en el </w:t>
      </w:r>
      <w:proofErr w:type="spellStart"/>
      <w:r w:rsidRPr="00493548">
        <w:t>dataset</w:t>
      </w:r>
      <w:proofErr w:type="spellEnd"/>
      <w:r w:rsidRPr="00493548">
        <w:t xml:space="preserve"> maestro.</w:t>
      </w:r>
    </w:p>
    <w:p w14:paraId="3F437AE6" w14:textId="77777777" w:rsidR="00195582" w:rsidRPr="00493548" w:rsidRDefault="00195582">
      <w:pPr>
        <w:rPr>
          <w:kern w:val="2"/>
          <w:lang w:val="es-AR"/>
          <w14:ligatures w14:val="standardContextual"/>
        </w:rPr>
      </w:pPr>
      <w:r w:rsidRPr="00493548">
        <w:t>La ingeniería de características produjo una matriz con variables de tendencia, calendario cíclico, cinco rezagos de la serie objetivo, dos medias móviles y cuatro variables exógenas rezagadas. La tabla maestra mensual conserva 60 observaciones y seis columnas originales; las columnas adicionales aparecen únicamente en el objeto de variables derivadas utilizado para el entrenamiento.</w:t>
      </w:r>
    </w:p>
    <w:p w14:paraId="795E836D" w14:textId="0E8C301F" w:rsidR="00CB065A" w:rsidRPr="00493548" w:rsidRDefault="00D52BC3">
      <w:r w:rsidRPr="00493548">
        <w:t xml:space="preserve">La partición del </w:t>
      </w:r>
      <w:proofErr w:type="spellStart"/>
      <w:r w:rsidRPr="00493548">
        <w:t>dataset</w:t>
      </w:r>
      <w:proofErr w:type="spellEnd"/>
      <w:r w:rsidRPr="00493548">
        <w:t xml:space="preserve"> respeta la naturaleza temporal del problema. Esta decisión evita la fuga de información futura hacia el entrenamiento y permite evaluar los modelos en condiciones similares a un uso real. </w:t>
      </w:r>
      <w:r w:rsidR="002E12F2" w:rsidRPr="00493548">
        <w:t>La validación utilizó ventanas expansivas 2023–2024 con horizontes de 1, 3, 6 y 12 meses, y 2025 como prueba final independiente.</w:t>
      </w:r>
    </w:p>
    <w:p w14:paraId="58886B09" w14:textId="5A0CC153" w:rsidR="00331DA2" w:rsidRPr="00493548" w:rsidRDefault="00331DA2">
      <w:pPr>
        <w:rPr>
          <w:kern w:val="2"/>
          <w:lang w:val="es-AR"/>
          <w14:ligatures w14:val="standardContextual"/>
        </w:rPr>
      </w:pPr>
      <w:bookmarkStart w:id="357" w:name="_heading=h.5t691byavaau" w:colFirst="0" w:colLast="0"/>
      <w:bookmarkStart w:id="358" w:name="_heading=h.z3wrogbzy25n" w:colFirst="0" w:colLast="0"/>
      <w:bookmarkEnd w:id="357"/>
      <w:bookmarkEnd w:id="358"/>
      <w:r w:rsidRPr="00493548">
        <w:t xml:space="preserve">En la etapa de modelado se validaron diez configuraciones: </w:t>
      </w:r>
      <w:proofErr w:type="spellStart"/>
      <w:r w:rsidRPr="00493548">
        <w:t>Naïve</w:t>
      </w:r>
      <w:proofErr w:type="spellEnd"/>
      <w:r w:rsidRPr="00493548">
        <w:t xml:space="preserve"> simple, </w:t>
      </w:r>
      <w:proofErr w:type="spellStart"/>
      <w:r w:rsidR="009E4C86" w:rsidRPr="00493548">
        <w:t>Naïve</w:t>
      </w:r>
      <w:proofErr w:type="spellEnd"/>
      <w:r w:rsidR="009E4C86" w:rsidRPr="00493548">
        <w:t xml:space="preserve"> estacional</w:t>
      </w:r>
      <w:r w:rsidRPr="00493548">
        <w:t xml:space="preserve">, </w:t>
      </w:r>
      <w:r w:rsidR="009E4C86" w:rsidRPr="00493548">
        <w:t>ARIMA y SARIMA</w:t>
      </w:r>
      <w:r w:rsidRPr="00493548">
        <w:t xml:space="preserve">, Prophet base y estacional, </w:t>
      </w:r>
      <w:r w:rsidR="009E4C86" w:rsidRPr="00493548">
        <w:t>Random Forest y Random Forest con variables exógenas</w:t>
      </w:r>
      <w:r w:rsidRPr="00493548">
        <w:t xml:space="preserve">, y </w:t>
      </w:r>
      <w:r w:rsidR="009E4C86" w:rsidRPr="00493548">
        <w:t>XGBoost y XGBoost con variables exógenas</w:t>
      </w:r>
      <w:r w:rsidRPr="00493548">
        <w:t xml:space="preserve">. La comparación definitiva de 2025 resumió cinco finalistas representativos. </w:t>
      </w:r>
      <w:r w:rsidR="00DD5DE6" w:rsidRPr="00493548">
        <w:t>Random Forest</w:t>
      </w:r>
      <w:r w:rsidRPr="00493548">
        <w:t xml:space="preserve"> se seleccionó como modelo principal por obtener MAE de 10,782, RMSE de 15,443 y MASE de 0,799; Prophet estacional presentó un desempeño global muy próximo y el menor MAPE, con 31,605%; y </w:t>
      </w:r>
      <w:proofErr w:type="spellStart"/>
      <w:r w:rsidR="009E4C86" w:rsidRPr="00493548">
        <w:t>Naïve</w:t>
      </w:r>
      <w:proofErr w:type="spellEnd"/>
      <w:r w:rsidR="009E4C86" w:rsidRPr="00493548">
        <w:t xml:space="preserve"> estacional</w:t>
      </w:r>
      <w:r w:rsidRPr="00493548">
        <w:t xml:space="preserve"> se mantuvo como referencia, con MAE de 11,750 y MASE de 0,871. LSTM fue solo exploratoria y no integró la comparación final.</w:t>
      </w:r>
    </w:p>
    <w:p w14:paraId="7E4DDA05" w14:textId="52C1640C" w:rsidR="00195582" w:rsidRPr="00493548" w:rsidRDefault="00195582">
      <w:pPr>
        <w:rPr>
          <w:kern w:val="2"/>
          <w:lang w:val="es-AR"/>
          <w14:ligatures w14:val="standardContextual"/>
        </w:rPr>
      </w:pPr>
      <w:r w:rsidRPr="00493548">
        <w:t xml:space="preserve">Finalmente, </w:t>
      </w:r>
      <w:r w:rsidR="00DD5DE6" w:rsidRPr="00493548">
        <w:t>Random Forest</w:t>
      </w:r>
      <w:r w:rsidRPr="00493548">
        <w:t xml:space="preserve"> se reentrenó con la totalidad de la historia observada entre enero de 2021 y diciembre de 2025 y se utilizó para generar una proyección recursiva de 24 meses. Como referencias complementarias se calcularon también </w:t>
      </w:r>
      <w:proofErr w:type="spellStart"/>
      <w:r w:rsidR="009E4C86" w:rsidRPr="00493548">
        <w:t>Naïve</w:t>
      </w:r>
      <w:proofErr w:type="spellEnd"/>
      <w:r w:rsidR="009E4C86" w:rsidRPr="00493548">
        <w:t xml:space="preserve"> estacional</w:t>
      </w:r>
      <w:r w:rsidRPr="00493548">
        <w:t xml:space="preserve"> y </w:t>
      </w:r>
      <w:proofErr w:type="spellStart"/>
      <w:r w:rsidRPr="00493548">
        <w:t>Prophet</w:t>
      </w:r>
      <w:proofErr w:type="spellEnd"/>
      <w:r w:rsidRPr="00493548">
        <w:t xml:space="preserve"> estacional. La proyección de Random Forest totalizó 410 viajes para 2026 y 413 para 2027; al tratarse de un esquema recursivo, la incertidumbre aumenta con el horizonte, especialmente durante 2027.</w:t>
      </w:r>
    </w:p>
    <w:p w14:paraId="795E8377" w14:textId="6667475F" w:rsidR="00CB065A" w:rsidRPr="00493548" w:rsidRDefault="00456B09">
      <w:pPr>
        <w:pStyle w:val="Ttulo2"/>
        <w:rPr>
          <w:rFonts w:ascii="Arial" w:eastAsia="Arial" w:hAnsi="Arial" w:cs="Arial"/>
          <w:color w:val="000000"/>
        </w:rPr>
      </w:pPr>
      <w:bookmarkStart w:id="359" w:name="_Toc241982913"/>
      <w:bookmarkStart w:id="360" w:name="_Toc241984960"/>
      <w:bookmarkStart w:id="361" w:name="_Toc243937484"/>
      <w:bookmarkStart w:id="362" w:name="_Toc243940955"/>
      <w:r w:rsidRPr="00493548">
        <w:rPr>
          <w:rFonts w:ascii="Arial" w:eastAsia="Arial" w:hAnsi="Arial" w:cs="Arial"/>
          <w:color w:val="000000"/>
        </w:rPr>
        <w:t>9.4</w:t>
      </w:r>
      <w:r w:rsidR="00C3693C" w:rsidRPr="00493548">
        <w:rPr>
          <w:rFonts w:ascii="Arial" w:eastAsia="Arial" w:hAnsi="Arial" w:cs="Arial"/>
          <w:color w:val="000000"/>
        </w:rPr>
        <w:t>. Salidas del prototipo para usuarios de negocio</w:t>
      </w:r>
      <w:bookmarkEnd w:id="359"/>
      <w:bookmarkEnd w:id="360"/>
      <w:bookmarkEnd w:id="361"/>
      <w:bookmarkEnd w:id="362"/>
    </w:p>
    <w:p w14:paraId="795E8378" w14:textId="77777777" w:rsidR="00CB065A" w:rsidRPr="00493548" w:rsidRDefault="00C3693C">
      <w:r w:rsidRPr="00493548">
        <w:t>El notebook desarrollado genera distintas salidas que pueden ser utilizadas por usuarios técnicos y de negocio. Estas salidas permiten documentar el proceso, evaluar el desempeño del modelo y traducir las predicciones en información comprensible para la toma de decisiones.</w:t>
      </w:r>
    </w:p>
    <w:p w14:paraId="795E8379" w14:textId="1F3CB448" w:rsidR="00CB065A" w:rsidRPr="00493548" w:rsidRDefault="00C3693C">
      <w:r w:rsidRPr="00493548">
        <w:t xml:space="preserve">En primer lugar, se genera una matriz de correlación o </w:t>
      </w:r>
      <w:r w:rsidR="005264F5" w:rsidRPr="00493548">
        <w:t>mapa de calor</w:t>
      </w:r>
      <w:r w:rsidRPr="00493548">
        <w:t xml:space="preserve">, utilizada para explorar la relación entre la demanda de viajes especiales y las variables internas y externas integradas al </w:t>
      </w:r>
      <w:proofErr w:type="spellStart"/>
      <w:r w:rsidRPr="00493548">
        <w:t>dataset</w:t>
      </w:r>
      <w:proofErr w:type="spellEnd"/>
      <w:r w:rsidRPr="00493548">
        <w:t>. Esta visualización resulta útil durante las fases de comprensión y preparación de datos, ya que permite identificar asociaciones preliminares entre variables.</w:t>
      </w:r>
    </w:p>
    <w:p w14:paraId="1D5C64F8" w14:textId="77777777" w:rsidR="00331DA2" w:rsidRPr="00493548" w:rsidRDefault="00331DA2">
      <w:pPr>
        <w:rPr>
          <w:kern w:val="2"/>
          <w:lang w:val="es-AR"/>
          <w14:ligatures w14:val="standardContextual"/>
        </w:rPr>
      </w:pPr>
      <w:r w:rsidRPr="00493548">
        <w:t>En segundo lugar, el notebook produce gráficos de la prueba final, donde se comparan los valores reales observados durante 2025 con las predicciones de los modelos finalistas. Estas visualizaciones complementan las métricas cuantitativas y permiten observar el comportamiento de cada enfoque frente a meses de baja, media y alta demanda.</w:t>
      </w:r>
    </w:p>
    <w:p w14:paraId="742F9E37" w14:textId="5D6AFF2B" w:rsidR="00F153AF" w:rsidRPr="00493548" w:rsidRDefault="00F153AF">
      <w:pPr>
        <w:rPr>
          <w:kern w:val="2"/>
          <w:lang w:val="es-AR"/>
          <w14:ligatures w14:val="standardContextual"/>
        </w:rPr>
      </w:pPr>
      <w:r w:rsidRPr="00493548">
        <w:t xml:space="preserve">Otra salida relevante es la comparación consolidada de modelos. Las tablas </w:t>
      </w:r>
      <w:proofErr w:type="spellStart"/>
      <w:r w:rsidRPr="00493548">
        <w:rPr>
          <w:i/>
          <w:iCs/>
        </w:rPr>
        <w:t>df_resultados_completos</w:t>
      </w:r>
      <w:proofErr w:type="spellEnd"/>
      <w:r w:rsidRPr="00493548">
        <w:t xml:space="preserve"> y </w:t>
      </w:r>
      <w:proofErr w:type="spellStart"/>
      <w:r w:rsidRPr="00493548">
        <w:rPr>
          <w:i/>
          <w:iCs/>
        </w:rPr>
        <w:t>df_resultados_ml</w:t>
      </w:r>
      <w:proofErr w:type="spellEnd"/>
      <w:r w:rsidRPr="00493548">
        <w:t xml:space="preserve"> reúnen la validación temporal, mientras que </w:t>
      </w:r>
      <w:proofErr w:type="spellStart"/>
      <w:r w:rsidRPr="00493548">
        <w:rPr>
          <w:i/>
          <w:iCs/>
        </w:rPr>
        <w:t>df_metrics</w:t>
      </w:r>
      <w:proofErr w:type="spellEnd"/>
      <w:r w:rsidRPr="00493548">
        <w:t xml:space="preserve"> resume la prueba final de 2025 para </w:t>
      </w:r>
      <w:r w:rsidR="00DD5DE6" w:rsidRPr="00493548">
        <w:t xml:space="preserve">Random </w:t>
      </w:r>
      <w:proofErr w:type="spellStart"/>
      <w:r w:rsidR="00DD5DE6" w:rsidRPr="00493548">
        <w:t>Forest</w:t>
      </w:r>
      <w:proofErr w:type="spellEnd"/>
      <w:r w:rsidRPr="00493548">
        <w:t xml:space="preserve">, </w:t>
      </w:r>
      <w:proofErr w:type="spellStart"/>
      <w:r w:rsidRPr="00493548">
        <w:t>Prophet</w:t>
      </w:r>
      <w:proofErr w:type="spellEnd"/>
      <w:r w:rsidRPr="00493548">
        <w:t xml:space="preserve"> estacional, </w:t>
      </w:r>
      <w:proofErr w:type="spellStart"/>
      <w:r w:rsidR="009E4C86" w:rsidRPr="00493548">
        <w:t>Naïve</w:t>
      </w:r>
      <w:proofErr w:type="spellEnd"/>
      <w:r w:rsidR="009E4C86" w:rsidRPr="00493548">
        <w:t xml:space="preserve"> estacional</w:t>
      </w:r>
      <w:r w:rsidRPr="00493548">
        <w:t xml:space="preserve">, </w:t>
      </w:r>
      <w:proofErr w:type="spellStart"/>
      <w:r w:rsidR="009E4C86" w:rsidRPr="00493548">
        <w:t>XGBoost</w:t>
      </w:r>
      <w:proofErr w:type="spellEnd"/>
      <w:r w:rsidRPr="00493548">
        <w:t xml:space="preserve"> y </w:t>
      </w:r>
      <w:r w:rsidR="009E4C86" w:rsidRPr="00493548">
        <w:t>SARIMA</w:t>
      </w:r>
      <w:r w:rsidRPr="00493548">
        <w:t xml:space="preserve"> mediante MAE, RMSE, MAPE, </w:t>
      </w:r>
      <w:proofErr w:type="spellStart"/>
      <w:r w:rsidRPr="00493548">
        <w:t>sMAPE</w:t>
      </w:r>
      <w:proofErr w:type="spellEnd"/>
      <w:r w:rsidRPr="00493548">
        <w:t xml:space="preserve"> y MASE.</w:t>
      </w:r>
    </w:p>
    <w:p w14:paraId="063B16BA" w14:textId="77777777" w:rsidR="00F153AF" w:rsidRPr="00493548" w:rsidRDefault="00F153AF">
      <w:pPr>
        <w:rPr>
          <w:kern w:val="2"/>
          <w:lang w:val="es-AR"/>
          <w14:ligatures w14:val="standardContextual"/>
        </w:rPr>
      </w:pPr>
      <w:r w:rsidRPr="00493548">
        <w:t xml:space="preserve">La salida más importante desde el punto de vista operativo es </w:t>
      </w:r>
      <w:proofErr w:type="spellStart"/>
      <w:r w:rsidRPr="00493548">
        <w:rPr>
          <w:i/>
          <w:iCs/>
        </w:rPr>
        <w:t>df_proyeccion</w:t>
      </w:r>
      <w:proofErr w:type="spellEnd"/>
      <w:r w:rsidRPr="00493548">
        <w:t>. Esta tabla contiene el pronóstico mensual de viajes especiales para 2026 y 2027 y puede convertirse en la base de un reporte interno, una planilla de planificación o un tablero gerencial.</w:t>
      </w:r>
    </w:p>
    <w:p w14:paraId="795E837D" w14:textId="51D41ED6" w:rsidR="00CB065A" w:rsidRPr="00493548" w:rsidRDefault="001D027E">
      <w:r w:rsidRPr="00493548">
        <w:t>Por último, el notebook genera un gráfico operativo final que muestra la evolución de la cantidad mensual de viajes especiales pronosticada. Esta visualización facilita la interpretación por parte de usuarios no técnicos, ya que permite reconocer los períodos de mayor y menor actividad prevista.</w:t>
      </w:r>
    </w:p>
    <w:p w14:paraId="795E837E" w14:textId="1AC24AD6" w:rsidR="00CB065A" w:rsidRPr="00493548" w:rsidRDefault="00456B09">
      <w:pPr>
        <w:pStyle w:val="Ttulo2"/>
        <w:rPr>
          <w:rFonts w:ascii="Arial" w:eastAsia="Arial" w:hAnsi="Arial" w:cs="Arial"/>
          <w:color w:val="000000"/>
        </w:rPr>
      </w:pPr>
      <w:bookmarkStart w:id="363" w:name="_heading=h.11vdt8lx9rnv" w:colFirst="0" w:colLast="0"/>
      <w:bookmarkStart w:id="364" w:name="_Toc241982914"/>
      <w:bookmarkStart w:id="365" w:name="_Toc241984961"/>
      <w:bookmarkStart w:id="366" w:name="_Toc243937485"/>
      <w:bookmarkStart w:id="367" w:name="_Toc243940956"/>
      <w:bookmarkEnd w:id="363"/>
      <w:r w:rsidRPr="00493548">
        <w:rPr>
          <w:rFonts w:ascii="Arial" w:eastAsia="Arial" w:hAnsi="Arial" w:cs="Arial"/>
          <w:color w:val="000000"/>
        </w:rPr>
        <w:t>9.5</w:t>
      </w:r>
      <w:r w:rsidR="00C3693C" w:rsidRPr="00493548">
        <w:rPr>
          <w:rFonts w:ascii="Arial" w:eastAsia="Arial" w:hAnsi="Arial" w:cs="Arial"/>
          <w:color w:val="000000"/>
        </w:rPr>
        <w:t>. Propuesta de tablero operativo</w:t>
      </w:r>
      <w:bookmarkEnd w:id="364"/>
      <w:bookmarkEnd w:id="365"/>
      <w:bookmarkEnd w:id="366"/>
      <w:bookmarkEnd w:id="367"/>
    </w:p>
    <w:p w14:paraId="795E837F" w14:textId="77777777" w:rsidR="00CB065A" w:rsidRPr="00493548" w:rsidRDefault="00C3693C">
      <w:r w:rsidRPr="00493548">
        <w:t>A partir de las salidas generadas por el prototipo, se propone desarrollar una capa de visualización orientada a usuarios de negocio. Este tablero no forma parte de una implementación productiva ya desarrollada, sino que se plantea como una extensión natural del trabajo realizado en Python. Su objetivo sería facilitar la lectura de los resultados y apoyar la toma de decisiones de la gerencia y del área operativa de ETAP.</w:t>
      </w:r>
    </w:p>
    <w:p w14:paraId="3C6415D2" w14:textId="77777777" w:rsidR="00F153AF" w:rsidRPr="00493548" w:rsidRDefault="00F153AF">
      <w:pPr>
        <w:rPr>
          <w:kern w:val="2"/>
          <w:lang w:val="es-AR"/>
          <w14:ligatures w14:val="standardContextual"/>
        </w:rPr>
      </w:pPr>
      <w:r w:rsidRPr="00493548">
        <w:t xml:space="preserve">El tablero debería construirse a partir de un archivo exportable generado desde </w:t>
      </w:r>
      <w:proofErr w:type="spellStart"/>
      <w:r w:rsidRPr="00493548">
        <w:rPr>
          <w:i/>
          <w:iCs/>
        </w:rPr>
        <w:t>df_proyeccion</w:t>
      </w:r>
      <w:proofErr w:type="spellEnd"/>
      <w:r w:rsidRPr="00493548">
        <w:t>, idealmente en formato CSV o Excel. Esa exportación no forma parte automática de la corrida final y se propone como mejora de implementación. En versiones posteriores podría incorporar también los valores reales observados para comparar predicciones anteriores contra resultados efectivos.</w:t>
      </w:r>
    </w:p>
    <w:p w14:paraId="795E8381" w14:textId="052A4B01" w:rsidR="006E2A03" w:rsidRPr="00493548" w:rsidRDefault="009E1516">
      <w:r w:rsidRPr="00493548">
        <w:t xml:space="preserve">Los indicadores principales sugeridos son: cantidad mensual de viajes especiales pronosticada, comparación entre valores reales y predichos, error mensual, meses con mayor subestimación, meses con mayor sobreestimación y tendencia histórica. </w:t>
      </w:r>
      <w:r w:rsidR="00ED30B0" w:rsidRPr="00493548">
        <w:t>Los filtros se limitarían al año y al mes, de acuerdo con la granularidad de las salidas del prototipo.</w:t>
      </w:r>
    </w:p>
    <w:p w14:paraId="795E8382" w14:textId="182D9D61" w:rsidR="00CB065A" w:rsidRPr="00493548" w:rsidRDefault="00195582">
      <w:r w:rsidRPr="00493548">
        <w:t xml:space="preserve">La visualización debe evitar una sobrecarga de métricas técnicas. Si bien MAE, RMSE, MAPE, </w:t>
      </w:r>
      <w:proofErr w:type="spellStart"/>
      <w:r w:rsidRPr="00493548">
        <w:t>sMAPE</w:t>
      </w:r>
      <w:proofErr w:type="spellEnd"/>
      <w:r w:rsidRPr="00493548">
        <w:t xml:space="preserve"> y MASE son relevantes para monitorear el desempeño del modelo, su presentación debería traducirse a términos operativos comprensibles. Por ejemplo, el MAE puede expresarse como diferencia promedio de viajes por mes; el error mensual puede mostrarse como alerta de desvío; y la subestimación de picos puede utilizarse para recomendar un margen de seguridad operativo.</w:t>
      </w:r>
    </w:p>
    <w:p w14:paraId="795E8383" w14:textId="533FC4B8" w:rsidR="00CB065A" w:rsidRPr="00493548" w:rsidRDefault="001D027E">
      <w:r w:rsidRPr="00493548">
        <w:t>El tablero debería funcionar como una herramienta de consulta y seguimiento, no como un sistema de decisión automática. Su valor sería permitir que los responsables de planificación identifiquen anticipadamente los meses de mayor o menor cantidad de viajes especiales pronosticada (ver diseño conceptual y alcance en Anexo G).</w:t>
      </w:r>
    </w:p>
    <w:p w14:paraId="795E8384" w14:textId="49ECF3B2" w:rsidR="00CB065A" w:rsidRPr="00493548" w:rsidRDefault="00456B09">
      <w:pPr>
        <w:pStyle w:val="Ttulo2"/>
        <w:rPr>
          <w:rFonts w:ascii="Arial" w:eastAsia="Arial" w:hAnsi="Arial" w:cs="Arial"/>
          <w:color w:val="000000"/>
        </w:rPr>
      </w:pPr>
      <w:bookmarkStart w:id="368" w:name="_heading=h.8roj5i6gtixm" w:colFirst="0" w:colLast="0"/>
      <w:bookmarkStart w:id="369" w:name="_Toc241982915"/>
      <w:bookmarkStart w:id="370" w:name="_Toc241984962"/>
      <w:bookmarkStart w:id="371" w:name="_Toc243937486"/>
      <w:bookmarkStart w:id="372" w:name="_Toc243940957"/>
      <w:bookmarkEnd w:id="368"/>
      <w:r w:rsidRPr="00493548">
        <w:rPr>
          <w:rFonts w:ascii="Arial" w:eastAsia="Arial" w:hAnsi="Arial" w:cs="Arial"/>
          <w:color w:val="000000"/>
        </w:rPr>
        <w:t>9.6</w:t>
      </w:r>
      <w:r w:rsidR="00C3693C" w:rsidRPr="00493548">
        <w:rPr>
          <w:rFonts w:ascii="Arial" w:eastAsia="Arial" w:hAnsi="Arial" w:cs="Arial"/>
          <w:color w:val="000000"/>
        </w:rPr>
        <w:t>. Roles y responsabilidades</w:t>
      </w:r>
      <w:bookmarkEnd w:id="369"/>
      <w:bookmarkEnd w:id="370"/>
      <w:bookmarkEnd w:id="371"/>
      <w:bookmarkEnd w:id="372"/>
    </w:p>
    <w:p w14:paraId="795E8385" w14:textId="77777777" w:rsidR="00CB065A" w:rsidRPr="00493548" w:rsidRDefault="00C3693C">
      <w:r w:rsidRPr="00493548">
        <w:t>La implementación del prototipo como herramienta de apoyo requiere definir roles y responsabilidades claras. Aunque el sistema se apoya en un desarrollo técnico, su utilidad depende de la coordinación entre perfiles analíticos, operativos y directivos.</w:t>
      </w:r>
    </w:p>
    <w:p w14:paraId="795E8386" w14:textId="79CC02DE" w:rsidR="00CB065A" w:rsidRPr="00493548" w:rsidRDefault="001D027E">
      <w:r w:rsidRPr="00493548">
        <w:t>El área operativa deberá ser responsable de validar la coherencia de las predicciones en función del conocimiento del negocio. Esto implica revisar si existen eventos, contratos puntuales, modificaciones comerciales o situaciones excepcionales que no estén representadas en la serie histórica.</w:t>
      </w:r>
    </w:p>
    <w:p w14:paraId="795E8387" w14:textId="77777777" w:rsidR="00CB065A" w:rsidRPr="00493548" w:rsidRDefault="00C3693C">
      <w:r w:rsidRPr="00493548">
        <w:t>El perfil técnico o analítico tendrá la responsabilidad de mantener el notebook, actualizar los archivos de entrada, ejecutar el pipeline, verificar que no existan errores de formato, revisar la calidad de las fuentes externas y generar las salidas mensuales. También deberá controlar las métricas de desempeño, documentar cambios y proponer ajustes cuando se detecten desviaciones sostenidas.</w:t>
      </w:r>
    </w:p>
    <w:p w14:paraId="795E8388" w14:textId="153A68D7" w:rsidR="00CB065A" w:rsidRPr="00493548" w:rsidRDefault="001D027E">
      <w:r w:rsidRPr="00493548">
        <w:t>La dirección o coordinación de ETAP deberá definir los criterios de uso del modelo. Esto incluye decidir qué margen de seguridad aplicar sobre las predicciones y cómo incorporar la información generada al proceso habitual de planificación.</w:t>
      </w:r>
    </w:p>
    <w:p w14:paraId="795E8389" w14:textId="77777777" w:rsidR="00CB065A" w:rsidRPr="00493548" w:rsidRDefault="00C3693C">
      <w:r w:rsidRPr="00493548">
        <w:t>La división de responsabilidades es importante porque evita interpretar el modelo como un sistema automático de decisión. En cambio, se lo propone como una herramienta analítica que amplía la capacidad de anticipación de la organización, manteniendo la decisión final en manos de los responsables del negocio.</w:t>
      </w:r>
    </w:p>
    <w:p w14:paraId="795E838A" w14:textId="1D618495" w:rsidR="00CB065A" w:rsidRPr="00493548" w:rsidRDefault="00456B09">
      <w:pPr>
        <w:pStyle w:val="Ttulo2"/>
        <w:rPr>
          <w:rFonts w:ascii="Arial" w:eastAsia="Arial" w:hAnsi="Arial" w:cs="Arial"/>
          <w:color w:val="000000"/>
        </w:rPr>
      </w:pPr>
      <w:bookmarkStart w:id="373" w:name="_heading=h.cpg8k9bpy7ca" w:colFirst="0" w:colLast="0"/>
      <w:bookmarkStart w:id="374" w:name="_Toc241982916"/>
      <w:bookmarkStart w:id="375" w:name="_Toc241984963"/>
      <w:bookmarkStart w:id="376" w:name="_Toc243937487"/>
      <w:bookmarkStart w:id="377" w:name="_Toc243940958"/>
      <w:bookmarkEnd w:id="373"/>
      <w:r w:rsidRPr="00493548">
        <w:rPr>
          <w:rFonts w:ascii="Arial" w:eastAsia="Arial" w:hAnsi="Arial" w:cs="Arial"/>
          <w:color w:val="000000"/>
        </w:rPr>
        <w:t>9.7</w:t>
      </w:r>
      <w:r w:rsidR="00C3693C" w:rsidRPr="00493548">
        <w:rPr>
          <w:rFonts w:ascii="Arial" w:eastAsia="Arial" w:hAnsi="Arial" w:cs="Arial"/>
          <w:color w:val="000000"/>
        </w:rPr>
        <w:t>. Monitoreo, mantenimiento y reentrenamiento</w:t>
      </w:r>
      <w:bookmarkEnd w:id="374"/>
      <w:bookmarkEnd w:id="375"/>
      <w:bookmarkEnd w:id="376"/>
      <w:bookmarkEnd w:id="377"/>
    </w:p>
    <w:p w14:paraId="795E838B" w14:textId="16EFB2CB" w:rsidR="00CB065A" w:rsidRPr="00493548" w:rsidRDefault="00C3693C">
      <w:r w:rsidRPr="00493548">
        <w:t xml:space="preserve">Para sostener la utilidad del sistema en el tiempo, se propone establecer un ciclo de monitoreo y mantenimiento. El modelo no debe considerarse definitivo, ya que la demanda puede cambiar por </w:t>
      </w:r>
      <w:r w:rsidR="00955B19" w:rsidRPr="00493548">
        <w:t>factores económicos, comerciales, regulatorios o de calendario</w:t>
      </w:r>
      <w:r w:rsidRPr="00493548">
        <w:t>. Por ello, resulta necesario comparar periódicamente las predicciones contra los valores reales observados.</w:t>
      </w:r>
    </w:p>
    <w:p w14:paraId="795E838C" w14:textId="32B6D98D" w:rsidR="00CB065A" w:rsidRPr="00493548" w:rsidRDefault="001D027E">
      <w:r w:rsidRPr="00493548">
        <w:t>El primer control recomendado es el seguimiento mensual del error. Una vez cerrado cada mes, se deberá incorporar la cantidad real de viajes especiales observada y calcular la diferencia respecto de la predicción previa. Este análisis permitirá identificar si el modelo mantiene un desempeño razonable o si comienza a presentar desvíos sistemáticos. En particular, conviene observar las subestimaciones para detectar oportunamente desvíos relevantes.</w:t>
      </w:r>
    </w:p>
    <w:p w14:paraId="795E838D" w14:textId="31E4FD02" w:rsidR="00CB065A" w:rsidRPr="00493548" w:rsidRDefault="00195582">
      <w:r w:rsidRPr="00493548">
        <w:t xml:space="preserve">También se recomienda revisar trimestralmente las métricas agregadas de error, especialmente MAE, RMSE, MAPE, </w:t>
      </w:r>
      <w:proofErr w:type="spellStart"/>
      <w:r w:rsidRPr="00493548">
        <w:t>sMAPE</w:t>
      </w:r>
      <w:proofErr w:type="spellEnd"/>
      <w:r w:rsidRPr="00493548">
        <w:t xml:space="preserve"> y MASE. Como criterio práctico, si el MAE supera los 15 viajes de manera sostenida, debería realizarse una revisión del modelo, de los datos de entrada y de las variables utilizadas. Este umbral no debe interpretarse como una regla rígida, sino como una señal de alerta para activar un diagnóstico técnico y operativo.</w:t>
      </w:r>
    </w:p>
    <w:p w14:paraId="795E838E" w14:textId="54618810" w:rsidR="00CB065A" w:rsidRPr="00493548" w:rsidRDefault="00D52BC3">
      <w:r w:rsidRPr="00493548">
        <w:t xml:space="preserve">El reentrenamiento del modelo debería realizarse cuando se incorporen nuevos meses consolidados al </w:t>
      </w:r>
      <w:proofErr w:type="spellStart"/>
      <w:r w:rsidRPr="00493548">
        <w:t>dataset</w:t>
      </w:r>
      <w:proofErr w:type="spellEnd"/>
      <w:r w:rsidRPr="00493548">
        <w:t xml:space="preserve"> maestro o cuando se detecten cambios estructurales en la demanda. El procedimiento consistiría en actualizar la base interna de viajes, descargar o incorporar las fuentes externas actualizadas, reconstruir </w:t>
      </w:r>
      <w:proofErr w:type="spellStart"/>
      <w:r w:rsidRPr="00493548">
        <w:t>df_master</w:t>
      </w:r>
      <w:proofErr w:type="spellEnd"/>
      <w:r w:rsidRPr="00493548">
        <w:t xml:space="preserve">, reentrenar </w:t>
      </w:r>
      <w:proofErr w:type="spellStart"/>
      <w:r w:rsidR="00DD5DE6" w:rsidRPr="00493548">
        <w:t>Random</w:t>
      </w:r>
      <w:proofErr w:type="spellEnd"/>
      <w:r w:rsidR="00DD5DE6" w:rsidRPr="00493548">
        <w:t xml:space="preserve"> </w:t>
      </w:r>
      <w:proofErr w:type="spellStart"/>
      <w:r w:rsidR="00DD5DE6" w:rsidRPr="00493548">
        <w:t>Forest</w:t>
      </w:r>
      <w:proofErr w:type="spellEnd"/>
      <w:r w:rsidRPr="00493548">
        <w:t xml:space="preserve"> y generar una nueva proyección. Este proceso permitiría que el modelo incorpore información reciente y mantenga su vigencia.</w:t>
      </w:r>
    </w:p>
    <w:p w14:paraId="795E838F" w14:textId="77777777" w:rsidR="00CB065A" w:rsidRPr="00493548" w:rsidRDefault="00C3693C">
      <w:r w:rsidRPr="00493548">
        <w:t>El mantenimiento también debe incluir controles sobre las fuentes externas. Archivos provenientes del INDEC o BCRA pueden modificar nombres de columnas, estructuras, separadores o formatos de fecha. Cualquier cambio en estas fuentes puede romper el proceso de carga o alterar la normalización de datos. Por este motivo, se recomienda documentar la estructura esperada de cada archivo y validar automáticamente que las columnas requeridas estén disponibles antes de ejecutar el modelado.</w:t>
      </w:r>
    </w:p>
    <w:p w14:paraId="795E8390" w14:textId="36F1CF36" w:rsidR="00CB065A" w:rsidRPr="00493548" w:rsidRDefault="00456B09">
      <w:pPr>
        <w:pStyle w:val="Ttulo2"/>
        <w:rPr>
          <w:rFonts w:ascii="Arial" w:eastAsia="Arial" w:hAnsi="Arial" w:cs="Arial"/>
          <w:color w:val="000000"/>
        </w:rPr>
      </w:pPr>
      <w:bookmarkStart w:id="378" w:name="_heading=h.kjlape7dhyj9" w:colFirst="0" w:colLast="0"/>
      <w:bookmarkStart w:id="379" w:name="_Toc241982917"/>
      <w:bookmarkStart w:id="380" w:name="_Toc241984964"/>
      <w:bookmarkStart w:id="381" w:name="_Toc243937488"/>
      <w:bookmarkStart w:id="382" w:name="_Toc243940959"/>
      <w:bookmarkEnd w:id="378"/>
      <w:r w:rsidRPr="00493548">
        <w:rPr>
          <w:rFonts w:ascii="Arial" w:eastAsia="Arial" w:hAnsi="Arial" w:cs="Arial"/>
          <w:color w:val="000000"/>
        </w:rPr>
        <w:t>9.8</w:t>
      </w:r>
      <w:r w:rsidR="00C3693C" w:rsidRPr="00493548">
        <w:rPr>
          <w:rFonts w:ascii="Arial" w:eastAsia="Arial" w:hAnsi="Arial" w:cs="Arial"/>
          <w:color w:val="000000"/>
        </w:rPr>
        <w:t>. Riesgos y limitaciones para el despliegue</w:t>
      </w:r>
      <w:bookmarkEnd w:id="379"/>
      <w:bookmarkEnd w:id="380"/>
      <w:bookmarkEnd w:id="381"/>
      <w:bookmarkEnd w:id="382"/>
    </w:p>
    <w:p w14:paraId="795E8391" w14:textId="77777777" w:rsidR="00CB065A" w:rsidRPr="00493548" w:rsidRDefault="00C3693C">
      <w:r w:rsidRPr="00493548">
        <w:t>El principal riesgo del despliegue propuesto es la dependencia de procesos manuales. Actualmente, el prototipo requiere que un usuario descargue o actualice archivos, los coloque en Google Drive y ejecute las celdas del notebook en el orden correspondiente. Esta modalidad es suficiente para una prueba de concepto, pero limita la escalabilidad y aumenta la posibilidad de errores operativos.</w:t>
      </w:r>
    </w:p>
    <w:p w14:paraId="795E8392" w14:textId="77777777" w:rsidR="00CB065A" w:rsidRPr="00493548" w:rsidRDefault="00C3693C">
      <w:r w:rsidRPr="00493548">
        <w:t>Otro riesgo relevante es la dependencia de rutas absolutas de Google Drive. Si la estructura de carpetas cambia, el notebook podría dejar de encontrar los archivos requeridos. Para mitigarlo, sería conveniente parametrizar las rutas, documentar la ubicación esperada de cada insumo y establecer una carpeta única de entrada y una carpeta única de salida.</w:t>
      </w:r>
    </w:p>
    <w:p w14:paraId="795E8393" w14:textId="77777777" w:rsidR="00CB065A" w:rsidRPr="00493548" w:rsidRDefault="00C3693C">
      <w:r w:rsidRPr="00493548">
        <w:t>También existe riesgo asociado a cambios en las fuentes externas. Modificaciones en archivos del INDEC, BCRA u otras fuentes pueden afectar la lectura automática, la normalización de columnas o la integración mensual. Aunque estas fuentes aportan contexto analítico, su mantenimiento requiere controles periódicos de calidad y consistencia.</w:t>
      </w:r>
    </w:p>
    <w:p w14:paraId="795E8394" w14:textId="70BA18A9" w:rsidR="00CB065A" w:rsidRPr="00493548" w:rsidRDefault="00D52BC3">
      <w:r w:rsidRPr="00493548">
        <w:t xml:space="preserve">La principal limitación observada fue la dificultad de </w:t>
      </w:r>
      <w:r w:rsidR="00DD5DE6" w:rsidRPr="00493548">
        <w:t>Random Forest</w:t>
      </w:r>
      <w:r w:rsidRPr="00493548">
        <w:t xml:space="preserve"> para anticipar picos, que pueden quedar subestimados aun cuando el desempeño agregado resulte adecuado.</w:t>
      </w:r>
    </w:p>
    <w:p w14:paraId="795E8395" w14:textId="77777777" w:rsidR="00CB065A" w:rsidRPr="00493548" w:rsidRDefault="00C3693C">
      <w:r w:rsidRPr="00493548">
        <w:t xml:space="preserve">Otra limitación es la ausencia de automatización productiva. El prototipo no se conecta directamente a </w:t>
      </w:r>
      <w:proofErr w:type="spellStart"/>
      <w:r w:rsidRPr="00493548">
        <w:t>APIs</w:t>
      </w:r>
      <w:proofErr w:type="spellEnd"/>
      <w:r w:rsidRPr="00493548">
        <w:t xml:space="preserve"> oficiales, no actualiza datos en tiempo real, no se integra con sistemas de venta o ERP y no asigna automáticamente unidades ni choferes. Estas funcionalidades deben considerarse posibles líneas futuras, pero no forman parte del alcance real del desarrollo actual.</w:t>
      </w:r>
    </w:p>
    <w:p w14:paraId="795E8396" w14:textId="77777777" w:rsidR="00CB065A" w:rsidRPr="00493548" w:rsidRDefault="00C3693C">
      <w:r w:rsidRPr="00493548">
        <w:t>Finalmente, existe un riesgo de interpretación indebida por parte de usuarios no técnicos. Las predicciones no deben leerse como certezas matemáticas, sino como estimaciones sujetas a error. La correcta adopción del sistema requiere acompañar el despliegue con criterios claros de uso, capacitación básica y comunicación de las limitaciones del modelo.</w:t>
      </w:r>
    </w:p>
    <w:p w14:paraId="795E8397" w14:textId="2967C015" w:rsidR="00CB065A" w:rsidRPr="00493548" w:rsidRDefault="00456B09">
      <w:pPr>
        <w:pStyle w:val="Ttulo2"/>
        <w:rPr>
          <w:rFonts w:ascii="Arial" w:eastAsia="Arial" w:hAnsi="Arial" w:cs="Arial"/>
          <w:color w:val="000000"/>
        </w:rPr>
      </w:pPr>
      <w:bookmarkStart w:id="383" w:name="_heading=h.rs3gvnhvptyo" w:colFirst="0" w:colLast="0"/>
      <w:bookmarkStart w:id="384" w:name="_Toc241982918"/>
      <w:bookmarkStart w:id="385" w:name="_Toc241984965"/>
      <w:bookmarkStart w:id="386" w:name="_Toc243937489"/>
      <w:bookmarkStart w:id="387" w:name="_Toc243940960"/>
      <w:bookmarkEnd w:id="383"/>
      <w:r w:rsidRPr="00493548">
        <w:rPr>
          <w:rFonts w:ascii="Arial" w:eastAsia="Arial" w:hAnsi="Arial" w:cs="Arial"/>
          <w:color w:val="000000"/>
        </w:rPr>
        <w:t>9.9</w:t>
      </w:r>
      <w:r w:rsidR="00C3693C" w:rsidRPr="00493548">
        <w:rPr>
          <w:rFonts w:ascii="Arial" w:eastAsia="Arial" w:hAnsi="Arial" w:cs="Arial"/>
          <w:color w:val="000000"/>
        </w:rPr>
        <w:t>. Entregables de la fase</w:t>
      </w:r>
      <w:bookmarkEnd w:id="384"/>
      <w:bookmarkEnd w:id="385"/>
      <w:bookmarkEnd w:id="386"/>
      <w:bookmarkEnd w:id="387"/>
    </w:p>
    <w:p w14:paraId="795E8398" w14:textId="77777777" w:rsidR="00CB065A" w:rsidRPr="00493548" w:rsidRDefault="00C3693C">
      <w:r w:rsidRPr="00493548">
        <w:t>Como resultado de la fase de despliegue o propuesta de implementación, se identifican los siguientes entregables alineados con el desarrollo real del prototipo:</w:t>
      </w:r>
    </w:p>
    <w:p w14:paraId="795E839A" w14:textId="085D9365" w:rsidR="006E2A03" w:rsidRPr="003B2497" w:rsidRDefault="009E1516" w:rsidP="009729B4">
      <w:pPr>
        <w:pStyle w:val="Prrafodelista"/>
        <w:numPr>
          <w:ilvl w:val="0"/>
          <w:numId w:val="20"/>
        </w:numPr>
        <w:rPr>
          <w:rFonts w:ascii="Arial" w:hAnsi="Arial" w:cs="Arial"/>
          <w:color w:val="auto"/>
        </w:rPr>
      </w:pPr>
      <w:r w:rsidRPr="003B2497">
        <w:rPr>
          <w:rFonts w:ascii="Arial" w:hAnsi="Arial" w:cs="Arial"/>
          <w:color w:val="auto"/>
        </w:rPr>
        <w:t xml:space="preserve">Notebook funcional desarrollado en Google </w:t>
      </w:r>
      <w:proofErr w:type="spellStart"/>
      <w:r w:rsidRPr="003B2497">
        <w:rPr>
          <w:rFonts w:ascii="Arial" w:hAnsi="Arial" w:cs="Arial"/>
          <w:color w:val="auto"/>
        </w:rPr>
        <w:t>Colab</w:t>
      </w:r>
      <w:proofErr w:type="spellEnd"/>
      <w:r w:rsidRPr="003B2497">
        <w:rPr>
          <w:rFonts w:ascii="Arial" w:hAnsi="Arial" w:cs="Arial"/>
          <w:color w:val="auto"/>
        </w:rPr>
        <w:t>.</w:t>
      </w:r>
    </w:p>
    <w:p w14:paraId="795E839B" w14:textId="463996E0" w:rsidR="006E2A03" w:rsidRPr="003B2497" w:rsidRDefault="009E1516" w:rsidP="00136D91">
      <w:pPr>
        <w:pStyle w:val="Prrafodelista"/>
        <w:numPr>
          <w:ilvl w:val="0"/>
          <w:numId w:val="21"/>
        </w:numPr>
        <w:rPr>
          <w:rFonts w:ascii="Arial" w:hAnsi="Arial" w:cs="Arial"/>
          <w:color w:val="auto"/>
        </w:rPr>
      </w:pPr>
      <w:r w:rsidRPr="003B2497">
        <w:rPr>
          <w:rFonts w:ascii="Arial" w:hAnsi="Arial" w:cs="Arial"/>
          <w:color w:val="auto"/>
        </w:rPr>
        <w:t>Pipeline de carga, limpieza, integración, modelado, evaluación y proyección.</w:t>
      </w:r>
    </w:p>
    <w:p w14:paraId="795E839C" w14:textId="7A40C4E5" w:rsidR="006E2A03" w:rsidRPr="003B2497" w:rsidRDefault="009E1516" w:rsidP="005F1F75">
      <w:pPr>
        <w:pStyle w:val="Prrafodelista"/>
        <w:numPr>
          <w:ilvl w:val="0"/>
          <w:numId w:val="22"/>
        </w:numPr>
        <w:rPr>
          <w:rFonts w:ascii="Arial" w:hAnsi="Arial" w:cs="Arial"/>
          <w:color w:val="auto"/>
        </w:rPr>
      </w:pPr>
      <w:r w:rsidRPr="003B2497">
        <w:rPr>
          <w:rFonts w:ascii="Arial" w:hAnsi="Arial" w:cs="Arial"/>
          <w:color w:val="auto"/>
        </w:rPr>
        <w:t>Base interna depurada y agrupada mensualmente.</w:t>
      </w:r>
    </w:p>
    <w:p w14:paraId="795E839D" w14:textId="41358B65" w:rsidR="006E2A03" w:rsidRPr="003B2497" w:rsidRDefault="009E1516" w:rsidP="00EC3F86">
      <w:pPr>
        <w:pStyle w:val="Prrafodelista"/>
        <w:numPr>
          <w:ilvl w:val="0"/>
          <w:numId w:val="23"/>
        </w:numPr>
        <w:rPr>
          <w:rFonts w:ascii="Arial" w:hAnsi="Arial" w:cs="Arial"/>
          <w:color w:val="auto"/>
        </w:rPr>
      </w:pPr>
      <w:proofErr w:type="spellStart"/>
      <w:r w:rsidRPr="003B2497">
        <w:rPr>
          <w:rFonts w:ascii="Arial" w:hAnsi="Arial" w:cs="Arial"/>
          <w:color w:val="auto"/>
        </w:rPr>
        <w:t>Dataset</w:t>
      </w:r>
      <w:proofErr w:type="spellEnd"/>
      <w:r w:rsidRPr="003B2497">
        <w:rPr>
          <w:rFonts w:ascii="Arial" w:hAnsi="Arial" w:cs="Arial"/>
          <w:color w:val="auto"/>
        </w:rPr>
        <w:t xml:space="preserve"> externo integrado con variables macroeconómicas, cambiarias, inflacionarias y turísticas.</w:t>
      </w:r>
    </w:p>
    <w:p w14:paraId="795E839E" w14:textId="082BE3E2" w:rsidR="006E2A03" w:rsidRPr="003B2497" w:rsidRDefault="009E1516" w:rsidP="00320B27">
      <w:pPr>
        <w:pStyle w:val="Prrafodelista"/>
        <w:numPr>
          <w:ilvl w:val="0"/>
          <w:numId w:val="24"/>
        </w:numPr>
        <w:rPr>
          <w:rFonts w:ascii="Arial" w:hAnsi="Arial" w:cs="Arial"/>
          <w:color w:val="auto"/>
        </w:rPr>
      </w:pPr>
      <w:proofErr w:type="spellStart"/>
      <w:r w:rsidRPr="003B2497">
        <w:rPr>
          <w:rFonts w:ascii="Arial" w:hAnsi="Arial" w:cs="Arial"/>
          <w:color w:val="auto"/>
        </w:rPr>
        <w:t>Dataset</w:t>
      </w:r>
      <w:proofErr w:type="spellEnd"/>
      <w:r w:rsidRPr="003B2497">
        <w:rPr>
          <w:rFonts w:ascii="Arial" w:hAnsi="Arial" w:cs="Arial"/>
          <w:color w:val="auto"/>
        </w:rPr>
        <w:t xml:space="preserve"> maestro mensual </w:t>
      </w:r>
      <w:proofErr w:type="spellStart"/>
      <w:r w:rsidRPr="003B2497">
        <w:rPr>
          <w:rFonts w:ascii="Arial" w:hAnsi="Arial" w:cs="Arial"/>
          <w:color w:val="auto"/>
        </w:rPr>
        <w:t>df_master</w:t>
      </w:r>
      <w:proofErr w:type="spellEnd"/>
      <w:r w:rsidRPr="003B2497">
        <w:rPr>
          <w:rFonts w:ascii="Arial" w:hAnsi="Arial" w:cs="Arial"/>
          <w:color w:val="auto"/>
        </w:rPr>
        <w:t>.</w:t>
      </w:r>
    </w:p>
    <w:p w14:paraId="1C79A6AD" w14:textId="59C6576B" w:rsidR="006E2A03" w:rsidRPr="003B2497" w:rsidRDefault="009E1516" w:rsidP="00F61EDB">
      <w:pPr>
        <w:pStyle w:val="Prrafodelista"/>
        <w:numPr>
          <w:ilvl w:val="0"/>
          <w:numId w:val="25"/>
        </w:numPr>
        <w:rPr>
          <w:rFonts w:ascii="Arial" w:hAnsi="Arial" w:cs="Arial"/>
          <w:color w:val="auto"/>
          <w:lang w:val="es-AR"/>
          <w14:ligatures w14:val="standardContextual"/>
        </w:rPr>
      </w:pPr>
      <w:r w:rsidRPr="003B2497">
        <w:rPr>
          <w:rFonts w:ascii="Arial" w:hAnsi="Arial" w:cs="Arial"/>
          <w:color w:val="auto"/>
        </w:rPr>
        <w:t xml:space="preserve">Estructura de validación temporal mediante </w:t>
      </w:r>
      <w:proofErr w:type="spellStart"/>
      <w:r w:rsidRPr="003B2497">
        <w:rPr>
          <w:rFonts w:ascii="Arial" w:hAnsi="Arial" w:cs="Arial"/>
          <w:i/>
          <w:iCs/>
          <w:color w:val="auto"/>
        </w:rPr>
        <w:t>df_cv_base</w:t>
      </w:r>
      <w:proofErr w:type="spellEnd"/>
      <w:r w:rsidRPr="003B2497">
        <w:rPr>
          <w:rFonts w:ascii="Arial" w:hAnsi="Arial" w:cs="Arial"/>
          <w:color w:val="auto"/>
        </w:rPr>
        <w:t xml:space="preserve"> y </w:t>
      </w:r>
      <w:proofErr w:type="spellStart"/>
      <w:r w:rsidRPr="003B2497">
        <w:rPr>
          <w:rFonts w:ascii="Arial" w:hAnsi="Arial" w:cs="Arial"/>
          <w:i/>
          <w:iCs/>
          <w:color w:val="auto"/>
        </w:rPr>
        <w:t>df_splits</w:t>
      </w:r>
      <w:proofErr w:type="spellEnd"/>
      <w:r w:rsidRPr="003B2497">
        <w:rPr>
          <w:rFonts w:ascii="Arial" w:hAnsi="Arial" w:cs="Arial"/>
          <w:color w:val="auto"/>
        </w:rPr>
        <w:t>.</w:t>
      </w:r>
    </w:p>
    <w:p w14:paraId="6B0246BC" w14:textId="24479C41" w:rsidR="006E2A03" w:rsidRPr="003B2497" w:rsidRDefault="009E1516" w:rsidP="00D355B6">
      <w:pPr>
        <w:pStyle w:val="Prrafodelista"/>
        <w:numPr>
          <w:ilvl w:val="0"/>
          <w:numId w:val="26"/>
        </w:numPr>
        <w:rPr>
          <w:rFonts w:ascii="Arial" w:hAnsi="Arial" w:cs="Arial"/>
          <w:color w:val="auto"/>
          <w:lang w:val="es-AR"/>
          <w14:ligatures w14:val="standardContextual"/>
        </w:rPr>
      </w:pPr>
      <w:r w:rsidRPr="003B2497">
        <w:rPr>
          <w:rFonts w:ascii="Arial" w:hAnsi="Arial" w:cs="Arial"/>
          <w:color w:val="auto"/>
        </w:rPr>
        <w:t xml:space="preserve">Tablas de resultados </w:t>
      </w:r>
      <w:proofErr w:type="spellStart"/>
      <w:r w:rsidRPr="003B2497">
        <w:rPr>
          <w:rFonts w:ascii="Arial" w:hAnsi="Arial" w:cs="Arial"/>
          <w:i/>
          <w:iCs/>
          <w:color w:val="auto"/>
        </w:rPr>
        <w:t>df_resultados_completos</w:t>
      </w:r>
      <w:proofErr w:type="spellEnd"/>
      <w:r w:rsidRPr="003B2497">
        <w:rPr>
          <w:rFonts w:ascii="Arial" w:hAnsi="Arial" w:cs="Arial"/>
          <w:color w:val="auto"/>
        </w:rPr>
        <w:t xml:space="preserve">, </w:t>
      </w:r>
      <w:proofErr w:type="spellStart"/>
      <w:r w:rsidRPr="003B2497">
        <w:rPr>
          <w:rFonts w:ascii="Arial" w:hAnsi="Arial" w:cs="Arial"/>
          <w:i/>
          <w:iCs/>
          <w:color w:val="auto"/>
        </w:rPr>
        <w:t>df_resultados_ml</w:t>
      </w:r>
      <w:proofErr w:type="spellEnd"/>
      <w:r w:rsidRPr="003B2497">
        <w:rPr>
          <w:rFonts w:ascii="Arial" w:hAnsi="Arial" w:cs="Arial"/>
          <w:color w:val="auto"/>
        </w:rPr>
        <w:t xml:space="preserve"> y </w:t>
      </w:r>
      <w:proofErr w:type="spellStart"/>
      <w:r w:rsidRPr="003B2497">
        <w:rPr>
          <w:rFonts w:ascii="Arial" w:hAnsi="Arial" w:cs="Arial"/>
          <w:i/>
          <w:iCs/>
          <w:color w:val="auto"/>
        </w:rPr>
        <w:t>df_metrics</w:t>
      </w:r>
      <w:proofErr w:type="spellEnd"/>
      <w:r w:rsidRPr="003B2497">
        <w:rPr>
          <w:rFonts w:ascii="Arial" w:hAnsi="Arial" w:cs="Arial"/>
          <w:color w:val="auto"/>
        </w:rPr>
        <w:t>.</w:t>
      </w:r>
    </w:p>
    <w:p w14:paraId="18B30A67" w14:textId="7150D4BD" w:rsidR="006E2A03" w:rsidRPr="003B2497" w:rsidRDefault="009E1516" w:rsidP="004067CF">
      <w:pPr>
        <w:pStyle w:val="Prrafodelista"/>
        <w:numPr>
          <w:ilvl w:val="0"/>
          <w:numId w:val="27"/>
        </w:numPr>
        <w:rPr>
          <w:rFonts w:ascii="Arial" w:hAnsi="Arial" w:cs="Arial"/>
          <w:color w:val="auto"/>
          <w:lang w:val="es-AR"/>
          <w14:ligatures w14:val="standardContextual"/>
        </w:rPr>
      </w:pPr>
      <w:proofErr w:type="spellStart"/>
      <w:r w:rsidRPr="003B2497">
        <w:rPr>
          <w:rFonts w:ascii="Arial" w:hAnsi="Arial" w:cs="Arial"/>
          <w:color w:val="auto"/>
        </w:rPr>
        <w:t>Naïve</w:t>
      </w:r>
      <w:proofErr w:type="spellEnd"/>
      <w:r w:rsidRPr="003B2497">
        <w:rPr>
          <w:rFonts w:ascii="Arial" w:hAnsi="Arial" w:cs="Arial"/>
          <w:color w:val="auto"/>
        </w:rPr>
        <w:t xml:space="preserve"> estacional se mantiene como referencia, con MAE de 11,750, RMSE de 16,297, MAPE de 38,932%, </w:t>
      </w:r>
      <w:proofErr w:type="spellStart"/>
      <w:r w:rsidRPr="003B2497">
        <w:rPr>
          <w:rFonts w:ascii="Arial" w:hAnsi="Arial" w:cs="Arial"/>
          <w:color w:val="auto"/>
        </w:rPr>
        <w:t>sMAPE</w:t>
      </w:r>
      <w:proofErr w:type="spellEnd"/>
      <w:r w:rsidRPr="003B2497">
        <w:rPr>
          <w:rFonts w:ascii="Arial" w:hAnsi="Arial" w:cs="Arial"/>
          <w:color w:val="auto"/>
        </w:rPr>
        <w:t xml:space="preserve"> de 45,279% y MASE de 0,871.</w:t>
      </w:r>
    </w:p>
    <w:p w14:paraId="795E83A2" w14:textId="2682174E" w:rsidR="006E2A03" w:rsidRPr="003B2497" w:rsidRDefault="009E1516" w:rsidP="002D1C8D">
      <w:pPr>
        <w:pStyle w:val="Prrafodelista"/>
        <w:numPr>
          <w:ilvl w:val="0"/>
          <w:numId w:val="28"/>
        </w:numPr>
        <w:rPr>
          <w:rFonts w:ascii="Arial" w:hAnsi="Arial" w:cs="Arial"/>
          <w:color w:val="auto"/>
        </w:rPr>
      </w:pPr>
      <w:r w:rsidRPr="003B2497">
        <w:rPr>
          <w:rFonts w:ascii="Arial" w:hAnsi="Arial" w:cs="Arial"/>
          <w:color w:val="auto"/>
        </w:rPr>
        <w:t>Proyección de demanda 2026-2027.</w:t>
      </w:r>
    </w:p>
    <w:p w14:paraId="521F9BD3" w14:textId="7284DD95" w:rsidR="006E2A03" w:rsidRPr="003B2497" w:rsidRDefault="009E1516" w:rsidP="008C1C65">
      <w:pPr>
        <w:pStyle w:val="Prrafodelista"/>
        <w:numPr>
          <w:ilvl w:val="0"/>
          <w:numId w:val="29"/>
        </w:numPr>
        <w:rPr>
          <w:rFonts w:ascii="Arial" w:hAnsi="Arial" w:cs="Arial"/>
          <w:color w:val="auto"/>
          <w:lang w:val="es-AR"/>
          <w14:ligatures w14:val="standardContextual"/>
        </w:rPr>
      </w:pPr>
      <w:proofErr w:type="spellStart"/>
      <w:r w:rsidRPr="003B2497">
        <w:rPr>
          <w:rFonts w:ascii="Arial" w:hAnsi="Arial" w:cs="Arial"/>
          <w:color w:val="auto"/>
        </w:rPr>
        <w:t>DataFrame</w:t>
      </w:r>
      <w:proofErr w:type="spellEnd"/>
      <w:r w:rsidRPr="003B2497">
        <w:rPr>
          <w:rFonts w:ascii="Arial" w:hAnsi="Arial" w:cs="Arial"/>
          <w:color w:val="auto"/>
        </w:rPr>
        <w:t xml:space="preserve"> </w:t>
      </w:r>
      <w:proofErr w:type="spellStart"/>
      <w:r w:rsidRPr="003B2497">
        <w:rPr>
          <w:rFonts w:ascii="Arial" w:hAnsi="Arial" w:cs="Arial"/>
          <w:i/>
          <w:iCs/>
          <w:color w:val="auto"/>
        </w:rPr>
        <w:t>df_proyeccion</w:t>
      </w:r>
      <w:proofErr w:type="spellEnd"/>
      <w:r w:rsidRPr="003B2497">
        <w:rPr>
          <w:rFonts w:ascii="Arial" w:hAnsi="Arial" w:cs="Arial"/>
          <w:color w:val="auto"/>
        </w:rPr>
        <w:t xml:space="preserve"> con los 24 pronósticos mensuales para 2026–2027.</w:t>
      </w:r>
    </w:p>
    <w:p w14:paraId="795E83A6" w14:textId="2D9B0549" w:rsidR="006E2A03" w:rsidRPr="003B2497" w:rsidRDefault="009E1516" w:rsidP="00765EBD">
      <w:pPr>
        <w:pStyle w:val="Prrafodelista"/>
        <w:numPr>
          <w:ilvl w:val="0"/>
          <w:numId w:val="30"/>
        </w:numPr>
        <w:rPr>
          <w:rFonts w:ascii="Arial" w:hAnsi="Arial" w:cs="Arial"/>
          <w:color w:val="auto"/>
        </w:rPr>
      </w:pPr>
      <w:r w:rsidRPr="003B2497">
        <w:rPr>
          <w:rFonts w:ascii="Arial" w:hAnsi="Arial" w:cs="Arial"/>
          <w:color w:val="auto"/>
        </w:rPr>
        <w:t>Propuesta de tablero operativo basado en las salidas del notebook.</w:t>
      </w:r>
    </w:p>
    <w:p w14:paraId="795E83A7" w14:textId="7CDE1697" w:rsidR="006E2A03" w:rsidRPr="003B2497" w:rsidRDefault="009E1516" w:rsidP="00DF59B4">
      <w:pPr>
        <w:pStyle w:val="Prrafodelista"/>
        <w:numPr>
          <w:ilvl w:val="0"/>
          <w:numId w:val="31"/>
        </w:numPr>
        <w:rPr>
          <w:rFonts w:ascii="Arial" w:hAnsi="Arial" w:cs="Arial"/>
          <w:color w:val="auto"/>
        </w:rPr>
      </w:pPr>
      <w:r w:rsidRPr="003B2497">
        <w:rPr>
          <w:rFonts w:ascii="Arial" w:hAnsi="Arial" w:cs="Arial"/>
          <w:color w:val="auto"/>
        </w:rPr>
        <w:t>Criterios de monitoreo, mantenimiento y reentrenamiento.</w:t>
      </w:r>
    </w:p>
    <w:p w14:paraId="795E83A8" w14:textId="01344274" w:rsidR="006E2A03" w:rsidRPr="003B2497" w:rsidRDefault="009E1516" w:rsidP="00E84B6D">
      <w:pPr>
        <w:pStyle w:val="Prrafodelista"/>
        <w:numPr>
          <w:ilvl w:val="0"/>
          <w:numId w:val="32"/>
        </w:numPr>
        <w:rPr>
          <w:rFonts w:ascii="Arial" w:hAnsi="Arial" w:cs="Arial"/>
          <w:color w:val="auto"/>
        </w:rPr>
      </w:pPr>
      <w:r w:rsidRPr="003B2497">
        <w:rPr>
          <w:rFonts w:ascii="Arial" w:hAnsi="Arial" w:cs="Arial"/>
          <w:color w:val="auto"/>
        </w:rPr>
        <w:t>Identificación de riesgos y limitaciones para una futura implementación productiva.</w:t>
      </w:r>
    </w:p>
    <w:p w14:paraId="304D3A73" w14:textId="77777777" w:rsidR="00C226B3" w:rsidRDefault="00C226B3"/>
    <w:p w14:paraId="795E83AA" w14:textId="687A20E7" w:rsidR="00CB065A" w:rsidRPr="00493548" w:rsidRDefault="00C3693C">
      <w:r w:rsidRPr="00493548">
        <w:t xml:space="preserve">Estos entregables permiten </w:t>
      </w:r>
      <w:r w:rsidR="00F80684" w:rsidRPr="00493548">
        <w:t>mostrar cómo</w:t>
      </w:r>
      <w:r w:rsidRPr="00493548">
        <w:t xml:space="preserve"> el trabajo técnico puede traducirse en un esquema concreto de adopción organizacional. La fase no presenta una automatización final, sino una propuesta realista y progresiva que parte del prototipo desarrollado y define los pasos necesarios para convertirlo en una herramienta recurrente de planificación.</w:t>
      </w:r>
    </w:p>
    <w:p w14:paraId="795E83AB" w14:textId="26DC5FDC" w:rsidR="00CB065A" w:rsidRPr="00493548" w:rsidRDefault="00456B09">
      <w:pPr>
        <w:pStyle w:val="Ttulo2"/>
        <w:rPr>
          <w:rFonts w:ascii="Arial" w:eastAsia="Arial" w:hAnsi="Arial" w:cs="Arial"/>
          <w:color w:val="000000"/>
        </w:rPr>
      </w:pPr>
      <w:bookmarkStart w:id="388" w:name="_heading=h.dja6jedl782i" w:colFirst="0" w:colLast="0"/>
      <w:bookmarkStart w:id="389" w:name="_Toc241982919"/>
      <w:bookmarkStart w:id="390" w:name="_Toc241984966"/>
      <w:bookmarkStart w:id="391" w:name="_Toc243937490"/>
      <w:bookmarkStart w:id="392" w:name="_Toc243940961"/>
      <w:bookmarkEnd w:id="388"/>
      <w:r w:rsidRPr="00493548">
        <w:rPr>
          <w:rFonts w:ascii="Arial" w:eastAsia="Arial" w:hAnsi="Arial" w:cs="Arial"/>
          <w:color w:val="000000"/>
        </w:rPr>
        <w:t>9.10</w:t>
      </w:r>
      <w:r w:rsidR="00C3693C" w:rsidRPr="00493548">
        <w:rPr>
          <w:rFonts w:ascii="Arial" w:eastAsia="Arial" w:hAnsi="Arial" w:cs="Arial"/>
          <w:color w:val="000000"/>
        </w:rPr>
        <w:t>. Síntesis del despliegue propuesto</w:t>
      </w:r>
      <w:bookmarkEnd w:id="389"/>
      <w:bookmarkEnd w:id="390"/>
      <w:bookmarkEnd w:id="391"/>
      <w:bookmarkEnd w:id="392"/>
    </w:p>
    <w:p w14:paraId="795E83AC" w14:textId="3A89EA2F" w:rsidR="00CB065A" w:rsidRPr="00493548" w:rsidRDefault="00D52BC3">
      <w:r w:rsidRPr="00493548">
        <w:t xml:space="preserve">El despliegue propuesto en este trabajo se concibe como una implementación incremental basada en un prototipo analítico funcional. El código desarrollado en Python demostró que es posible transformar el historial de operaciones de ETAP y variables de contexto en una proyección matemática orientada a la planificación. Sin requerir inicialmente una infraestructura tecnológica compleja, la empresa cuenta con un motor predictivo basado en </w:t>
      </w:r>
      <w:r w:rsidR="00DD5DE6" w:rsidRPr="00493548">
        <w:t>Random Forest</w:t>
      </w:r>
      <w:r w:rsidRPr="00493548">
        <w:t xml:space="preserve"> que puede ejecutarse periódicamente para anticipar la demanda mensual de viajes especiales.</w:t>
      </w:r>
    </w:p>
    <w:p w14:paraId="795E83AD" w14:textId="67ACC642" w:rsidR="00CB065A" w:rsidRPr="00493548" w:rsidRDefault="001D027E">
      <w:r w:rsidRPr="00493548">
        <w:t>El valor operativo del sistema se concentra en el pronóstico de la cantidad mensual de viajes especiales. Este resultado técnico aporta información anticipada para apoyar las decisiones del área de operaciones, especialmente en meses de alta demanda.</w:t>
      </w:r>
    </w:p>
    <w:p w14:paraId="795E83AE" w14:textId="77777777" w:rsidR="00CB065A" w:rsidRPr="00493548" w:rsidRDefault="00C3693C">
      <w:r w:rsidRPr="00493548">
        <w:t>En síntesis, la propuesta de despliegue funciona como un radar anticipatorio para ETAP. El modelo aporta evidencia cuantitativa, pero su uso adecuado exige complementarlo con validación operativa, conocimiento experto y criterios de seguridad. De este modo, la solución contribuye a fortalecer una cultura de planificación basada en datos, sin desconocer las particularidades del negocio ni las limitaciones propias de un prototipo analítico en etapa inicial.</w:t>
      </w:r>
    </w:p>
    <w:p w14:paraId="795E83AF" w14:textId="77777777" w:rsidR="00CB065A" w:rsidRPr="00493548" w:rsidRDefault="00CB065A"/>
    <w:p w14:paraId="795E83B0" w14:textId="77777777" w:rsidR="00CB065A" w:rsidRPr="00493548" w:rsidRDefault="00CB065A"/>
    <w:p w14:paraId="795E83B1" w14:textId="585598BD" w:rsidR="00CB065A" w:rsidRPr="00493548" w:rsidRDefault="00EA2E16">
      <w:pPr>
        <w:pStyle w:val="Ttulo1"/>
        <w:pageBreakBefore/>
        <w:rPr>
          <w:b/>
          <w:bCs/>
          <w:sz w:val="22"/>
          <w:szCs w:val="22"/>
        </w:rPr>
      </w:pPr>
      <w:bookmarkStart w:id="393" w:name="_heading=h.257yzp73ooij" w:colFirst="0" w:colLast="0"/>
      <w:bookmarkStart w:id="394" w:name="_Toc241982920"/>
      <w:bookmarkStart w:id="395" w:name="_Toc241984967"/>
      <w:bookmarkStart w:id="396" w:name="_Toc243937491"/>
      <w:bookmarkStart w:id="397" w:name="_Toc243940962"/>
      <w:bookmarkEnd w:id="393"/>
      <w:r w:rsidRPr="00493548">
        <w:t>10</w:t>
      </w:r>
      <w:r w:rsidR="00C3693C" w:rsidRPr="00493548">
        <w:t>. Resultados y Discusión</w:t>
      </w:r>
      <w:bookmarkEnd w:id="394"/>
      <w:bookmarkEnd w:id="395"/>
      <w:bookmarkEnd w:id="396"/>
      <w:bookmarkEnd w:id="397"/>
    </w:p>
    <w:p w14:paraId="795E83B2" w14:textId="77777777" w:rsidR="00CB065A" w:rsidRPr="00493548" w:rsidRDefault="00C3693C">
      <w:r w:rsidRPr="00493548">
        <w:t xml:space="preserve">Este capítulo presenta los resultados obtenidos tras la aplicación de la metodología propuesta. A diferencia de las expectativas iniciales, se expone evidencia empírica basada en el desempeño de los modelos sobre el </w:t>
      </w:r>
      <w:proofErr w:type="spellStart"/>
      <w:r w:rsidRPr="00493548">
        <w:t>dataset</w:t>
      </w:r>
      <w:proofErr w:type="spellEnd"/>
      <w:r w:rsidRPr="00493548">
        <w:t xml:space="preserve"> de 60 observaciones consolidado.</w:t>
      </w:r>
    </w:p>
    <w:p w14:paraId="795E83B3" w14:textId="090F3F6D" w:rsidR="00CB065A" w:rsidRPr="00493548" w:rsidRDefault="00EA2E16">
      <w:pPr>
        <w:pStyle w:val="Ttulo2"/>
        <w:rPr>
          <w:rFonts w:ascii="Arial" w:eastAsia="Arial" w:hAnsi="Arial" w:cs="Arial"/>
          <w:color w:val="000000"/>
        </w:rPr>
      </w:pPr>
      <w:bookmarkStart w:id="398" w:name="_heading=h.hixqpe17sj25" w:colFirst="0" w:colLast="0"/>
      <w:bookmarkStart w:id="399" w:name="_Toc241982921"/>
      <w:bookmarkStart w:id="400" w:name="_Toc241984968"/>
      <w:bookmarkStart w:id="401" w:name="_Toc243937492"/>
      <w:bookmarkStart w:id="402" w:name="_Toc243940963"/>
      <w:bookmarkEnd w:id="398"/>
      <w:r w:rsidRPr="00493548">
        <w:rPr>
          <w:rFonts w:ascii="Arial" w:eastAsia="Arial" w:hAnsi="Arial" w:cs="Arial"/>
          <w:color w:val="000000"/>
        </w:rPr>
        <w:t>10.1</w:t>
      </w:r>
      <w:r w:rsidR="00C3693C" w:rsidRPr="00493548">
        <w:rPr>
          <w:rFonts w:ascii="Arial" w:eastAsia="Arial" w:hAnsi="Arial" w:cs="Arial"/>
          <w:color w:val="000000"/>
        </w:rPr>
        <w:t>. Resultados metodológicos</w:t>
      </w:r>
      <w:bookmarkEnd w:id="399"/>
      <w:bookmarkEnd w:id="400"/>
      <w:bookmarkEnd w:id="401"/>
      <w:bookmarkEnd w:id="402"/>
    </w:p>
    <w:p w14:paraId="795E83B4" w14:textId="455DB85C" w:rsidR="006E2A03" w:rsidRPr="00493548" w:rsidRDefault="009E1516">
      <w:bookmarkStart w:id="403" w:name="_heading=h.6eup73l98v6x" w:colFirst="0" w:colLast="0"/>
      <w:bookmarkStart w:id="404" w:name="_Toc241982922"/>
      <w:bookmarkStart w:id="405" w:name="_Toc241984969"/>
      <w:bookmarkEnd w:id="403"/>
      <w:r w:rsidRPr="00493548">
        <w:t xml:space="preserve">El proceso </w:t>
      </w:r>
      <w:r w:rsidR="00F80684" w:rsidRPr="00493548">
        <w:t>mantuvo</w:t>
      </w:r>
      <w:r w:rsidRPr="00493548">
        <w:t xml:space="preserve"> la coherencia entre el problema de negocio </w:t>
      </w:r>
      <w:r w:rsidR="00F80684" w:rsidRPr="00493548">
        <w:t xml:space="preserve">de ETAP </w:t>
      </w:r>
      <w:r w:rsidRPr="00493548">
        <w:t>y el desarrollo algorítmico, permitiendo estructurar un pipeline de Ciencia de Datos desde la ingesta de datos operativos hasta la generación de proyecciones estratégicas.</w:t>
      </w:r>
    </w:p>
    <w:p w14:paraId="795E83B5" w14:textId="2558F076" w:rsidR="00CB065A" w:rsidRPr="00493548" w:rsidRDefault="00EA2E16">
      <w:pPr>
        <w:pStyle w:val="Ttulo2"/>
        <w:rPr>
          <w:rFonts w:ascii="Arial" w:eastAsia="Arial" w:hAnsi="Arial" w:cs="Arial"/>
          <w:color w:val="000000"/>
        </w:rPr>
      </w:pPr>
      <w:bookmarkStart w:id="406" w:name="_Toc243937493"/>
      <w:bookmarkStart w:id="407" w:name="_Toc243940964"/>
      <w:r w:rsidRPr="00493548">
        <w:rPr>
          <w:rFonts w:ascii="Arial" w:eastAsia="Arial" w:hAnsi="Arial" w:cs="Arial"/>
          <w:color w:val="000000"/>
        </w:rPr>
        <w:t>10.2</w:t>
      </w:r>
      <w:r w:rsidR="00C3693C" w:rsidRPr="00493548">
        <w:rPr>
          <w:rFonts w:ascii="Arial" w:eastAsia="Arial" w:hAnsi="Arial" w:cs="Arial"/>
          <w:color w:val="000000"/>
        </w:rPr>
        <w:t>. Resultados técnicos</w:t>
      </w:r>
      <w:bookmarkEnd w:id="404"/>
      <w:bookmarkEnd w:id="405"/>
      <w:bookmarkEnd w:id="406"/>
      <w:bookmarkEnd w:id="407"/>
    </w:p>
    <w:p w14:paraId="349ACDDB" w14:textId="739E910E" w:rsidR="00942570" w:rsidRPr="00493548" w:rsidRDefault="009E4C86">
      <w:pPr>
        <w:rPr>
          <w:kern w:val="2"/>
          <w:lang w:val="es-AR"/>
          <w14:ligatures w14:val="standardContextual"/>
        </w:rPr>
      </w:pPr>
      <w:proofErr w:type="spellStart"/>
      <w:r w:rsidRPr="00493548">
        <w:t>Naïve</w:t>
      </w:r>
      <w:proofErr w:type="spellEnd"/>
      <w:r w:rsidRPr="00493548">
        <w:t xml:space="preserve"> estacional</w:t>
      </w:r>
      <w:r w:rsidR="00195582" w:rsidRPr="00493548">
        <w:t xml:space="preserve"> sí integró la comparación definitiva como referencia, y </w:t>
      </w:r>
      <w:r w:rsidR="00DD5DE6" w:rsidRPr="00493548">
        <w:t>Random Forest</w:t>
      </w:r>
      <w:r w:rsidR="00195582" w:rsidRPr="00493548">
        <w:t xml:space="preserve"> obtuvo el menor MAE (10,782), RMSE (15,443) y MASE (0,799), mientras Prophet estacional obtuvo el menor MAPE (31,605%) y fue una alternativa cercana.</w:t>
      </w:r>
    </w:p>
    <w:p w14:paraId="795E83B7" w14:textId="77777777" w:rsidR="00CB065A" w:rsidRPr="00493548" w:rsidRDefault="00C3693C">
      <w:r w:rsidRPr="00493548">
        <w:rPr>
          <w:noProof/>
        </w:rPr>
        <w:drawing>
          <wp:inline distT="114300" distB="114300" distL="114300" distR="114300" wp14:anchorId="795E85D3" wp14:editId="795E85D4">
            <wp:extent cx="5399730" cy="3378200"/>
            <wp:effectExtent l="0" t="0" r="0" b="0"/>
            <wp:docPr id="8625879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99730" cy="3378200"/>
                    </a:xfrm>
                    <a:prstGeom prst="rect">
                      <a:avLst/>
                    </a:prstGeom>
                    <a:ln/>
                  </pic:spPr>
                </pic:pic>
              </a:graphicData>
            </a:graphic>
          </wp:inline>
        </w:drawing>
      </w:r>
    </w:p>
    <w:p w14:paraId="795E83B8" w14:textId="074342A6" w:rsidR="00CB065A" w:rsidRPr="00493548" w:rsidRDefault="00EA2E16">
      <w:pPr>
        <w:pStyle w:val="Ttulo2"/>
        <w:rPr>
          <w:rFonts w:ascii="Arial" w:eastAsia="Arial" w:hAnsi="Arial" w:cs="Arial"/>
          <w:color w:val="000000"/>
        </w:rPr>
      </w:pPr>
      <w:bookmarkStart w:id="408" w:name="_heading=h.uk0e61lc7u7u" w:colFirst="0" w:colLast="0"/>
      <w:bookmarkStart w:id="409" w:name="_Toc241982923"/>
      <w:bookmarkStart w:id="410" w:name="_Toc241984970"/>
      <w:bookmarkStart w:id="411" w:name="_Toc243937494"/>
      <w:bookmarkStart w:id="412" w:name="_Toc243940965"/>
      <w:bookmarkEnd w:id="408"/>
      <w:r w:rsidRPr="00493548">
        <w:rPr>
          <w:rFonts w:ascii="Arial" w:eastAsia="Arial" w:hAnsi="Arial" w:cs="Arial"/>
          <w:color w:val="000000"/>
        </w:rPr>
        <w:t>10.3</w:t>
      </w:r>
      <w:r w:rsidR="00C3693C" w:rsidRPr="00493548">
        <w:rPr>
          <w:rFonts w:ascii="Arial" w:eastAsia="Arial" w:hAnsi="Arial" w:cs="Arial"/>
          <w:color w:val="000000"/>
        </w:rPr>
        <w:t>. Resultados operativos</w:t>
      </w:r>
      <w:bookmarkEnd w:id="409"/>
      <w:bookmarkEnd w:id="410"/>
      <w:bookmarkEnd w:id="411"/>
      <w:bookmarkEnd w:id="412"/>
    </w:p>
    <w:p w14:paraId="58BF7ECD" w14:textId="22CE0AE2" w:rsidR="00D52BC3" w:rsidRPr="00493548" w:rsidRDefault="00D52BC3">
      <w:pPr>
        <w:rPr>
          <w:kern w:val="2"/>
          <w:lang w:val="es-AR"/>
          <w14:ligatures w14:val="standardContextual"/>
        </w:rPr>
      </w:pPr>
      <w:r w:rsidRPr="00493548">
        <w:t xml:space="preserve">Reentrenado con la historia disponible hasta diciembre de 2025, </w:t>
      </w:r>
      <w:r w:rsidR="00DD5DE6" w:rsidRPr="00493548">
        <w:t>Random Forest</w:t>
      </w:r>
      <w:r w:rsidRPr="00493548">
        <w:t xml:space="preserve"> proyectó 410 viajes para 2026 y 413 para 2027. La línea base de rezago 12 proyectó 377 viajes en cada año. En ambos casos, los mayores niveles se concentran hacia septiembre, octubre y noviembre. La proyección de Random Forest para horizontes largos se generó de forma recursiva, por lo que su incertidumbre aumenta en 2027 y los valores deben interpretarse como orientación para la planificación, no como compromisos operativos exactos.</w:t>
      </w:r>
    </w:p>
    <w:tbl>
      <w:tblPr>
        <w:tblStyle w:val="Tablaconcuadrcula4-nfasis1"/>
        <w:tblW w:w="5000" w:type="pct"/>
        <w:tblLook w:val="04A0" w:firstRow="1" w:lastRow="0" w:firstColumn="1" w:lastColumn="0" w:noHBand="0" w:noVBand="1"/>
      </w:tblPr>
      <w:tblGrid>
        <w:gridCol w:w="1827"/>
        <w:gridCol w:w="3236"/>
        <w:gridCol w:w="3431"/>
      </w:tblGrid>
      <w:tr w:rsidR="00D52BC3" w:rsidRPr="00493548" w14:paraId="7A9893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835F" w14:textId="2E58C9A9" w:rsidR="00D52BC3" w:rsidRPr="00493548" w:rsidRDefault="009E1516" w:rsidP="004C4728">
            <w:pPr>
              <w:rPr>
                <w:rFonts w:ascii="Arial" w:hAnsi="Arial" w:cs="Arial"/>
                <w:kern w:val="2"/>
                <w:lang w:val="es-AR"/>
                <w14:ligatures w14:val="standardContextual"/>
              </w:rPr>
            </w:pPr>
            <w:r w:rsidRPr="00493548">
              <w:rPr>
                <w:rFonts w:ascii="Arial" w:hAnsi="Arial" w:cs="Arial"/>
              </w:rPr>
              <w:t>Mes</w:t>
            </w:r>
          </w:p>
        </w:tc>
        <w:tc>
          <w:tcPr>
            <w:tcW w:w="0" w:type="auto"/>
            <w:hideMark/>
          </w:tcPr>
          <w:p w14:paraId="584180B1" w14:textId="490605A2" w:rsidR="00D52BC3" w:rsidRPr="00493548" w:rsidRDefault="009E1516" w:rsidP="00C93F74">
            <w:pPr>
              <w:cnfStyle w:val="100000000000" w:firstRow="1"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Random Forest</w:t>
            </w:r>
          </w:p>
        </w:tc>
        <w:tc>
          <w:tcPr>
            <w:tcW w:w="0" w:type="auto"/>
            <w:hideMark/>
          </w:tcPr>
          <w:p w14:paraId="63F2F472" w14:textId="53304492" w:rsidR="00D52BC3" w:rsidRPr="00493548" w:rsidRDefault="009E1516" w:rsidP="003D6128">
            <w:pP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493548">
              <w:rPr>
                <w:rFonts w:ascii="Arial" w:hAnsi="Arial" w:cs="Arial"/>
              </w:rPr>
              <w:t>Naïve</w:t>
            </w:r>
            <w:proofErr w:type="spellEnd"/>
            <w:r w:rsidRPr="00493548">
              <w:rPr>
                <w:rFonts w:ascii="Arial" w:hAnsi="Arial" w:cs="Arial"/>
              </w:rPr>
              <w:t xml:space="preserve"> </w:t>
            </w:r>
            <w:r w:rsidR="003D6128" w:rsidRPr="00493548">
              <w:rPr>
                <w:rFonts w:ascii="Arial" w:hAnsi="Arial" w:cs="Arial"/>
              </w:rPr>
              <w:t>estacional</w:t>
            </w:r>
          </w:p>
        </w:tc>
      </w:tr>
      <w:tr w:rsidR="00D52BC3" w:rsidRPr="00493548" w14:paraId="6288BA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73582" w14:textId="7810181C" w:rsidR="00D52BC3" w:rsidRPr="00493548" w:rsidRDefault="009E1516" w:rsidP="001C6E72">
            <w:pPr>
              <w:rPr>
                <w:rFonts w:ascii="Arial" w:hAnsi="Arial" w:cs="Arial"/>
              </w:rPr>
            </w:pPr>
            <w:r w:rsidRPr="00493548">
              <w:rPr>
                <w:rFonts w:ascii="Arial" w:hAnsi="Arial" w:cs="Arial"/>
              </w:rPr>
              <w:t>2026-01</w:t>
            </w:r>
          </w:p>
        </w:tc>
        <w:tc>
          <w:tcPr>
            <w:tcW w:w="0" w:type="auto"/>
            <w:hideMark/>
          </w:tcPr>
          <w:p w14:paraId="747CA340" w14:textId="548BEBB7" w:rsidR="00D52BC3" w:rsidRPr="00493548" w:rsidRDefault="009E1516" w:rsidP="00186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20</w:t>
            </w:r>
          </w:p>
        </w:tc>
        <w:tc>
          <w:tcPr>
            <w:tcW w:w="0" w:type="auto"/>
            <w:hideMark/>
          </w:tcPr>
          <w:p w14:paraId="6C8FC515" w14:textId="47262E29" w:rsidR="00D52BC3" w:rsidRPr="00493548" w:rsidRDefault="009E1516" w:rsidP="00D93D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11</w:t>
            </w:r>
          </w:p>
        </w:tc>
      </w:tr>
      <w:tr w:rsidR="00D52BC3" w:rsidRPr="00493548" w14:paraId="77929A0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2595570" w14:textId="601F3D7E" w:rsidR="00D52BC3" w:rsidRPr="00493548" w:rsidRDefault="009E1516" w:rsidP="00B165DC">
            <w:pPr>
              <w:rPr>
                <w:rFonts w:ascii="Arial" w:hAnsi="Arial" w:cs="Arial"/>
              </w:rPr>
            </w:pPr>
            <w:r w:rsidRPr="00493548">
              <w:rPr>
                <w:rFonts w:ascii="Arial" w:hAnsi="Arial" w:cs="Arial"/>
              </w:rPr>
              <w:t>2026-02</w:t>
            </w:r>
          </w:p>
        </w:tc>
        <w:tc>
          <w:tcPr>
            <w:tcW w:w="0" w:type="auto"/>
            <w:hideMark/>
          </w:tcPr>
          <w:p w14:paraId="282F6E2C" w14:textId="1132877B" w:rsidR="00D52BC3" w:rsidRPr="00493548" w:rsidRDefault="009E1516" w:rsidP="005C0AF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18</w:t>
            </w:r>
          </w:p>
        </w:tc>
        <w:tc>
          <w:tcPr>
            <w:tcW w:w="0" w:type="auto"/>
            <w:hideMark/>
          </w:tcPr>
          <w:p w14:paraId="3EA26893" w14:textId="3533A7D9" w:rsidR="00D52BC3" w:rsidRPr="00493548" w:rsidRDefault="009E1516" w:rsidP="005901C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11</w:t>
            </w:r>
          </w:p>
        </w:tc>
      </w:tr>
      <w:tr w:rsidR="00D52BC3" w:rsidRPr="00493548" w14:paraId="04A40E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BFB73" w14:textId="3183B86D" w:rsidR="00D52BC3" w:rsidRPr="00493548" w:rsidRDefault="009E1516" w:rsidP="008F4C2E">
            <w:pPr>
              <w:rPr>
                <w:rFonts w:ascii="Arial" w:hAnsi="Arial" w:cs="Arial"/>
              </w:rPr>
            </w:pPr>
            <w:r w:rsidRPr="00493548">
              <w:rPr>
                <w:rFonts w:ascii="Arial" w:hAnsi="Arial" w:cs="Arial"/>
              </w:rPr>
              <w:t>2026-03</w:t>
            </w:r>
          </w:p>
        </w:tc>
        <w:tc>
          <w:tcPr>
            <w:tcW w:w="0" w:type="auto"/>
            <w:hideMark/>
          </w:tcPr>
          <w:p w14:paraId="085A3CD4" w14:textId="090B6A73" w:rsidR="00D52BC3" w:rsidRPr="00493548" w:rsidRDefault="009E1516" w:rsidP="00F87C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28</w:t>
            </w:r>
          </w:p>
        </w:tc>
        <w:tc>
          <w:tcPr>
            <w:tcW w:w="0" w:type="auto"/>
            <w:hideMark/>
          </w:tcPr>
          <w:p w14:paraId="08DC4086" w14:textId="1F004321" w:rsidR="00D52BC3" w:rsidRPr="00493548" w:rsidRDefault="009E1516" w:rsidP="007A6E7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38</w:t>
            </w:r>
          </w:p>
        </w:tc>
      </w:tr>
      <w:tr w:rsidR="00D52BC3" w:rsidRPr="00493548" w14:paraId="620C0B9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C56D9A" w14:textId="45C2F073" w:rsidR="00D52BC3" w:rsidRPr="00493548" w:rsidRDefault="009E1516" w:rsidP="003B3674">
            <w:pPr>
              <w:rPr>
                <w:rFonts w:ascii="Arial" w:hAnsi="Arial" w:cs="Arial"/>
              </w:rPr>
            </w:pPr>
            <w:r w:rsidRPr="00493548">
              <w:rPr>
                <w:rFonts w:ascii="Arial" w:hAnsi="Arial" w:cs="Arial"/>
              </w:rPr>
              <w:t>2026-04</w:t>
            </w:r>
          </w:p>
        </w:tc>
        <w:tc>
          <w:tcPr>
            <w:tcW w:w="0" w:type="auto"/>
            <w:hideMark/>
          </w:tcPr>
          <w:p w14:paraId="450A6751" w14:textId="4F8AD4C9" w:rsidR="00D52BC3" w:rsidRPr="00493548" w:rsidRDefault="009E1516" w:rsidP="00EC583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28</w:t>
            </w:r>
          </w:p>
        </w:tc>
        <w:tc>
          <w:tcPr>
            <w:tcW w:w="0" w:type="auto"/>
            <w:hideMark/>
          </w:tcPr>
          <w:p w14:paraId="3B2A5502" w14:textId="546EC72E" w:rsidR="00D52BC3" w:rsidRPr="00493548" w:rsidRDefault="009E1516" w:rsidP="00FB689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20</w:t>
            </w:r>
          </w:p>
        </w:tc>
      </w:tr>
      <w:tr w:rsidR="00D52BC3" w:rsidRPr="00493548" w14:paraId="3BBF58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6505E" w14:textId="123E9DD2" w:rsidR="00D52BC3" w:rsidRPr="00493548" w:rsidRDefault="009E1516" w:rsidP="009F3E78">
            <w:pPr>
              <w:rPr>
                <w:rFonts w:ascii="Arial" w:hAnsi="Arial" w:cs="Arial"/>
              </w:rPr>
            </w:pPr>
            <w:r w:rsidRPr="00493548">
              <w:rPr>
                <w:rFonts w:ascii="Arial" w:hAnsi="Arial" w:cs="Arial"/>
              </w:rPr>
              <w:t>2026-05</w:t>
            </w:r>
          </w:p>
        </w:tc>
        <w:tc>
          <w:tcPr>
            <w:tcW w:w="0" w:type="auto"/>
            <w:hideMark/>
          </w:tcPr>
          <w:p w14:paraId="6FE5E0D1" w14:textId="4B5CA8B0" w:rsidR="00D52BC3" w:rsidRPr="00493548" w:rsidRDefault="009E1516" w:rsidP="00B1123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28</w:t>
            </w:r>
          </w:p>
        </w:tc>
        <w:tc>
          <w:tcPr>
            <w:tcW w:w="0" w:type="auto"/>
            <w:hideMark/>
          </w:tcPr>
          <w:p w14:paraId="60EE9462" w14:textId="755853DA" w:rsidR="00D52BC3" w:rsidRPr="00493548" w:rsidRDefault="009E1516" w:rsidP="00243B0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15</w:t>
            </w:r>
          </w:p>
        </w:tc>
      </w:tr>
      <w:tr w:rsidR="00D52BC3" w:rsidRPr="00493548" w14:paraId="0B8275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A2E75C" w14:textId="2643D192" w:rsidR="00D52BC3" w:rsidRPr="00493548" w:rsidRDefault="009E1516" w:rsidP="00233995">
            <w:pPr>
              <w:rPr>
                <w:rFonts w:ascii="Arial" w:hAnsi="Arial" w:cs="Arial"/>
              </w:rPr>
            </w:pPr>
            <w:r w:rsidRPr="00493548">
              <w:rPr>
                <w:rFonts w:ascii="Arial" w:hAnsi="Arial" w:cs="Arial"/>
              </w:rPr>
              <w:t>2026-06</w:t>
            </w:r>
          </w:p>
        </w:tc>
        <w:tc>
          <w:tcPr>
            <w:tcW w:w="0" w:type="auto"/>
            <w:hideMark/>
          </w:tcPr>
          <w:p w14:paraId="22928413" w14:textId="28E9ABFF" w:rsidR="00D52BC3" w:rsidRPr="00493548" w:rsidRDefault="009E1516" w:rsidP="007252C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25</w:t>
            </w:r>
          </w:p>
        </w:tc>
        <w:tc>
          <w:tcPr>
            <w:tcW w:w="0" w:type="auto"/>
            <w:hideMark/>
          </w:tcPr>
          <w:p w14:paraId="69E18399" w14:textId="6253C14F" w:rsidR="00D52BC3" w:rsidRPr="00493548" w:rsidRDefault="009E1516" w:rsidP="00B1771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23</w:t>
            </w:r>
          </w:p>
        </w:tc>
      </w:tr>
      <w:tr w:rsidR="00D52BC3" w:rsidRPr="00493548" w14:paraId="098247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BF56" w14:textId="56D107F8" w:rsidR="00D52BC3" w:rsidRPr="00493548" w:rsidRDefault="009E1516" w:rsidP="00280B23">
            <w:pPr>
              <w:rPr>
                <w:rFonts w:ascii="Arial" w:hAnsi="Arial" w:cs="Arial"/>
              </w:rPr>
            </w:pPr>
            <w:r w:rsidRPr="00493548">
              <w:rPr>
                <w:rFonts w:ascii="Arial" w:hAnsi="Arial" w:cs="Arial"/>
              </w:rPr>
              <w:t>2026-07</w:t>
            </w:r>
          </w:p>
        </w:tc>
        <w:tc>
          <w:tcPr>
            <w:tcW w:w="0" w:type="auto"/>
            <w:hideMark/>
          </w:tcPr>
          <w:p w14:paraId="7DA4FE36" w14:textId="2E005EC4" w:rsidR="00D52BC3" w:rsidRPr="00493548" w:rsidRDefault="009E1516" w:rsidP="0011339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20</w:t>
            </w:r>
          </w:p>
        </w:tc>
        <w:tc>
          <w:tcPr>
            <w:tcW w:w="0" w:type="auto"/>
            <w:hideMark/>
          </w:tcPr>
          <w:p w14:paraId="3DB951C2" w14:textId="68DBFED0" w:rsidR="00D52BC3" w:rsidRPr="00493548" w:rsidRDefault="009E1516" w:rsidP="0070382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13</w:t>
            </w:r>
          </w:p>
        </w:tc>
      </w:tr>
      <w:tr w:rsidR="00D52BC3" w:rsidRPr="00493548" w14:paraId="3E8BA33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0E6819" w14:textId="2867A0C8" w:rsidR="00D52BC3" w:rsidRPr="00493548" w:rsidRDefault="009E1516" w:rsidP="00392584">
            <w:pPr>
              <w:rPr>
                <w:rFonts w:ascii="Arial" w:hAnsi="Arial" w:cs="Arial"/>
              </w:rPr>
            </w:pPr>
            <w:r w:rsidRPr="00493548">
              <w:rPr>
                <w:rFonts w:ascii="Arial" w:hAnsi="Arial" w:cs="Arial"/>
              </w:rPr>
              <w:t>2026-08</w:t>
            </w:r>
          </w:p>
        </w:tc>
        <w:tc>
          <w:tcPr>
            <w:tcW w:w="0" w:type="auto"/>
            <w:hideMark/>
          </w:tcPr>
          <w:p w14:paraId="51BC83D6" w14:textId="22A330BE" w:rsidR="00D52BC3" w:rsidRPr="00493548" w:rsidRDefault="009E1516" w:rsidP="0071292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28</w:t>
            </w:r>
          </w:p>
        </w:tc>
        <w:tc>
          <w:tcPr>
            <w:tcW w:w="0" w:type="auto"/>
            <w:hideMark/>
          </w:tcPr>
          <w:p w14:paraId="481A9324" w14:textId="27FFB30F" w:rsidR="00D52BC3" w:rsidRPr="00493548" w:rsidRDefault="009E1516" w:rsidP="00FD3A8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18</w:t>
            </w:r>
          </w:p>
        </w:tc>
      </w:tr>
      <w:tr w:rsidR="00D52BC3" w:rsidRPr="00493548" w14:paraId="2C5A07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17EB4" w14:textId="307F6444" w:rsidR="00D52BC3" w:rsidRPr="00493548" w:rsidRDefault="009E1516" w:rsidP="00E9002D">
            <w:pPr>
              <w:rPr>
                <w:rFonts w:ascii="Arial" w:hAnsi="Arial" w:cs="Arial"/>
              </w:rPr>
            </w:pPr>
            <w:r w:rsidRPr="00493548">
              <w:rPr>
                <w:rFonts w:ascii="Arial" w:hAnsi="Arial" w:cs="Arial"/>
              </w:rPr>
              <w:t>2026-09</w:t>
            </w:r>
          </w:p>
        </w:tc>
        <w:tc>
          <w:tcPr>
            <w:tcW w:w="0" w:type="auto"/>
            <w:hideMark/>
          </w:tcPr>
          <w:p w14:paraId="6A666D52" w14:textId="7AF4279B" w:rsidR="00D52BC3" w:rsidRPr="00493548" w:rsidRDefault="009E1516" w:rsidP="001B158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43</w:t>
            </w:r>
          </w:p>
        </w:tc>
        <w:tc>
          <w:tcPr>
            <w:tcW w:w="0" w:type="auto"/>
            <w:hideMark/>
          </w:tcPr>
          <w:p w14:paraId="767CC9E3" w14:textId="27BE35C0" w:rsidR="00D52BC3" w:rsidRPr="00493548" w:rsidRDefault="009E1516" w:rsidP="007707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40</w:t>
            </w:r>
          </w:p>
        </w:tc>
      </w:tr>
      <w:tr w:rsidR="00D52BC3" w:rsidRPr="00493548" w14:paraId="51CB64B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4D5BB02" w14:textId="389F3323" w:rsidR="00D52BC3" w:rsidRPr="00493548" w:rsidRDefault="009E1516" w:rsidP="00681C23">
            <w:pPr>
              <w:rPr>
                <w:rFonts w:ascii="Arial" w:hAnsi="Arial" w:cs="Arial"/>
              </w:rPr>
            </w:pPr>
            <w:r w:rsidRPr="00493548">
              <w:rPr>
                <w:rFonts w:ascii="Arial" w:hAnsi="Arial" w:cs="Arial"/>
              </w:rPr>
              <w:t>2026-10</w:t>
            </w:r>
          </w:p>
        </w:tc>
        <w:tc>
          <w:tcPr>
            <w:tcW w:w="0" w:type="auto"/>
            <w:hideMark/>
          </w:tcPr>
          <w:p w14:paraId="66740681" w14:textId="2DCF9318" w:rsidR="00D52BC3" w:rsidRPr="00493548" w:rsidRDefault="009E1516" w:rsidP="00225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70</w:t>
            </w:r>
          </w:p>
        </w:tc>
        <w:tc>
          <w:tcPr>
            <w:tcW w:w="0" w:type="auto"/>
            <w:hideMark/>
          </w:tcPr>
          <w:p w14:paraId="0C2A6758" w14:textId="65B60E10" w:rsidR="00D52BC3" w:rsidRPr="00493548" w:rsidRDefault="009E1516" w:rsidP="0014419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86</w:t>
            </w:r>
          </w:p>
        </w:tc>
      </w:tr>
      <w:tr w:rsidR="00D52BC3" w:rsidRPr="00493548" w14:paraId="1BB92B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2F6AE" w14:textId="50AECC6A" w:rsidR="00D52BC3" w:rsidRPr="00493548" w:rsidRDefault="009E1516" w:rsidP="00F01A12">
            <w:pPr>
              <w:rPr>
                <w:rFonts w:ascii="Arial" w:hAnsi="Arial" w:cs="Arial"/>
              </w:rPr>
            </w:pPr>
            <w:r w:rsidRPr="00493548">
              <w:rPr>
                <w:rFonts w:ascii="Arial" w:hAnsi="Arial" w:cs="Arial"/>
              </w:rPr>
              <w:t>2026-11</w:t>
            </w:r>
          </w:p>
        </w:tc>
        <w:tc>
          <w:tcPr>
            <w:tcW w:w="0" w:type="auto"/>
            <w:hideMark/>
          </w:tcPr>
          <w:p w14:paraId="581E27E8" w14:textId="15029A36" w:rsidR="00D52BC3" w:rsidRPr="00493548" w:rsidRDefault="009E1516" w:rsidP="009D33D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66</w:t>
            </w:r>
          </w:p>
        </w:tc>
        <w:tc>
          <w:tcPr>
            <w:tcW w:w="0" w:type="auto"/>
            <w:hideMark/>
          </w:tcPr>
          <w:p w14:paraId="17EDE00E" w14:textId="70B453BF" w:rsidR="00D52BC3" w:rsidRPr="00493548" w:rsidRDefault="009E1516" w:rsidP="00BC45F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69</w:t>
            </w:r>
          </w:p>
        </w:tc>
      </w:tr>
      <w:tr w:rsidR="00D52BC3" w:rsidRPr="00493548" w14:paraId="33622A5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9C1640E" w14:textId="10014C42" w:rsidR="00D52BC3" w:rsidRPr="00493548" w:rsidRDefault="009E1516" w:rsidP="007A34E6">
            <w:pPr>
              <w:rPr>
                <w:rFonts w:ascii="Arial" w:hAnsi="Arial" w:cs="Arial"/>
              </w:rPr>
            </w:pPr>
            <w:r w:rsidRPr="00493548">
              <w:rPr>
                <w:rFonts w:ascii="Arial" w:hAnsi="Arial" w:cs="Arial"/>
              </w:rPr>
              <w:t>2026-12</w:t>
            </w:r>
          </w:p>
        </w:tc>
        <w:tc>
          <w:tcPr>
            <w:tcW w:w="0" w:type="auto"/>
            <w:hideMark/>
          </w:tcPr>
          <w:p w14:paraId="7B283BAF" w14:textId="628C201E" w:rsidR="00D52BC3" w:rsidRPr="00493548" w:rsidRDefault="009E1516" w:rsidP="00F36F0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36</w:t>
            </w:r>
          </w:p>
        </w:tc>
        <w:tc>
          <w:tcPr>
            <w:tcW w:w="0" w:type="auto"/>
            <w:hideMark/>
          </w:tcPr>
          <w:p w14:paraId="5186972B" w14:textId="168BCD5B" w:rsidR="00D52BC3" w:rsidRPr="00493548" w:rsidRDefault="009E1516" w:rsidP="006762F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33</w:t>
            </w:r>
          </w:p>
        </w:tc>
      </w:tr>
      <w:tr w:rsidR="00D52BC3" w:rsidRPr="00493548" w14:paraId="035AEE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FC7D0" w14:textId="6E53544F" w:rsidR="00D52BC3" w:rsidRPr="00493548" w:rsidRDefault="009E1516" w:rsidP="00CE4893">
            <w:pPr>
              <w:rPr>
                <w:rFonts w:ascii="Arial" w:hAnsi="Arial" w:cs="Arial"/>
              </w:rPr>
            </w:pPr>
            <w:r w:rsidRPr="00493548">
              <w:rPr>
                <w:rFonts w:ascii="Arial" w:hAnsi="Arial" w:cs="Arial"/>
              </w:rPr>
              <w:t>2027-01</w:t>
            </w:r>
          </w:p>
        </w:tc>
        <w:tc>
          <w:tcPr>
            <w:tcW w:w="0" w:type="auto"/>
            <w:hideMark/>
          </w:tcPr>
          <w:p w14:paraId="0AA15FD7" w14:textId="2E0344D1" w:rsidR="00D52BC3" w:rsidRPr="00493548" w:rsidRDefault="009E1516" w:rsidP="00052BC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19</w:t>
            </w:r>
          </w:p>
        </w:tc>
        <w:tc>
          <w:tcPr>
            <w:tcW w:w="0" w:type="auto"/>
            <w:hideMark/>
          </w:tcPr>
          <w:p w14:paraId="6BE67672" w14:textId="1F36DBF6" w:rsidR="00D52BC3" w:rsidRPr="00493548" w:rsidRDefault="009E1516" w:rsidP="008F247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11</w:t>
            </w:r>
          </w:p>
        </w:tc>
      </w:tr>
      <w:tr w:rsidR="00D52BC3" w:rsidRPr="00493548" w14:paraId="2E69826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71CF75" w14:textId="01A94438" w:rsidR="00D52BC3" w:rsidRPr="00493548" w:rsidRDefault="009E1516" w:rsidP="00A26F7A">
            <w:pPr>
              <w:rPr>
                <w:rFonts w:ascii="Arial" w:hAnsi="Arial" w:cs="Arial"/>
              </w:rPr>
            </w:pPr>
            <w:r w:rsidRPr="00493548">
              <w:rPr>
                <w:rFonts w:ascii="Arial" w:hAnsi="Arial" w:cs="Arial"/>
              </w:rPr>
              <w:t>2027-02</w:t>
            </w:r>
          </w:p>
        </w:tc>
        <w:tc>
          <w:tcPr>
            <w:tcW w:w="0" w:type="auto"/>
            <w:hideMark/>
          </w:tcPr>
          <w:p w14:paraId="733091AB" w14:textId="6427BCAE" w:rsidR="00D52BC3" w:rsidRPr="00493548" w:rsidRDefault="009E1516" w:rsidP="00161DD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17</w:t>
            </w:r>
          </w:p>
        </w:tc>
        <w:tc>
          <w:tcPr>
            <w:tcW w:w="0" w:type="auto"/>
            <w:hideMark/>
          </w:tcPr>
          <w:p w14:paraId="295148FB" w14:textId="0B92C43F" w:rsidR="00D52BC3" w:rsidRPr="00493548" w:rsidRDefault="009E1516" w:rsidP="00A52C9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11</w:t>
            </w:r>
          </w:p>
        </w:tc>
      </w:tr>
      <w:tr w:rsidR="00D52BC3" w:rsidRPr="00493548" w14:paraId="13492D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C6C42" w14:textId="3B31FCB6" w:rsidR="00D52BC3" w:rsidRPr="00493548" w:rsidRDefault="009E1516" w:rsidP="00572C64">
            <w:pPr>
              <w:rPr>
                <w:rFonts w:ascii="Arial" w:hAnsi="Arial" w:cs="Arial"/>
              </w:rPr>
            </w:pPr>
            <w:r w:rsidRPr="00493548">
              <w:rPr>
                <w:rFonts w:ascii="Arial" w:hAnsi="Arial" w:cs="Arial"/>
              </w:rPr>
              <w:t>2027-03</w:t>
            </w:r>
          </w:p>
        </w:tc>
        <w:tc>
          <w:tcPr>
            <w:tcW w:w="0" w:type="auto"/>
            <w:hideMark/>
          </w:tcPr>
          <w:p w14:paraId="7791D459" w14:textId="0A6AF643" w:rsidR="00D52BC3" w:rsidRPr="00493548" w:rsidRDefault="009E1516" w:rsidP="009C030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27</w:t>
            </w:r>
          </w:p>
        </w:tc>
        <w:tc>
          <w:tcPr>
            <w:tcW w:w="0" w:type="auto"/>
            <w:hideMark/>
          </w:tcPr>
          <w:p w14:paraId="308C5943" w14:textId="0C356E1F" w:rsidR="00D52BC3" w:rsidRPr="00493548" w:rsidRDefault="009E1516" w:rsidP="00C439B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38</w:t>
            </w:r>
          </w:p>
        </w:tc>
      </w:tr>
      <w:tr w:rsidR="00D52BC3" w:rsidRPr="00493548" w14:paraId="72607F0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96E7F0A" w14:textId="6F5C02EF" w:rsidR="00D52BC3" w:rsidRPr="00493548" w:rsidRDefault="009E1516" w:rsidP="00FB2F1F">
            <w:pPr>
              <w:rPr>
                <w:rFonts w:ascii="Arial" w:hAnsi="Arial" w:cs="Arial"/>
              </w:rPr>
            </w:pPr>
            <w:r w:rsidRPr="00493548">
              <w:rPr>
                <w:rFonts w:ascii="Arial" w:hAnsi="Arial" w:cs="Arial"/>
              </w:rPr>
              <w:t>2027-04</w:t>
            </w:r>
          </w:p>
        </w:tc>
        <w:tc>
          <w:tcPr>
            <w:tcW w:w="0" w:type="auto"/>
            <w:hideMark/>
          </w:tcPr>
          <w:p w14:paraId="1F0C889D" w14:textId="29EEA9F8" w:rsidR="00D52BC3" w:rsidRPr="00493548" w:rsidRDefault="009E1516" w:rsidP="004D1B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27</w:t>
            </w:r>
          </w:p>
        </w:tc>
        <w:tc>
          <w:tcPr>
            <w:tcW w:w="0" w:type="auto"/>
            <w:hideMark/>
          </w:tcPr>
          <w:p w14:paraId="3EE1AAC1" w14:textId="0A729B06" w:rsidR="00D52BC3" w:rsidRPr="00493548" w:rsidRDefault="009E1516" w:rsidP="00DE387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20</w:t>
            </w:r>
          </w:p>
        </w:tc>
      </w:tr>
      <w:tr w:rsidR="00D52BC3" w:rsidRPr="00493548" w14:paraId="09DBA5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5CB3" w14:textId="03CD20C2" w:rsidR="00D52BC3" w:rsidRPr="00493548" w:rsidRDefault="009E1516" w:rsidP="00C85939">
            <w:pPr>
              <w:rPr>
                <w:rFonts w:ascii="Arial" w:hAnsi="Arial" w:cs="Arial"/>
              </w:rPr>
            </w:pPr>
            <w:r w:rsidRPr="00493548">
              <w:rPr>
                <w:rFonts w:ascii="Arial" w:hAnsi="Arial" w:cs="Arial"/>
              </w:rPr>
              <w:t>2027-05</w:t>
            </w:r>
          </w:p>
        </w:tc>
        <w:tc>
          <w:tcPr>
            <w:tcW w:w="0" w:type="auto"/>
            <w:hideMark/>
          </w:tcPr>
          <w:p w14:paraId="584F3689" w14:textId="6E853FD6" w:rsidR="00D52BC3" w:rsidRPr="00493548" w:rsidRDefault="009E1516" w:rsidP="009E107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26</w:t>
            </w:r>
          </w:p>
        </w:tc>
        <w:tc>
          <w:tcPr>
            <w:tcW w:w="0" w:type="auto"/>
            <w:hideMark/>
          </w:tcPr>
          <w:p w14:paraId="71EC1B2E" w14:textId="771A8145" w:rsidR="00D52BC3" w:rsidRPr="00493548" w:rsidRDefault="009E1516" w:rsidP="00CD57A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15</w:t>
            </w:r>
          </w:p>
        </w:tc>
      </w:tr>
      <w:tr w:rsidR="00D52BC3" w:rsidRPr="00493548" w14:paraId="162EF66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72A246" w14:textId="6CDD509B" w:rsidR="00D52BC3" w:rsidRPr="00493548" w:rsidRDefault="009E1516" w:rsidP="00CE3EE7">
            <w:pPr>
              <w:rPr>
                <w:rFonts w:ascii="Arial" w:hAnsi="Arial" w:cs="Arial"/>
              </w:rPr>
            </w:pPr>
            <w:r w:rsidRPr="00493548">
              <w:rPr>
                <w:rFonts w:ascii="Arial" w:hAnsi="Arial" w:cs="Arial"/>
              </w:rPr>
              <w:t>2027-06</w:t>
            </w:r>
          </w:p>
        </w:tc>
        <w:tc>
          <w:tcPr>
            <w:tcW w:w="0" w:type="auto"/>
            <w:hideMark/>
          </w:tcPr>
          <w:p w14:paraId="2AC82402" w14:textId="021312B5" w:rsidR="00D52BC3" w:rsidRPr="00493548" w:rsidRDefault="009E1516" w:rsidP="005B409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24</w:t>
            </w:r>
          </w:p>
        </w:tc>
        <w:tc>
          <w:tcPr>
            <w:tcW w:w="0" w:type="auto"/>
            <w:hideMark/>
          </w:tcPr>
          <w:p w14:paraId="5B1A2CA1" w14:textId="0377F469" w:rsidR="00D52BC3" w:rsidRPr="00493548" w:rsidRDefault="009E1516" w:rsidP="00A803A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23</w:t>
            </w:r>
          </w:p>
        </w:tc>
      </w:tr>
      <w:tr w:rsidR="00D52BC3" w:rsidRPr="00493548" w14:paraId="7CE80C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FA60F" w14:textId="4F935C68" w:rsidR="00D52BC3" w:rsidRPr="00493548" w:rsidRDefault="009E1516" w:rsidP="006E43E4">
            <w:pPr>
              <w:rPr>
                <w:rFonts w:ascii="Arial" w:hAnsi="Arial" w:cs="Arial"/>
              </w:rPr>
            </w:pPr>
            <w:r w:rsidRPr="00493548">
              <w:rPr>
                <w:rFonts w:ascii="Arial" w:hAnsi="Arial" w:cs="Arial"/>
              </w:rPr>
              <w:t>2027-07</w:t>
            </w:r>
          </w:p>
        </w:tc>
        <w:tc>
          <w:tcPr>
            <w:tcW w:w="0" w:type="auto"/>
            <w:hideMark/>
          </w:tcPr>
          <w:p w14:paraId="478262B8" w14:textId="445E0575" w:rsidR="00D52BC3" w:rsidRPr="00493548" w:rsidRDefault="009E1516" w:rsidP="00D775B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19</w:t>
            </w:r>
          </w:p>
        </w:tc>
        <w:tc>
          <w:tcPr>
            <w:tcW w:w="0" w:type="auto"/>
            <w:hideMark/>
          </w:tcPr>
          <w:p w14:paraId="7011FB71" w14:textId="1689D360" w:rsidR="00D52BC3" w:rsidRPr="00493548" w:rsidRDefault="009E1516" w:rsidP="00D13E1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13</w:t>
            </w:r>
          </w:p>
        </w:tc>
      </w:tr>
      <w:tr w:rsidR="00D52BC3" w:rsidRPr="00493548" w14:paraId="5744BE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D39F3AD" w14:textId="7506432A" w:rsidR="00D52BC3" w:rsidRPr="00493548" w:rsidRDefault="009E1516" w:rsidP="00856A8D">
            <w:pPr>
              <w:rPr>
                <w:rFonts w:ascii="Arial" w:hAnsi="Arial" w:cs="Arial"/>
              </w:rPr>
            </w:pPr>
            <w:r w:rsidRPr="00493548">
              <w:rPr>
                <w:rFonts w:ascii="Arial" w:hAnsi="Arial" w:cs="Arial"/>
              </w:rPr>
              <w:t>2027-08</w:t>
            </w:r>
          </w:p>
        </w:tc>
        <w:tc>
          <w:tcPr>
            <w:tcW w:w="0" w:type="auto"/>
            <w:hideMark/>
          </w:tcPr>
          <w:p w14:paraId="634616AD" w14:textId="0F7144C0" w:rsidR="00D52BC3" w:rsidRPr="00493548" w:rsidRDefault="009E1516" w:rsidP="00590C0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28</w:t>
            </w:r>
          </w:p>
        </w:tc>
        <w:tc>
          <w:tcPr>
            <w:tcW w:w="0" w:type="auto"/>
            <w:hideMark/>
          </w:tcPr>
          <w:p w14:paraId="12E0DB2B" w14:textId="765A2AEE" w:rsidR="00D52BC3" w:rsidRPr="00493548" w:rsidRDefault="009E1516" w:rsidP="001F431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18</w:t>
            </w:r>
          </w:p>
        </w:tc>
      </w:tr>
      <w:tr w:rsidR="00D52BC3" w:rsidRPr="00493548" w14:paraId="1F59B3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90244" w14:textId="47E1847B" w:rsidR="00D52BC3" w:rsidRPr="00493548" w:rsidRDefault="009E1516" w:rsidP="00DE1101">
            <w:pPr>
              <w:rPr>
                <w:rFonts w:ascii="Arial" w:hAnsi="Arial" w:cs="Arial"/>
              </w:rPr>
            </w:pPr>
            <w:r w:rsidRPr="00493548">
              <w:rPr>
                <w:rFonts w:ascii="Arial" w:hAnsi="Arial" w:cs="Arial"/>
              </w:rPr>
              <w:t>2027-09</w:t>
            </w:r>
          </w:p>
        </w:tc>
        <w:tc>
          <w:tcPr>
            <w:tcW w:w="0" w:type="auto"/>
            <w:hideMark/>
          </w:tcPr>
          <w:p w14:paraId="08B88FDF" w14:textId="1EEEBA19" w:rsidR="00D52BC3" w:rsidRPr="00493548" w:rsidRDefault="009E1516" w:rsidP="00CC0B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57</w:t>
            </w:r>
          </w:p>
        </w:tc>
        <w:tc>
          <w:tcPr>
            <w:tcW w:w="0" w:type="auto"/>
            <w:hideMark/>
          </w:tcPr>
          <w:p w14:paraId="2B741516" w14:textId="3CDE9286" w:rsidR="00D52BC3" w:rsidRPr="00493548" w:rsidRDefault="009E1516" w:rsidP="00D102F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40</w:t>
            </w:r>
          </w:p>
        </w:tc>
      </w:tr>
      <w:tr w:rsidR="00D52BC3" w:rsidRPr="00493548" w14:paraId="07CA7D3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F566BC5" w14:textId="698A023E" w:rsidR="00D52BC3" w:rsidRPr="00493548" w:rsidRDefault="009E1516" w:rsidP="00163C8B">
            <w:pPr>
              <w:rPr>
                <w:rFonts w:ascii="Arial" w:hAnsi="Arial" w:cs="Arial"/>
              </w:rPr>
            </w:pPr>
            <w:r w:rsidRPr="00493548">
              <w:rPr>
                <w:rFonts w:ascii="Arial" w:hAnsi="Arial" w:cs="Arial"/>
              </w:rPr>
              <w:t>2027-10</w:t>
            </w:r>
          </w:p>
        </w:tc>
        <w:tc>
          <w:tcPr>
            <w:tcW w:w="0" w:type="auto"/>
            <w:hideMark/>
          </w:tcPr>
          <w:p w14:paraId="417144C6" w14:textId="3F2F4EE3" w:rsidR="00D52BC3" w:rsidRPr="00493548" w:rsidRDefault="009E1516" w:rsidP="0055755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70</w:t>
            </w:r>
          </w:p>
        </w:tc>
        <w:tc>
          <w:tcPr>
            <w:tcW w:w="0" w:type="auto"/>
            <w:hideMark/>
          </w:tcPr>
          <w:p w14:paraId="31684276" w14:textId="05873D95" w:rsidR="00D52BC3" w:rsidRPr="00493548" w:rsidRDefault="009E1516" w:rsidP="008C056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86</w:t>
            </w:r>
          </w:p>
        </w:tc>
      </w:tr>
      <w:tr w:rsidR="00D52BC3" w:rsidRPr="00493548" w14:paraId="3C826D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54DD" w14:textId="1C6A3061" w:rsidR="00D52BC3" w:rsidRPr="00493548" w:rsidRDefault="009E1516" w:rsidP="00826637">
            <w:pPr>
              <w:rPr>
                <w:rFonts w:ascii="Arial" w:hAnsi="Arial" w:cs="Arial"/>
              </w:rPr>
            </w:pPr>
            <w:r w:rsidRPr="00493548">
              <w:rPr>
                <w:rFonts w:ascii="Arial" w:hAnsi="Arial" w:cs="Arial"/>
              </w:rPr>
              <w:t>2027-11</w:t>
            </w:r>
          </w:p>
        </w:tc>
        <w:tc>
          <w:tcPr>
            <w:tcW w:w="0" w:type="auto"/>
            <w:hideMark/>
          </w:tcPr>
          <w:p w14:paraId="124B9BF9" w14:textId="46ED35F2" w:rsidR="00D52BC3" w:rsidRPr="00493548" w:rsidRDefault="009E1516" w:rsidP="0022746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68</w:t>
            </w:r>
          </w:p>
        </w:tc>
        <w:tc>
          <w:tcPr>
            <w:tcW w:w="0" w:type="auto"/>
            <w:hideMark/>
          </w:tcPr>
          <w:p w14:paraId="79AB5255" w14:textId="24DA59F4" w:rsidR="00D52BC3" w:rsidRPr="00493548" w:rsidRDefault="009E1516" w:rsidP="00F2141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69</w:t>
            </w:r>
          </w:p>
        </w:tc>
      </w:tr>
      <w:tr w:rsidR="00D52BC3" w:rsidRPr="00493548" w14:paraId="22BD892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B0CE8C" w14:textId="4553C8C1" w:rsidR="00D52BC3" w:rsidRPr="00493548" w:rsidRDefault="009E1516" w:rsidP="00015B7B">
            <w:pPr>
              <w:rPr>
                <w:rFonts w:ascii="Arial" w:hAnsi="Arial" w:cs="Arial"/>
              </w:rPr>
            </w:pPr>
            <w:r w:rsidRPr="00493548">
              <w:rPr>
                <w:rFonts w:ascii="Arial" w:hAnsi="Arial" w:cs="Arial"/>
              </w:rPr>
              <w:t>2027-12</w:t>
            </w:r>
          </w:p>
        </w:tc>
        <w:tc>
          <w:tcPr>
            <w:tcW w:w="0" w:type="auto"/>
            <w:hideMark/>
          </w:tcPr>
          <w:p w14:paraId="03F0D064" w14:textId="77777777" w:rsidR="00D52BC3" w:rsidRPr="00493548" w:rsidRDefault="00D52BC3">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31</w:t>
            </w:r>
          </w:p>
        </w:tc>
        <w:tc>
          <w:tcPr>
            <w:tcW w:w="0" w:type="auto"/>
            <w:hideMark/>
          </w:tcPr>
          <w:p w14:paraId="487745CC" w14:textId="77777777" w:rsidR="00D52BC3" w:rsidRPr="00493548" w:rsidRDefault="00D52BC3">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33</w:t>
            </w:r>
          </w:p>
        </w:tc>
      </w:tr>
    </w:tbl>
    <w:p w14:paraId="47B5E98C" w14:textId="4C8D5CFF" w:rsidR="00D52BC3" w:rsidRPr="00493548" w:rsidRDefault="00D52BC3">
      <w:pPr>
        <w:rPr>
          <w:kern w:val="2"/>
          <w:lang w:val="es-AR"/>
          <w14:ligatures w14:val="standardContextual"/>
        </w:rPr>
      </w:pPr>
      <w:r w:rsidRPr="00493548">
        <w:rPr>
          <w:i/>
          <w:iCs/>
        </w:rPr>
        <w:t xml:space="preserve">Tabla 14. Proyección mensual de viajes especiales para 2026–2027: </w:t>
      </w:r>
      <w:r w:rsidR="00DD5DE6" w:rsidRPr="00493548">
        <w:rPr>
          <w:i/>
          <w:iCs/>
        </w:rPr>
        <w:t>Random Forest</w:t>
      </w:r>
      <w:r w:rsidRPr="00493548">
        <w:rPr>
          <w:i/>
          <w:iCs/>
        </w:rPr>
        <w:t xml:space="preserve"> y línea base de rezago 12. Fuente: elaboración propia a partir del notebook en Google </w:t>
      </w:r>
      <w:proofErr w:type="spellStart"/>
      <w:r w:rsidRPr="00493548">
        <w:rPr>
          <w:i/>
          <w:iCs/>
        </w:rPr>
        <w:t>Colab</w:t>
      </w:r>
      <w:proofErr w:type="spellEnd"/>
      <w:r w:rsidRPr="00493548">
        <w:rPr>
          <w:i/>
          <w:iCs/>
        </w:rPr>
        <w:t>.</w:t>
      </w:r>
    </w:p>
    <w:p w14:paraId="795E83BA" w14:textId="77777777" w:rsidR="00CB065A" w:rsidRPr="00493548" w:rsidRDefault="00C3693C">
      <w:r w:rsidRPr="00493548">
        <w:rPr>
          <w:noProof/>
        </w:rPr>
        <w:drawing>
          <wp:inline distT="114300" distB="114300" distL="114300" distR="114300" wp14:anchorId="795E85D5" wp14:editId="795E85D6">
            <wp:extent cx="5399730" cy="2870200"/>
            <wp:effectExtent l="0" t="0" r="0" b="0"/>
            <wp:docPr id="8625879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99730" cy="2870200"/>
                    </a:xfrm>
                    <a:prstGeom prst="rect">
                      <a:avLst/>
                    </a:prstGeom>
                    <a:ln/>
                  </pic:spPr>
                </pic:pic>
              </a:graphicData>
            </a:graphic>
          </wp:inline>
        </w:drawing>
      </w:r>
    </w:p>
    <w:p w14:paraId="795E83BB" w14:textId="24CD2799" w:rsidR="00CB065A" w:rsidRPr="00493548" w:rsidRDefault="00EA2E16">
      <w:pPr>
        <w:pStyle w:val="Ttulo2"/>
        <w:rPr>
          <w:rFonts w:ascii="Arial" w:eastAsia="Arial" w:hAnsi="Arial" w:cs="Arial"/>
          <w:color w:val="000000"/>
        </w:rPr>
      </w:pPr>
      <w:bookmarkStart w:id="413" w:name="_heading=h.a6gf1q9ne98c" w:colFirst="0" w:colLast="0"/>
      <w:bookmarkStart w:id="414" w:name="_Toc241982924"/>
      <w:bookmarkStart w:id="415" w:name="_Toc241984971"/>
      <w:bookmarkStart w:id="416" w:name="_Toc243937495"/>
      <w:bookmarkStart w:id="417" w:name="_Toc243940966"/>
      <w:bookmarkEnd w:id="413"/>
      <w:r w:rsidRPr="00493548">
        <w:rPr>
          <w:rFonts w:ascii="Arial" w:eastAsia="Arial" w:hAnsi="Arial" w:cs="Arial"/>
          <w:color w:val="000000"/>
        </w:rPr>
        <w:t>10.4</w:t>
      </w:r>
      <w:r w:rsidR="00C3693C" w:rsidRPr="00493548">
        <w:rPr>
          <w:rFonts w:ascii="Arial" w:eastAsia="Arial" w:hAnsi="Arial" w:cs="Arial"/>
          <w:color w:val="000000"/>
        </w:rPr>
        <w:t>. Discusión sobre el aporte de variables exógenas</w:t>
      </w:r>
      <w:bookmarkEnd w:id="414"/>
      <w:bookmarkEnd w:id="415"/>
      <w:bookmarkEnd w:id="416"/>
      <w:bookmarkEnd w:id="417"/>
    </w:p>
    <w:p w14:paraId="17A932F4" w14:textId="2DCCBC4B" w:rsidR="00F153AF" w:rsidRPr="00493548" w:rsidRDefault="00F153AF">
      <w:pPr>
        <w:rPr>
          <w:kern w:val="2"/>
          <w:lang w:val="es-AR"/>
          <w14:ligatures w14:val="standardContextual"/>
        </w:rPr>
      </w:pPr>
      <w:bookmarkStart w:id="418" w:name="_heading=h.41hkiz7m6xok" w:colFirst="0" w:colLast="0"/>
      <w:bookmarkStart w:id="419" w:name="_Toc241982925"/>
      <w:bookmarkStart w:id="420" w:name="_Toc241984972"/>
      <w:bookmarkEnd w:id="418"/>
      <w:r w:rsidRPr="00493548">
        <w:t xml:space="preserve">Las variables exógenas no produjeron una mejora consistente frente a las versiones basadas en información temporal interna. En Random Forest y XGBoost, las configuraciones exógenas fueron competitivas en algunas ventanas, pero no superaron de manera estable a sus respectivas versiones internas. En la prueba final de 2025, el mejor resultado correspondió a </w:t>
      </w:r>
      <w:r w:rsidR="00DD5DE6" w:rsidRPr="00493548">
        <w:t>Random Forest</w:t>
      </w:r>
      <w:r w:rsidRPr="00493548">
        <w:t>. Por ello, el aporte de EMAE, IPC, pernoctes y tipo de cambio no quedó respaldado como mejora predictiva estable en este conjunto de datos.</w:t>
      </w:r>
    </w:p>
    <w:p w14:paraId="775C4AC4" w14:textId="77777777" w:rsidR="00F153AF" w:rsidRPr="00493548" w:rsidRDefault="00F153AF" w:rsidP="00F153AF">
      <w:pPr>
        <w:pStyle w:val="Ttulo2"/>
        <w:rPr>
          <w:rFonts w:ascii="Arial" w:hAnsi="Arial" w:cs="Arial"/>
          <w:kern w:val="2"/>
          <w:lang w:val="es-AR"/>
          <w14:ligatures w14:val="standardContextual"/>
        </w:rPr>
      </w:pPr>
      <w:bookmarkStart w:id="421" w:name="_heading=h.2tkj9638okw" w:colFirst="0" w:colLast="0"/>
      <w:bookmarkStart w:id="422" w:name="_Toc243937496"/>
      <w:bookmarkStart w:id="423" w:name="_Toc243940967"/>
      <w:bookmarkStart w:id="424" w:name="_Toc241982926"/>
      <w:bookmarkStart w:id="425" w:name="_Toc241984973"/>
      <w:bookmarkEnd w:id="419"/>
      <w:bookmarkEnd w:id="420"/>
      <w:bookmarkEnd w:id="421"/>
      <w:r w:rsidRPr="00493548">
        <w:rPr>
          <w:rFonts w:ascii="Arial" w:hAnsi="Arial" w:cs="Arial"/>
          <w:color w:val="000000"/>
        </w:rPr>
        <w:t>10.5. Limitaciones</w:t>
      </w:r>
      <w:bookmarkEnd w:id="422"/>
      <w:bookmarkEnd w:id="423"/>
    </w:p>
    <w:p w14:paraId="1268CF7A" w14:textId="77777777" w:rsidR="00733453" w:rsidRPr="00493548" w:rsidRDefault="00733453">
      <w:pPr>
        <w:rPr>
          <w:kern w:val="2"/>
          <w:lang w:val="es-AR"/>
          <w14:ligatures w14:val="standardContextual"/>
        </w:rPr>
      </w:pPr>
      <w:r w:rsidRPr="00493548">
        <w:t xml:space="preserve">La principal limitación es el tamaño de la serie: 60 observaciones mensuales. Esta restricción reduce la estabilidad de modelos flexibles, limita la búsqueda de </w:t>
      </w:r>
      <w:proofErr w:type="spellStart"/>
      <w:r w:rsidRPr="00493548">
        <w:t>hiperparámetros</w:t>
      </w:r>
      <w:proofErr w:type="spellEnd"/>
      <w:r w:rsidRPr="00493548">
        <w:t xml:space="preserve"> y aconseja cautela al generalizar resultados. También persiste una dificultad para anticipar picos extraordinarios, y la proyección recursiva acumula incertidumbre a medida que se extiende el horizonte. LSTM se documentó como alternativa conceptual, pero no fue implementada ni integró la comparación final.</w:t>
      </w:r>
    </w:p>
    <w:p w14:paraId="795E83BF" w14:textId="21A2571F" w:rsidR="00CB065A" w:rsidRPr="00493548" w:rsidRDefault="00EA2E16">
      <w:pPr>
        <w:pStyle w:val="Ttulo2"/>
        <w:rPr>
          <w:rFonts w:ascii="Arial" w:eastAsia="Arial" w:hAnsi="Arial" w:cs="Arial"/>
          <w:color w:val="000000"/>
        </w:rPr>
      </w:pPr>
      <w:bookmarkStart w:id="426" w:name="_Toc243937497"/>
      <w:bookmarkStart w:id="427" w:name="_Toc243940968"/>
      <w:r w:rsidRPr="00493548">
        <w:rPr>
          <w:rFonts w:ascii="Arial" w:eastAsia="Arial" w:hAnsi="Arial" w:cs="Arial"/>
          <w:color w:val="000000"/>
        </w:rPr>
        <w:t>10.6</w:t>
      </w:r>
      <w:r w:rsidR="00C3693C" w:rsidRPr="00493548">
        <w:rPr>
          <w:rFonts w:ascii="Arial" w:eastAsia="Arial" w:hAnsi="Arial" w:cs="Arial"/>
          <w:color w:val="000000"/>
        </w:rPr>
        <w:t>. Interpretabilidad y adopción</w:t>
      </w:r>
      <w:bookmarkEnd w:id="424"/>
      <w:bookmarkEnd w:id="425"/>
      <w:bookmarkEnd w:id="426"/>
      <w:bookmarkEnd w:id="427"/>
    </w:p>
    <w:p w14:paraId="60A763EC" w14:textId="66617930" w:rsidR="00F153AF" w:rsidRPr="00493548" w:rsidRDefault="00F153AF">
      <w:pPr>
        <w:rPr>
          <w:kern w:val="2"/>
          <w:lang w:val="es-AR"/>
          <w14:ligatures w14:val="standardContextual"/>
        </w:rPr>
      </w:pPr>
      <w:bookmarkStart w:id="428" w:name="_heading=h.i7b5s0518k78" w:colFirst="0" w:colLast="0"/>
      <w:bookmarkStart w:id="429" w:name="_Toc241982927"/>
      <w:bookmarkStart w:id="430" w:name="_Toc241984974"/>
      <w:bookmarkEnd w:id="428"/>
      <w:r w:rsidRPr="00493548">
        <w:t xml:space="preserve">La interpretación de </w:t>
      </w:r>
      <w:r w:rsidR="00DD5DE6" w:rsidRPr="00493548">
        <w:t>Random Forest</w:t>
      </w:r>
      <w:r w:rsidRPr="00493548">
        <w:t xml:space="preserve"> se apoya en conocer las variables temporales incluidas —tendencia, calendario cíclico, rezagos y medias móviles— y en analizar sus errores mensuales. El notebook no incorporó un análisis formal de importancia de variables; esa evaluación queda como mejora futura para profundizar la explicación del modelo.</w:t>
      </w:r>
    </w:p>
    <w:p w14:paraId="39183424" w14:textId="77777777" w:rsidR="00F153AF" w:rsidRPr="00493548" w:rsidRDefault="00F153AF" w:rsidP="00F153AF">
      <w:pPr>
        <w:pStyle w:val="Ttulo2"/>
        <w:rPr>
          <w:rFonts w:ascii="Arial" w:hAnsi="Arial" w:cs="Arial"/>
          <w:kern w:val="2"/>
          <w:lang w:val="es-AR"/>
          <w14:ligatures w14:val="standardContextual"/>
        </w:rPr>
      </w:pPr>
      <w:bookmarkStart w:id="431" w:name="_Toc243937498"/>
      <w:bookmarkStart w:id="432" w:name="_Toc243940969"/>
      <w:bookmarkEnd w:id="429"/>
      <w:bookmarkEnd w:id="430"/>
      <w:r w:rsidRPr="00493548">
        <w:rPr>
          <w:rFonts w:ascii="Arial" w:hAnsi="Arial" w:cs="Arial"/>
          <w:color w:val="000000"/>
        </w:rPr>
        <w:t>10.7. Líneas futuras</w:t>
      </w:r>
      <w:bookmarkEnd w:id="431"/>
      <w:bookmarkEnd w:id="432"/>
    </w:p>
    <w:p w14:paraId="795E83C2" w14:textId="77777777" w:rsidR="00CB065A" w:rsidRPr="00493548" w:rsidRDefault="00C3693C">
      <w:r w:rsidRPr="00493548">
        <w:t>Se recomienda avanzar hacia la automatización del pipeline de ingesta de datos y explorar la integración de variables comerciales internas (presupuestos, reservas) en lugar de depender exclusivamente de variables macroeconómicas externas.</w:t>
      </w:r>
    </w:p>
    <w:p w14:paraId="795E83C3" w14:textId="77777777" w:rsidR="00CB065A" w:rsidRPr="00493548" w:rsidRDefault="00C3693C">
      <w:r w:rsidRPr="00493548">
        <w:t>También se podría avanzar hacia una automatización progresiva del flujo de datos, integrando archivos alojados en SharePoint, procesos de actualización programada, notebooks versionados y tableros en Power BI. En una etapa más madura, el sistema podría incorporar alertas tempranas, escenarios de sensibilidad y recomendaciones operativas basadas en umbrales definidos por la empresa.</w:t>
      </w:r>
    </w:p>
    <w:p w14:paraId="795E83C4" w14:textId="221B368D" w:rsidR="00CB065A" w:rsidRPr="00493548" w:rsidRDefault="00EA2E16">
      <w:pPr>
        <w:pStyle w:val="Ttulo2"/>
        <w:rPr>
          <w:rFonts w:ascii="Arial" w:eastAsia="Arial" w:hAnsi="Arial" w:cs="Arial"/>
          <w:color w:val="000000"/>
        </w:rPr>
      </w:pPr>
      <w:bookmarkStart w:id="433" w:name="_heading=h.w1bu7w4uqv8k" w:colFirst="0" w:colLast="0"/>
      <w:bookmarkStart w:id="434" w:name="_Toc241982928"/>
      <w:bookmarkStart w:id="435" w:name="_Toc241984975"/>
      <w:bookmarkStart w:id="436" w:name="_Toc243937499"/>
      <w:bookmarkStart w:id="437" w:name="_Toc243940970"/>
      <w:bookmarkEnd w:id="433"/>
      <w:r w:rsidRPr="00493548">
        <w:rPr>
          <w:rFonts w:ascii="Arial" w:eastAsia="Arial" w:hAnsi="Arial" w:cs="Arial"/>
          <w:color w:val="000000"/>
        </w:rPr>
        <w:t>10.8</w:t>
      </w:r>
      <w:r w:rsidR="00C3693C" w:rsidRPr="00493548">
        <w:rPr>
          <w:rFonts w:ascii="Arial" w:eastAsia="Arial" w:hAnsi="Arial" w:cs="Arial"/>
          <w:color w:val="000000"/>
        </w:rPr>
        <w:t>. Síntesis</w:t>
      </w:r>
      <w:bookmarkEnd w:id="434"/>
      <w:bookmarkEnd w:id="435"/>
      <w:bookmarkEnd w:id="436"/>
      <w:bookmarkEnd w:id="437"/>
    </w:p>
    <w:p w14:paraId="795E83C5" w14:textId="77777777" w:rsidR="00CB065A" w:rsidRPr="00493548" w:rsidRDefault="00C3693C">
      <w:r w:rsidRPr="00493548">
        <w:t>El proyecto logró transformar registros operativos en una herramienta de planificación basada en evidencia técnica, confirmando que la integración de Ciencia de Datos en ETAP es viable y aporta valor estratégico para la reducción de la incertidumbre.</w:t>
      </w:r>
    </w:p>
    <w:p w14:paraId="795E83C6" w14:textId="28A8A637" w:rsidR="00CB065A" w:rsidRPr="00493548" w:rsidRDefault="00EA2E16">
      <w:pPr>
        <w:pStyle w:val="Ttulo1"/>
        <w:pageBreakBefore/>
        <w:rPr>
          <w:b/>
          <w:bCs/>
          <w:sz w:val="22"/>
          <w:szCs w:val="22"/>
        </w:rPr>
      </w:pPr>
      <w:bookmarkStart w:id="438" w:name="_heading=h.hjdq5mqh3mz" w:colFirst="0" w:colLast="0"/>
      <w:bookmarkStart w:id="439" w:name="_Toc241982929"/>
      <w:bookmarkStart w:id="440" w:name="_Toc241984976"/>
      <w:bookmarkStart w:id="441" w:name="_Toc243937500"/>
      <w:bookmarkStart w:id="442" w:name="_Toc243940971"/>
      <w:bookmarkEnd w:id="438"/>
      <w:r w:rsidRPr="00493548">
        <w:t>11</w:t>
      </w:r>
      <w:r w:rsidR="00C3693C" w:rsidRPr="00493548">
        <w:t>. Conclusiones</w:t>
      </w:r>
      <w:bookmarkEnd w:id="439"/>
      <w:bookmarkEnd w:id="440"/>
      <w:bookmarkEnd w:id="441"/>
      <w:bookmarkEnd w:id="442"/>
    </w:p>
    <w:p w14:paraId="795E83C7" w14:textId="57E9D5C1" w:rsidR="00CB065A" w:rsidRPr="00493548" w:rsidRDefault="00C3693C">
      <w:r w:rsidRPr="00493548">
        <w:t>El presente trabajo desarrolló exitosamente un sistema predictivo aplicado a la planificación operativa de la empresa ETAP. El proceso de investigación transformó registros operativos históricos y datos contextuales en una herramienta de apoyo a la decisión validada empíricamente.</w:t>
      </w:r>
    </w:p>
    <w:p w14:paraId="5285ACE2" w14:textId="33DCC1CF" w:rsidR="00510AB6" w:rsidRPr="00493548" w:rsidRDefault="009E4C86">
      <w:pPr>
        <w:rPr>
          <w:kern w:val="2"/>
          <w:lang w:val="es-AR"/>
          <w14:ligatures w14:val="standardContextual"/>
        </w:rPr>
      </w:pPr>
      <w:proofErr w:type="spellStart"/>
      <w:r w:rsidRPr="00493548">
        <w:t>Naïve</w:t>
      </w:r>
      <w:proofErr w:type="spellEnd"/>
      <w:r w:rsidRPr="00493548">
        <w:t xml:space="preserve"> estacional</w:t>
      </w:r>
      <w:r w:rsidR="00195582" w:rsidRPr="00493548">
        <w:t xml:space="preserve"> sí integró la comparación definitiva como referencia, y </w:t>
      </w:r>
      <w:r w:rsidR="00DD5DE6" w:rsidRPr="00493548">
        <w:t>Random Forest</w:t>
      </w:r>
      <w:r w:rsidR="00195582" w:rsidRPr="00493548">
        <w:t xml:space="preserve"> obtuvo el menor MAE (10,782), RMSE (15,443) y MASE (0,799), mientras Prophet estacional obtuvo el menor MAPE (31,605%) y fue una alternativa cercana.</w:t>
      </w:r>
    </w:p>
    <w:p w14:paraId="167C98DE" w14:textId="686DFA1B" w:rsidR="00D52BC3" w:rsidRPr="00493548" w:rsidRDefault="00D52BC3">
      <w:pPr>
        <w:rPr>
          <w:kern w:val="2"/>
          <w:lang w:val="es-AR"/>
          <w14:ligatures w14:val="standardContextual"/>
        </w:rPr>
      </w:pPr>
      <w:r w:rsidRPr="00493548">
        <w:t xml:space="preserve">La cercanía del </w:t>
      </w:r>
      <w:proofErr w:type="spellStart"/>
      <w:r w:rsidR="009E4C86" w:rsidRPr="00493548">
        <w:t>Naïve</w:t>
      </w:r>
      <w:proofErr w:type="spellEnd"/>
      <w:r w:rsidR="009E4C86" w:rsidRPr="00493548">
        <w:t xml:space="preserve"> estacional</w:t>
      </w:r>
      <w:r w:rsidRPr="00493548">
        <w:t xml:space="preserve"> muestra que existe información útil en los valores observados doce meses antes, aunque la estabilidad de ese patrón no debe generalizarse como una estacionalidad fuerte. Las variables externas agregadas no mejoraron de manera consistente la precisión. En consecuencia, la historia mensual de viajes constituye el insumo principal del sistema, pero los picos extraordinarios continúan requiriendo interpretación operativa.</w:t>
      </w:r>
    </w:p>
    <w:p w14:paraId="795E83CA" w14:textId="66B07414" w:rsidR="00CB065A" w:rsidRPr="00493548" w:rsidRDefault="001D027E">
      <w:r w:rsidRPr="00493548">
        <w:t>Se identificó que la granularidad mensual es adecuada para la planificación estructural y estratégica. No obstante, se requiere validación operativa ante eventos excepcionales o picos de demanda no reflejados en el historial, confirmando que la herramienta funciona como un radar de tendencia y no como un oráculo de precisión absoluta.</w:t>
      </w:r>
    </w:p>
    <w:p w14:paraId="795E83CB" w14:textId="77777777" w:rsidR="00CB065A" w:rsidRPr="00493548" w:rsidRDefault="00C3693C">
      <w:r w:rsidRPr="00493548">
        <w:t>Finalmente, se concluye que la metodología aplicada aporta valor estratégico concreto, reduciendo la incertidumbre y dotando a la empresa de una capacidad de anticipación basada en evidencia. El sistema desarrollado constituye un activo de valor para ETAP y una base sólida para avanzar hacia la automatización progresiva de sus procesos de planificación.</w:t>
      </w:r>
    </w:p>
    <w:p w14:paraId="795E83CC" w14:textId="578AC0D3" w:rsidR="00CB065A" w:rsidRPr="00493548" w:rsidRDefault="00EA2E16">
      <w:pPr>
        <w:pStyle w:val="Ttulo1"/>
        <w:pageBreakBefore/>
        <w:rPr>
          <w:b/>
          <w:bCs/>
          <w:sz w:val="22"/>
          <w:szCs w:val="22"/>
        </w:rPr>
      </w:pPr>
      <w:bookmarkStart w:id="443" w:name="_heading=h.ohyntgt9w84o" w:colFirst="0" w:colLast="0"/>
      <w:bookmarkStart w:id="444" w:name="_Toc241982930"/>
      <w:bookmarkStart w:id="445" w:name="_Toc241984977"/>
      <w:bookmarkStart w:id="446" w:name="_Toc243937501"/>
      <w:bookmarkStart w:id="447" w:name="_Toc243940972"/>
      <w:bookmarkEnd w:id="443"/>
      <w:r w:rsidRPr="00493548">
        <w:t>12</w:t>
      </w:r>
      <w:r w:rsidR="00C3693C" w:rsidRPr="00493548">
        <w:t>. Bibliografía</w:t>
      </w:r>
      <w:bookmarkEnd w:id="444"/>
      <w:bookmarkEnd w:id="445"/>
      <w:bookmarkEnd w:id="446"/>
      <w:bookmarkEnd w:id="447"/>
    </w:p>
    <w:p w14:paraId="795E83CD" w14:textId="01185C51" w:rsidR="00CB065A" w:rsidRPr="00493548" w:rsidRDefault="00EA2E16">
      <w:pPr>
        <w:pStyle w:val="Ttulo2"/>
        <w:rPr>
          <w:rFonts w:ascii="Arial" w:eastAsia="Arial" w:hAnsi="Arial" w:cs="Arial"/>
          <w:color w:val="000000"/>
        </w:rPr>
      </w:pPr>
      <w:bookmarkStart w:id="448" w:name="_heading=h.5zmo2gbexi77" w:colFirst="0" w:colLast="0"/>
      <w:bookmarkStart w:id="449" w:name="_Toc241982931"/>
      <w:bookmarkStart w:id="450" w:name="_Toc241984978"/>
      <w:bookmarkStart w:id="451" w:name="_Toc243937502"/>
      <w:bookmarkStart w:id="452" w:name="_Toc243940973"/>
      <w:bookmarkEnd w:id="448"/>
      <w:r w:rsidRPr="00493548">
        <w:rPr>
          <w:rFonts w:ascii="Arial" w:eastAsia="Arial" w:hAnsi="Arial" w:cs="Arial"/>
          <w:color w:val="000000"/>
        </w:rPr>
        <w:t>12.1</w:t>
      </w:r>
      <w:r w:rsidR="00C3693C" w:rsidRPr="00493548">
        <w:rPr>
          <w:rFonts w:ascii="Arial" w:eastAsia="Arial" w:hAnsi="Arial" w:cs="Arial"/>
          <w:color w:val="000000"/>
        </w:rPr>
        <w:t>. Bibliografía metodológica y técnica</w:t>
      </w:r>
      <w:bookmarkEnd w:id="449"/>
      <w:bookmarkEnd w:id="450"/>
      <w:bookmarkEnd w:id="451"/>
      <w:bookmarkEnd w:id="452"/>
    </w:p>
    <w:p w14:paraId="3A120D2D" w14:textId="0B672D65" w:rsidR="006E2A03" w:rsidRPr="00493548" w:rsidRDefault="009E1516">
      <w:pPr>
        <w:ind w:left="720" w:hanging="720"/>
        <w:rPr>
          <w:kern w:val="2"/>
          <w:lang w:val="es-AR"/>
          <w14:ligatures w14:val="standardContextual"/>
        </w:rPr>
      </w:pPr>
      <w:bookmarkStart w:id="453" w:name="_heading=h.3x49eu66yqak" w:colFirst="0" w:colLast="0"/>
      <w:bookmarkEnd w:id="453"/>
      <w:r>
        <w:t xml:space="preserve">Amat Rodrigo, J. (2025a, noviembre). </w:t>
      </w:r>
      <w:proofErr w:type="spellStart"/>
      <w:r>
        <w:rPr>
          <w:i/>
          <w:iCs/>
        </w:rPr>
        <w:t>Gradient</w:t>
      </w:r>
      <w:proofErr w:type="spellEnd"/>
      <w:r>
        <w:rPr>
          <w:i/>
          <w:iCs/>
        </w:rPr>
        <w:t xml:space="preserve"> </w:t>
      </w:r>
      <w:proofErr w:type="spellStart"/>
      <w:r>
        <w:rPr>
          <w:i/>
          <w:iCs/>
        </w:rPr>
        <w:t>Boosting</w:t>
      </w:r>
      <w:proofErr w:type="spellEnd"/>
      <w:r>
        <w:rPr>
          <w:i/>
          <w:iCs/>
        </w:rPr>
        <w:t xml:space="preserve"> con Python</w:t>
      </w:r>
      <w:r>
        <w:t xml:space="preserve">. Ciencia de Datos. </w:t>
      </w:r>
      <w:hyperlink r:id="rId11" w:history="1">
        <w:r w:rsidR="00CF6E55">
          <w:rPr>
            <w:rStyle w:val="Hipervnculo"/>
          </w:rPr>
          <w:t>https://cienciadedatos.net/documentos/py09_gradient_boosting_python</w:t>
        </w:r>
      </w:hyperlink>
    </w:p>
    <w:p w14:paraId="62985E0E" w14:textId="1A1B39CD" w:rsidR="006E2A03" w:rsidRPr="00493548" w:rsidRDefault="009E1516">
      <w:pPr>
        <w:ind w:left="720" w:hanging="720"/>
        <w:rPr>
          <w:kern w:val="2"/>
          <w:lang w:val="es-AR"/>
          <w14:ligatures w14:val="standardContextual"/>
        </w:rPr>
      </w:pPr>
      <w:r>
        <w:t xml:space="preserve">Amat Rodrigo, J. (2025b, agosto). </w:t>
      </w:r>
      <w:r>
        <w:rPr>
          <w:i/>
          <w:iCs/>
        </w:rPr>
        <w:t>Random Forest con Python</w:t>
      </w:r>
      <w:r>
        <w:t xml:space="preserve">. Ciencia de Datos. </w:t>
      </w:r>
      <w:hyperlink r:id="rId12" w:history="1">
        <w:r w:rsidR="0098413B">
          <w:rPr>
            <w:rStyle w:val="Hipervnculo"/>
          </w:rPr>
          <w:t>https://cienciadedatos.net/documentos/py08_random_forest_python</w:t>
        </w:r>
      </w:hyperlink>
    </w:p>
    <w:p w14:paraId="377F9A7F" w14:textId="0CD053AA" w:rsidR="006E2A03" w:rsidRPr="00493548" w:rsidRDefault="009E1516">
      <w:pPr>
        <w:ind w:left="720" w:hanging="720"/>
        <w:rPr>
          <w:kern w:val="2"/>
          <w:lang w:val="es-AR"/>
          <w14:ligatures w14:val="standardContextual"/>
        </w:rPr>
      </w:pPr>
      <w:r w:rsidRPr="00493548">
        <w:t xml:space="preserve">Hyndman, R. J., &amp; Athanasopoulos, G. </w:t>
      </w:r>
      <w:r>
        <w:t xml:space="preserve">(s. f.). </w:t>
      </w:r>
      <w:r>
        <w:rPr>
          <w:i/>
          <w:iCs/>
        </w:rPr>
        <w:t>Predicción: Principios y práctica</w:t>
      </w:r>
      <w:r>
        <w:t xml:space="preserve"> (3.ª ed., versión en español). </w:t>
      </w:r>
      <w:proofErr w:type="spellStart"/>
      <w:r>
        <w:t>OTexts</w:t>
      </w:r>
      <w:proofErr w:type="spellEnd"/>
      <w:r>
        <w:t xml:space="preserve">. </w:t>
      </w:r>
      <w:hyperlink r:id="rId13" w:history="1">
        <w:r w:rsidR="00C8129D">
          <w:rPr>
            <w:rStyle w:val="Hipervnculo"/>
          </w:rPr>
          <w:t>https://otexts.com/fppsp/index.html</w:t>
        </w:r>
      </w:hyperlink>
    </w:p>
    <w:p w14:paraId="2BA99D52" w14:textId="111D151F" w:rsidR="006E2A03" w:rsidRDefault="009E1516">
      <w:pPr>
        <w:ind w:left="720" w:hanging="720"/>
        <w:rPr>
          <w:kern w:val="2"/>
          <w:lang w:val="es-AR"/>
          <w14:ligatures w14:val="standardContextual"/>
        </w:rPr>
      </w:pPr>
      <w:r>
        <w:t xml:space="preserve">IBM. (s. f.). </w:t>
      </w:r>
      <w:r>
        <w:rPr>
          <w:i/>
          <w:iCs/>
        </w:rPr>
        <w:t xml:space="preserve">Guía de CRISP-DM de IBM SPSS </w:t>
      </w:r>
      <w:proofErr w:type="spellStart"/>
      <w:r>
        <w:rPr>
          <w:i/>
          <w:iCs/>
        </w:rPr>
        <w:t>Modeler</w:t>
      </w:r>
      <w:proofErr w:type="spellEnd"/>
      <w:r>
        <w:t xml:space="preserve"> (versión 18.4). </w:t>
      </w:r>
      <w:hyperlink r:id="rId14" w:history="1">
        <w:r w:rsidR="00676CA2">
          <w:rPr>
            <w:rStyle w:val="Hipervnculo"/>
          </w:rPr>
          <w:t>https://www.ibm.com/docs/es/SS3RA7_18.4.0/pdf/ModelerCRISPDM.pdf</w:t>
        </w:r>
      </w:hyperlink>
    </w:p>
    <w:p w14:paraId="4FAADAA6" w14:textId="55A09BD0" w:rsidR="006E2A03" w:rsidRPr="00493548" w:rsidRDefault="009E1516">
      <w:pPr>
        <w:ind w:left="720" w:hanging="720"/>
        <w:rPr>
          <w:kern w:val="2"/>
          <w:lang w:val="es-AR"/>
          <w14:ligatures w14:val="standardContextual"/>
        </w:rPr>
      </w:pPr>
      <w:bookmarkStart w:id="454" w:name="_Toc241982932"/>
      <w:bookmarkStart w:id="455" w:name="_Toc241984979"/>
      <w:bookmarkStart w:id="456" w:name="_Toc243937503"/>
      <w:r>
        <w:t xml:space="preserve">Kavlakoglu, E., &amp; Russi, E. (2024, 9 de mayo). </w:t>
      </w:r>
      <w:r>
        <w:rPr>
          <w:i/>
          <w:iCs/>
        </w:rPr>
        <w:t>¿Qué es XGBoost?</w:t>
      </w:r>
      <w:r>
        <w:t xml:space="preserve"> IBM. </w:t>
      </w:r>
      <w:hyperlink r:id="rId15" w:history="1">
        <w:r w:rsidR="000D0A1B">
          <w:rPr>
            <w:rStyle w:val="Hipervnculo"/>
          </w:rPr>
          <w:t>https://www.ibm.com/es-es/think/topics/xgboost</w:t>
        </w:r>
      </w:hyperlink>
    </w:p>
    <w:p w14:paraId="2A131912" w14:textId="045C5A06" w:rsidR="006E2A03" w:rsidRPr="00493548" w:rsidRDefault="009E1516">
      <w:pPr>
        <w:ind w:left="720" w:hanging="720"/>
        <w:rPr>
          <w:kern w:val="2"/>
          <w:lang w:val="es-AR"/>
          <w14:ligatures w14:val="standardContextual"/>
        </w:rPr>
      </w:pPr>
      <w:proofErr w:type="spellStart"/>
      <w:r>
        <w:t>MathWorks</w:t>
      </w:r>
      <w:proofErr w:type="spellEnd"/>
      <w:r>
        <w:t xml:space="preserve">. (s. f.). </w:t>
      </w:r>
      <w:r>
        <w:rPr>
          <w:i/>
          <w:iCs/>
        </w:rPr>
        <w:t>Introducción a la memoria a corto-largo plazo (LSTM)</w:t>
      </w:r>
      <w:r>
        <w:t xml:space="preserve">. </w:t>
      </w:r>
      <w:hyperlink r:id="rId16" w:history="1">
        <w:r w:rsidR="00E11D4B">
          <w:rPr>
            <w:rStyle w:val="Hipervnculo"/>
          </w:rPr>
          <w:t>https://la.mathworks.com/discovery/lstm.html</w:t>
        </w:r>
      </w:hyperlink>
    </w:p>
    <w:p w14:paraId="795E83DA" w14:textId="216F7949" w:rsidR="00CB065A" w:rsidRPr="00493548" w:rsidRDefault="00EA2E16">
      <w:pPr>
        <w:pStyle w:val="Ttulo2"/>
        <w:rPr>
          <w:rFonts w:ascii="Arial" w:eastAsia="Arial" w:hAnsi="Arial" w:cs="Arial"/>
          <w:color w:val="000000"/>
        </w:rPr>
      </w:pPr>
      <w:bookmarkStart w:id="457" w:name="_Toc243940974"/>
      <w:r w:rsidRPr="00493548">
        <w:rPr>
          <w:rFonts w:ascii="Arial" w:eastAsia="Arial" w:hAnsi="Arial" w:cs="Arial"/>
          <w:color w:val="000000"/>
        </w:rPr>
        <w:t>12.2</w:t>
      </w:r>
      <w:r w:rsidR="00C3693C" w:rsidRPr="00493548">
        <w:rPr>
          <w:rFonts w:ascii="Arial" w:eastAsia="Arial" w:hAnsi="Arial" w:cs="Arial"/>
          <w:color w:val="000000"/>
        </w:rPr>
        <w:t>. Fuentes de datos utilizadas</w:t>
      </w:r>
      <w:bookmarkEnd w:id="454"/>
      <w:bookmarkEnd w:id="455"/>
      <w:bookmarkEnd w:id="456"/>
      <w:bookmarkEnd w:id="457"/>
    </w:p>
    <w:p w14:paraId="69A4D10B" w14:textId="77777777" w:rsidR="002046F2" w:rsidRDefault="002046F2">
      <w:pPr>
        <w:rPr>
          <w:kern w:val="2"/>
          <w:lang w:val="es-AR"/>
          <w14:ligatures w14:val="standardContextual"/>
        </w:rPr>
      </w:pPr>
      <w:bookmarkStart w:id="458" w:name="_heading=h.k5yf3zhmu4gh" w:colFirst="0" w:colLast="0"/>
      <w:bookmarkEnd w:id="458"/>
      <w:r>
        <w:t>Las referencias a las fuentes oficiales identifican la procedencia de las series, mientras que los cinco archivos no publicados documentan los insumos locales efectivamente utilizados. El período observado fue 2021–2025. Las fechas de recuperación consignadas corresponden a la verificación bibliográfica del 26 de octubre de 2026 y no a la descarga original de los archivos; esta última y la versión exacta de cada serie no quedaron documentadas en la tesina. No se atribuye un año de publicación a páginas o series que no presentan una fecha inequívoca.</w:t>
      </w:r>
    </w:p>
    <w:p w14:paraId="795E83DB" w14:textId="6534FAB7" w:rsidR="00BD0F87" w:rsidRDefault="00BD0F87">
      <w:pPr>
        <w:ind w:left="720" w:hanging="720"/>
        <w:rPr>
          <w:kern w:val="2"/>
          <w:lang w:val="es-AR"/>
          <w14:ligatures w14:val="standardContextual"/>
        </w:rPr>
      </w:pPr>
      <w:r>
        <w:t xml:space="preserve">Banco Central de la República Argentina. (s. f.-a). </w:t>
      </w:r>
      <w:r>
        <w:rPr>
          <w:i/>
          <w:iCs/>
        </w:rPr>
        <w:t>Serie de tipo de cambio de referencia Comunicación “A” 3500</w:t>
      </w:r>
      <w:r>
        <w:t xml:space="preserve"> [Serie histórica en archivo XLS]. </w:t>
      </w:r>
      <w:hyperlink r:id="rId17" w:history="1">
        <w:r>
          <w:rPr>
            <w:rStyle w:val="Hipervnculo"/>
            <w:color w:val="000000"/>
          </w:rPr>
          <w:t>https://www.bcra.gob.ar/archivos/Pdfs/PublicacionesEstadisticas/com3500.xls</w:t>
        </w:r>
      </w:hyperlink>
    </w:p>
    <w:p w14:paraId="795E83DC" w14:textId="73B67946" w:rsidR="006E2A03" w:rsidRDefault="009E1516">
      <w:pPr>
        <w:ind w:left="720" w:hanging="720"/>
        <w:rPr>
          <w:kern w:val="2"/>
          <w:lang w:val="es-AR"/>
          <w14:ligatures w14:val="standardContextual"/>
        </w:rPr>
      </w:pPr>
      <w:r>
        <w:t xml:space="preserve">Banco Central de la República Argentina. (s. f.-b). </w:t>
      </w:r>
      <w:r>
        <w:rPr>
          <w:i/>
          <w:iCs/>
        </w:rPr>
        <w:t>Tipo de cambio de referencia Comunicación “A” 3500 y tipo de cambio nominal promedio mensual</w:t>
      </w:r>
      <w:r>
        <w:t xml:space="preserve">. Recuperado el 26 de octubre de 2026, de </w:t>
      </w:r>
      <w:hyperlink r:id="rId18" w:history="1">
        <w:r w:rsidR="00B0399D">
          <w:rPr>
            <w:rStyle w:val="Hipervnculo"/>
          </w:rPr>
          <w:t>https://www.bcra.gob.ar/tipo-cambio-referencia-comunicacion-a-3500-tcnpm/</w:t>
        </w:r>
      </w:hyperlink>
    </w:p>
    <w:p w14:paraId="795E83DD" w14:textId="77777777" w:rsidR="00CB065A" w:rsidRPr="00493548" w:rsidRDefault="00C3693C">
      <w:pPr>
        <w:ind w:left="720" w:hanging="720"/>
      </w:pPr>
      <w:r w:rsidRPr="00493548">
        <w:t xml:space="preserve">ETAP. (2026). </w:t>
      </w:r>
      <w:r w:rsidRPr="00493548">
        <w:rPr>
          <w:i/>
          <w:iCs/>
        </w:rPr>
        <w:t>Historial Viajes Especiales.xlsx</w:t>
      </w:r>
      <w:r w:rsidRPr="00493548">
        <w:t xml:space="preserve"> [Base de datos interna no publicada].</w:t>
      </w:r>
    </w:p>
    <w:p w14:paraId="795E83DE" w14:textId="77777777" w:rsidR="00CB065A" w:rsidRPr="00493548" w:rsidRDefault="00C3693C">
      <w:pPr>
        <w:ind w:left="720" w:hanging="720"/>
      </w:pPr>
      <w:r w:rsidRPr="00493548">
        <w:rPr>
          <w:i/>
          <w:iCs/>
        </w:rPr>
        <w:t>INDEC Historial.csv</w:t>
      </w:r>
      <w:r w:rsidRPr="00493548">
        <w:t>. (2026). [Archivo de datos de trabajo no publicado].</w:t>
      </w:r>
    </w:p>
    <w:p w14:paraId="795E83DF" w14:textId="04A01C0A" w:rsidR="0000525D" w:rsidRDefault="0000525D">
      <w:pPr>
        <w:ind w:left="720" w:hanging="720"/>
        <w:rPr>
          <w:kern w:val="2"/>
          <w:lang w:val="es-AR"/>
          <w14:ligatures w14:val="standardContextual"/>
        </w:rPr>
      </w:pPr>
      <w:r>
        <w:t xml:space="preserve">Instituto Nacional de Estadística y Censos de la República Argentina. (s. f.-a). </w:t>
      </w:r>
      <w:r>
        <w:rPr>
          <w:i/>
          <w:iCs/>
        </w:rPr>
        <w:t>Encuesta de ocupación hotelera</w:t>
      </w:r>
      <w:r>
        <w:t xml:space="preserve"> [Series e informes estadísticos]. https://www.indec.gob.ar/indec/web/Nivel4-Tema-3-13-56</w:t>
      </w:r>
    </w:p>
    <w:p w14:paraId="795E83E0" w14:textId="320E871D" w:rsidR="00B77072" w:rsidRDefault="00B77072">
      <w:pPr>
        <w:ind w:left="720" w:hanging="720"/>
        <w:rPr>
          <w:kern w:val="2"/>
          <w:lang w:val="es-AR"/>
          <w14:ligatures w14:val="standardContextual"/>
        </w:rPr>
      </w:pPr>
      <w:r>
        <w:t xml:space="preserve">Instituto Nacional de Estadística y Censos de la República Argentina. (s. f.-b). </w:t>
      </w:r>
      <w:r>
        <w:rPr>
          <w:i/>
          <w:iCs/>
        </w:rPr>
        <w:t>Estimador mensual de actividad económica (EMAE)</w:t>
      </w:r>
      <w:r>
        <w:t xml:space="preserve"> [Serie histórica, base 2004]. </w:t>
      </w:r>
      <w:hyperlink r:id="rId19" w:history="1">
        <w:r>
          <w:rPr>
            <w:rStyle w:val="Hipervnculo"/>
            <w:color w:val="000000"/>
          </w:rPr>
          <w:t>https://www.indec.gob.ar/indec/web/Nivel4-Tema-3-9-48</w:t>
        </w:r>
      </w:hyperlink>
    </w:p>
    <w:p w14:paraId="795E83E1" w14:textId="3F764BE1" w:rsidR="006E2A03" w:rsidRDefault="009E1516">
      <w:pPr>
        <w:ind w:left="720" w:hanging="720"/>
        <w:rPr>
          <w:kern w:val="2"/>
          <w:lang w:val="es-AR"/>
          <w14:ligatures w14:val="standardContextual"/>
        </w:rPr>
      </w:pPr>
      <w:r>
        <w:t xml:space="preserve">Instituto Nacional de Estadística y Censos de la República Argentina. (s. f.-c). </w:t>
      </w:r>
      <w:r>
        <w:rPr>
          <w:i/>
          <w:iCs/>
        </w:rPr>
        <w:t>Índice de precios al consumidor (IPC)</w:t>
      </w:r>
      <w:r>
        <w:t xml:space="preserve"> [Series históricas con cobertura nacional]. Recuperado el 26 de octubre de 2026, de </w:t>
      </w:r>
      <w:hyperlink r:id="rId20" w:history="1">
        <w:r w:rsidR="000B252B">
          <w:rPr>
            <w:rStyle w:val="Hipervnculo"/>
          </w:rPr>
          <w:t>https://www.indec.gob.ar/indec/web/Nivel4-Tema-3-5-31</w:t>
        </w:r>
      </w:hyperlink>
    </w:p>
    <w:p w14:paraId="795E83E2" w14:textId="77777777" w:rsidR="00CB065A" w:rsidRPr="00493548" w:rsidRDefault="00C3693C">
      <w:pPr>
        <w:ind w:left="720" w:hanging="720"/>
      </w:pPr>
      <w:r w:rsidRPr="00493548">
        <w:rPr>
          <w:i/>
          <w:iCs/>
        </w:rPr>
        <w:t>IPC.csv</w:t>
      </w:r>
      <w:r w:rsidRPr="00493548">
        <w:t>. (2026). [Archivo de datos de trabajo no publicado].</w:t>
      </w:r>
    </w:p>
    <w:p w14:paraId="795E83E3" w14:textId="77777777" w:rsidR="00CB065A" w:rsidRPr="00493548" w:rsidRDefault="00C3693C">
      <w:pPr>
        <w:ind w:left="720" w:hanging="720"/>
      </w:pPr>
      <w:proofErr w:type="spellStart"/>
      <w:r w:rsidRPr="00493548">
        <w:rPr>
          <w:i/>
          <w:iCs/>
        </w:rPr>
        <w:t>Ocupacion</w:t>
      </w:r>
      <w:proofErr w:type="spellEnd"/>
      <w:r w:rsidRPr="00493548">
        <w:rPr>
          <w:i/>
          <w:iCs/>
        </w:rPr>
        <w:t xml:space="preserve"> </w:t>
      </w:r>
      <w:proofErr w:type="spellStart"/>
      <w:r w:rsidRPr="00493548">
        <w:rPr>
          <w:i/>
          <w:iCs/>
        </w:rPr>
        <w:t>Hotel.csv</w:t>
      </w:r>
      <w:proofErr w:type="spellEnd"/>
      <w:r w:rsidRPr="00493548">
        <w:t>. (2026). [Archivo de datos de trabajo no publicado].</w:t>
      </w:r>
    </w:p>
    <w:p w14:paraId="795E83E4" w14:textId="77777777" w:rsidR="00CB065A" w:rsidRPr="00493548" w:rsidRDefault="00C3693C">
      <w:pPr>
        <w:ind w:left="720" w:hanging="720"/>
      </w:pPr>
      <w:r w:rsidRPr="00493548">
        <w:rPr>
          <w:i/>
          <w:iCs/>
        </w:rPr>
        <w:t>Tipo de cambio (BCRA).xls</w:t>
      </w:r>
      <w:r w:rsidRPr="00493548">
        <w:t>. (2026). [Archivo de datos de trabajo no publicado].</w:t>
      </w:r>
    </w:p>
    <w:p w14:paraId="3FA7BAFE" w14:textId="77777777" w:rsidR="00E218DA" w:rsidRPr="00493548" w:rsidRDefault="00E218DA" w:rsidP="00E218DA">
      <w:pPr>
        <w:pStyle w:val="Ttulo2"/>
        <w:rPr>
          <w:rFonts w:ascii="Arial" w:hAnsi="Arial" w:cs="Arial"/>
          <w:kern w:val="2"/>
          <w:lang w:val="es-AR"/>
          <w14:ligatures w14:val="standardContextual"/>
        </w:rPr>
      </w:pPr>
      <w:bookmarkStart w:id="459" w:name="_heading=h.k9en4rehjagu" w:colFirst="0" w:colLast="0"/>
      <w:bookmarkStart w:id="460" w:name="_heading=h.bh6t45ufz479" w:colFirst="0" w:colLast="0"/>
      <w:bookmarkStart w:id="461" w:name="_Toc241982933"/>
      <w:bookmarkStart w:id="462" w:name="_Toc241984980"/>
      <w:bookmarkStart w:id="463" w:name="_Toc243937504"/>
      <w:bookmarkStart w:id="464" w:name="_Toc243940975"/>
      <w:bookmarkEnd w:id="459"/>
      <w:bookmarkEnd w:id="460"/>
      <w:bookmarkEnd w:id="461"/>
      <w:r w:rsidRPr="00493548">
        <w:rPr>
          <w:rFonts w:ascii="Arial" w:hAnsi="Arial" w:cs="Arial"/>
          <w:color w:val="000000"/>
        </w:rPr>
        <w:t>12.3. Herramientas y documentación técnica utilizadas</w:t>
      </w:r>
      <w:bookmarkEnd w:id="462"/>
      <w:bookmarkEnd w:id="463"/>
      <w:bookmarkEnd w:id="464"/>
    </w:p>
    <w:p w14:paraId="547AA993" w14:textId="77777777" w:rsidR="00180147" w:rsidRDefault="00180147">
      <w:pPr>
        <w:rPr>
          <w:kern w:val="2"/>
          <w:lang w:val="es-AR"/>
          <w14:ligatures w14:val="standardContextual"/>
        </w:rPr>
      </w:pPr>
      <w:r>
        <w:t>Las referencias de esta sección remiten a documentación oficial verificada para identificar las herramientas mencionadas en el prototipo. No acreditan las versiones exactas instaladas durante la corrida original, que no quedaron fijadas en un archivo de requisitos. Power BI se incluye exclusivamente como herramienta propuesta para una futura capa de visualización y no como software implementado en el desarrollo verificado.</w:t>
      </w:r>
    </w:p>
    <w:p w14:paraId="797426EF" w14:textId="2C0686CF" w:rsidR="006E2A03" w:rsidRDefault="009E1516">
      <w:pPr>
        <w:ind w:left="720" w:hanging="720"/>
        <w:rPr>
          <w:kern w:val="2"/>
          <w:lang w:val="es-AR"/>
          <w14:ligatures w14:val="standardContextual"/>
        </w:rPr>
      </w:pPr>
      <w:r>
        <w:t xml:space="preserve">Google. (s. f.). </w:t>
      </w:r>
      <w:proofErr w:type="spellStart"/>
      <w:r>
        <w:rPr>
          <w:i/>
          <w:iCs/>
        </w:rPr>
        <w:t>Welcome</w:t>
      </w:r>
      <w:proofErr w:type="spellEnd"/>
      <w:r>
        <w:rPr>
          <w:i/>
          <w:iCs/>
        </w:rPr>
        <w:t xml:space="preserve"> to </w:t>
      </w:r>
      <w:proofErr w:type="spellStart"/>
      <w:r>
        <w:rPr>
          <w:i/>
          <w:iCs/>
        </w:rPr>
        <w:t>Colab</w:t>
      </w:r>
      <w:proofErr w:type="spellEnd"/>
      <w:r>
        <w:rPr>
          <w:i/>
          <w:iCs/>
        </w:rPr>
        <w:t>!</w:t>
      </w:r>
      <w:r>
        <w:t xml:space="preserve"> [Documentación del entorno de ejecución]. Recuperado el 26 de octubre de 2026, de </w:t>
      </w:r>
      <w:hyperlink r:id="rId21" w:history="1">
        <w:r w:rsidR="00DD2847">
          <w:rPr>
            <w:rStyle w:val="Hipervnculo"/>
          </w:rPr>
          <w:t>https://colab.research.google.com/notebooks/intro.ipynb</w:t>
        </w:r>
      </w:hyperlink>
    </w:p>
    <w:p w14:paraId="795E83E6" w14:textId="378741B1" w:rsidR="006E2A03" w:rsidRPr="00493548" w:rsidRDefault="009E1516">
      <w:pPr>
        <w:ind w:left="720" w:hanging="720"/>
      </w:pPr>
      <w:proofErr w:type="spellStart"/>
      <w:r w:rsidRPr="00493548">
        <w:t>Matplotlib</w:t>
      </w:r>
      <w:proofErr w:type="spellEnd"/>
      <w:r w:rsidRPr="00493548">
        <w:t xml:space="preserve"> </w:t>
      </w:r>
      <w:proofErr w:type="spellStart"/>
      <w:r w:rsidRPr="00493548">
        <w:t>Development</w:t>
      </w:r>
      <w:proofErr w:type="spellEnd"/>
      <w:r w:rsidRPr="00493548">
        <w:t xml:space="preserve"> </w:t>
      </w:r>
      <w:proofErr w:type="spellStart"/>
      <w:r w:rsidRPr="00493548">
        <w:t>Team</w:t>
      </w:r>
      <w:proofErr w:type="spellEnd"/>
      <w:r w:rsidRPr="00493548">
        <w:t xml:space="preserve">. </w:t>
      </w:r>
      <w:r>
        <w:t>(s. f.).</w:t>
      </w:r>
      <w:r w:rsidRPr="00493548">
        <w:t xml:space="preserve"> </w:t>
      </w:r>
      <w:proofErr w:type="spellStart"/>
      <w:r w:rsidRPr="00493548">
        <w:rPr>
          <w:i/>
          <w:iCs/>
        </w:rPr>
        <w:t>Matplotlib</w:t>
      </w:r>
      <w:proofErr w:type="spellEnd"/>
      <w:r w:rsidRPr="00493548">
        <w:t xml:space="preserve"> </w:t>
      </w:r>
      <w:proofErr w:type="spellStart"/>
      <w:r>
        <w:rPr>
          <w:i/>
          <w:iCs/>
        </w:rPr>
        <w:t>documentation</w:t>
      </w:r>
      <w:proofErr w:type="spellEnd"/>
      <w:r>
        <w:t xml:space="preserve"> [Documentación técnica]. Recuperado el 26 de octubre de 2026, de </w:t>
      </w:r>
      <w:hyperlink r:id="rId22" w:history="1">
        <w:r w:rsidR="00A86DDE">
          <w:rPr>
            <w:rStyle w:val="Hipervnculo"/>
          </w:rPr>
          <w:t>https://matplotlib.org/stable/index.html</w:t>
        </w:r>
      </w:hyperlink>
    </w:p>
    <w:p w14:paraId="795E83E7" w14:textId="3E25106A" w:rsidR="006E2A03" w:rsidRPr="00493548" w:rsidRDefault="009E1516">
      <w:pPr>
        <w:ind w:left="720" w:hanging="720"/>
      </w:pPr>
      <w:r>
        <w:t xml:space="preserve">Microsoft. (s. f.). </w:t>
      </w:r>
      <w:r>
        <w:rPr>
          <w:i/>
          <w:iCs/>
        </w:rPr>
        <w:t>¿Qué es Power BI?</w:t>
      </w:r>
      <w:r>
        <w:t xml:space="preserve"> [Documentación técnica de la herramienta propuesta para el tablero]. Microsoft Learn. Recuperado el 26 de octubre de 2026, de </w:t>
      </w:r>
      <w:hyperlink r:id="rId23" w:history="1">
        <w:r w:rsidR="00F80B5A">
          <w:rPr>
            <w:rStyle w:val="Hipervnculo"/>
          </w:rPr>
          <w:t>https://learn.microsoft.com/es-es/power-bi/fundamentals/power-bi-overview</w:t>
        </w:r>
      </w:hyperlink>
    </w:p>
    <w:p w14:paraId="795E83E8" w14:textId="07A09161" w:rsidR="006E2A03" w:rsidRPr="00493548" w:rsidRDefault="009E1516">
      <w:pPr>
        <w:ind w:left="720" w:hanging="720"/>
      </w:pPr>
      <w:proofErr w:type="spellStart"/>
      <w:r>
        <w:t>NumPy</w:t>
      </w:r>
      <w:proofErr w:type="spellEnd"/>
      <w:r>
        <w:t xml:space="preserve"> </w:t>
      </w:r>
      <w:proofErr w:type="spellStart"/>
      <w:r>
        <w:t>Developers</w:t>
      </w:r>
      <w:proofErr w:type="spellEnd"/>
      <w:r>
        <w:t xml:space="preserve">. (s. f.). </w:t>
      </w:r>
      <w:proofErr w:type="spellStart"/>
      <w:r>
        <w:rPr>
          <w:i/>
          <w:iCs/>
        </w:rPr>
        <w:t>NumPy</w:t>
      </w:r>
      <w:proofErr w:type="spellEnd"/>
      <w:r>
        <w:rPr>
          <w:i/>
          <w:iCs/>
        </w:rPr>
        <w:t xml:space="preserve"> </w:t>
      </w:r>
      <w:proofErr w:type="spellStart"/>
      <w:r>
        <w:rPr>
          <w:i/>
          <w:iCs/>
        </w:rPr>
        <w:t>documentation</w:t>
      </w:r>
      <w:proofErr w:type="spellEnd"/>
      <w:r>
        <w:t xml:space="preserve"> [Documentación técnica]. Recuperado el 26 de octubre de 2026, de </w:t>
      </w:r>
      <w:hyperlink r:id="rId24" w:history="1">
        <w:r w:rsidR="001F3E50">
          <w:rPr>
            <w:rStyle w:val="Hipervnculo"/>
          </w:rPr>
          <w:t>https://numpy.org/doc/stable/</w:t>
        </w:r>
      </w:hyperlink>
    </w:p>
    <w:p w14:paraId="795E83E9" w14:textId="33F9F354" w:rsidR="006E2A03" w:rsidRPr="00493548" w:rsidRDefault="009E1516">
      <w:pPr>
        <w:ind w:left="720" w:hanging="720"/>
      </w:pPr>
      <w:r w:rsidRPr="00493548">
        <w:t xml:space="preserve">Pandas </w:t>
      </w:r>
      <w:proofErr w:type="spellStart"/>
      <w:r w:rsidRPr="00493548">
        <w:t>Development</w:t>
      </w:r>
      <w:proofErr w:type="spellEnd"/>
      <w:r w:rsidRPr="00493548">
        <w:t xml:space="preserve"> </w:t>
      </w:r>
      <w:proofErr w:type="spellStart"/>
      <w:r w:rsidRPr="00493548">
        <w:t>Team</w:t>
      </w:r>
      <w:proofErr w:type="spellEnd"/>
      <w:r w:rsidRPr="00493548">
        <w:t xml:space="preserve">. </w:t>
      </w:r>
      <w:r>
        <w:t>(s. f.).</w:t>
      </w:r>
      <w:r w:rsidRPr="00493548">
        <w:t xml:space="preserve"> </w:t>
      </w:r>
      <w:r w:rsidRPr="00493548">
        <w:rPr>
          <w:i/>
          <w:iCs/>
        </w:rPr>
        <w:t>pandas</w:t>
      </w:r>
      <w:r>
        <w:rPr>
          <w:i/>
          <w:iCs/>
        </w:rPr>
        <w:t xml:space="preserve"> </w:t>
      </w:r>
      <w:proofErr w:type="spellStart"/>
      <w:r>
        <w:rPr>
          <w:i/>
          <w:iCs/>
        </w:rPr>
        <w:t>documentation</w:t>
      </w:r>
      <w:proofErr w:type="spellEnd"/>
      <w:r>
        <w:t xml:space="preserve"> [Documentación técnica]. Recuperado el 26 de octubre de 2026, de </w:t>
      </w:r>
      <w:hyperlink r:id="rId25" w:history="1">
        <w:r w:rsidR="00397D10">
          <w:rPr>
            <w:rStyle w:val="Hipervnculo"/>
          </w:rPr>
          <w:t>https://pandas.pydata.org/docs/</w:t>
        </w:r>
      </w:hyperlink>
    </w:p>
    <w:p w14:paraId="4C7397E6" w14:textId="60605BDF" w:rsidR="006E2A03" w:rsidRPr="00493548" w:rsidRDefault="009E1516">
      <w:pPr>
        <w:ind w:left="720" w:hanging="720"/>
        <w:rPr>
          <w:kern w:val="2"/>
          <w:lang w:val="es-AR"/>
          <w14:ligatures w14:val="standardContextual"/>
        </w:rPr>
      </w:pPr>
      <w:proofErr w:type="spellStart"/>
      <w:r w:rsidRPr="00493548">
        <w:t>Prophet</w:t>
      </w:r>
      <w:proofErr w:type="spellEnd"/>
      <w:r w:rsidRPr="00493548">
        <w:t xml:space="preserve"> </w:t>
      </w:r>
      <w:proofErr w:type="spellStart"/>
      <w:r w:rsidRPr="00493548">
        <w:t>Developers</w:t>
      </w:r>
      <w:proofErr w:type="spellEnd"/>
      <w:r w:rsidRPr="00493548">
        <w:t xml:space="preserve">. </w:t>
      </w:r>
      <w:r>
        <w:t>(s. f.).</w:t>
      </w:r>
      <w:r w:rsidRPr="00493548">
        <w:t xml:space="preserve"> </w:t>
      </w:r>
      <w:proofErr w:type="spellStart"/>
      <w:r w:rsidRPr="00493548">
        <w:rPr>
          <w:i/>
          <w:iCs/>
        </w:rPr>
        <w:t>Prophet</w:t>
      </w:r>
      <w:proofErr w:type="spellEnd"/>
      <w:r w:rsidRPr="00493548">
        <w:rPr>
          <w:i/>
          <w:iCs/>
        </w:rPr>
        <w:t xml:space="preserve">: </w:t>
      </w:r>
      <w:proofErr w:type="spellStart"/>
      <w:r w:rsidRPr="00493548">
        <w:rPr>
          <w:i/>
          <w:iCs/>
        </w:rPr>
        <w:t>Forecasting</w:t>
      </w:r>
      <w:proofErr w:type="spellEnd"/>
      <w:r w:rsidRPr="00493548">
        <w:rPr>
          <w:i/>
          <w:iCs/>
        </w:rPr>
        <w:t xml:space="preserve"> at </w:t>
      </w:r>
      <w:proofErr w:type="spellStart"/>
      <w:r w:rsidRPr="00493548">
        <w:rPr>
          <w:i/>
          <w:iCs/>
        </w:rPr>
        <w:t>scale</w:t>
      </w:r>
      <w:proofErr w:type="spellEnd"/>
      <w:r w:rsidRPr="00493548">
        <w:t xml:space="preserve"> [</w:t>
      </w:r>
      <w:r>
        <w:t xml:space="preserve">Documentación técnica]. Recuperado el 26 de octubre de 2026, de </w:t>
      </w:r>
      <w:hyperlink r:id="rId26" w:history="1">
        <w:r w:rsidR="009457B2">
          <w:rPr>
            <w:rStyle w:val="Hipervnculo"/>
          </w:rPr>
          <w:t>https://facebook.github.io/prophet/</w:t>
        </w:r>
      </w:hyperlink>
    </w:p>
    <w:p w14:paraId="795E83EB" w14:textId="30D63A78" w:rsidR="006E2A03" w:rsidRPr="00493548" w:rsidRDefault="009E1516">
      <w:pPr>
        <w:ind w:left="720" w:hanging="720"/>
      </w:pPr>
      <w:r w:rsidRPr="00493548">
        <w:t xml:space="preserve">Python Software </w:t>
      </w:r>
      <w:proofErr w:type="spellStart"/>
      <w:r w:rsidRPr="00493548">
        <w:t>Foundation</w:t>
      </w:r>
      <w:proofErr w:type="spellEnd"/>
      <w:r w:rsidRPr="00493548">
        <w:t xml:space="preserve">. </w:t>
      </w:r>
      <w:r>
        <w:t>(s. f.).</w:t>
      </w:r>
      <w:r w:rsidRPr="00493548">
        <w:t xml:space="preserve"> </w:t>
      </w:r>
      <w:r>
        <w:rPr>
          <w:i/>
          <w:iCs/>
        </w:rPr>
        <w:t xml:space="preserve">El tutorial de </w:t>
      </w:r>
      <w:r w:rsidRPr="00493548">
        <w:rPr>
          <w:i/>
          <w:iCs/>
        </w:rPr>
        <w:t xml:space="preserve">Python </w:t>
      </w:r>
      <w:r>
        <w:t xml:space="preserve">[Documentación oficial en español]. Recuperado el 26 de octubre de 2026, de </w:t>
      </w:r>
      <w:hyperlink r:id="rId27" w:history="1">
        <w:r w:rsidR="0021473D">
          <w:rPr>
            <w:rStyle w:val="Hipervnculo"/>
          </w:rPr>
          <w:t>https://docs.python.org/es/3/tutorial/index.html</w:t>
        </w:r>
      </w:hyperlink>
    </w:p>
    <w:p w14:paraId="2CCABB93" w14:textId="063D4A8A" w:rsidR="006E2A03" w:rsidRPr="00493548" w:rsidRDefault="009E1516">
      <w:pPr>
        <w:ind w:left="720" w:hanging="720"/>
        <w:rPr>
          <w:kern w:val="2"/>
          <w:lang w:val="es-AR"/>
          <w14:ligatures w14:val="standardContextual"/>
        </w:rPr>
      </w:pPr>
      <w:bookmarkStart w:id="465" w:name="_Toc241982934"/>
      <w:proofErr w:type="spellStart"/>
      <w:r w:rsidRPr="00493548">
        <w:t>Scikit-learn</w:t>
      </w:r>
      <w:proofErr w:type="spellEnd"/>
      <w:r w:rsidRPr="00493548">
        <w:t xml:space="preserve"> </w:t>
      </w:r>
      <w:proofErr w:type="spellStart"/>
      <w:r w:rsidRPr="00493548">
        <w:t>Developers</w:t>
      </w:r>
      <w:proofErr w:type="spellEnd"/>
      <w:r w:rsidRPr="00493548">
        <w:t xml:space="preserve">. </w:t>
      </w:r>
      <w:r>
        <w:t>(s. f.).</w:t>
      </w:r>
      <w:r w:rsidRPr="00493548">
        <w:t xml:space="preserve"> </w:t>
      </w:r>
      <w:proofErr w:type="spellStart"/>
      <w:r w:rsidRPr="00493548">
        <w:rPr>
          <w:i/>
          <w:iCs/>
        </w:rPr>
        <w:t>RandomForestRegressor</w:t>
      </w:r>
      <w:proofErr w:type="spellEnd"/>
      <w:r w:rsidRPr="00493548">
        <w:t xml:space="preserve"> [Documentación técnica]. </w:t>
      </w:r>
      <w:r>
        <w:t xml:space="preserve">Recuperado el 26 de octubre de 2026, de </w:t>
      </w:r>
      <w:hyperlink r:id="rId28" w:history="1">
        <w:r w:rsidR="00874BF4">
          <w:rPr>
            <w:rStyle w:val="Hipervnculo"/>
          </w:rPr>
          <w:t>https://scikit-learn.org/stable/modules/generated/sklearn.ensemble.RandomForestRegressor.html</w:t>
        </w:r>
      </w:hyperlink>
    </w:p>
    <w:p w14:paraId="228840CF" w14:textId="6AA85AEE" w:rsidR="006E2A03" w:rsidRDefault="009E1516">
      <w:pPr>
        <w:ind w:left="720" w:hanging="720"/>
        <w:rPr>
          <w:kern w:val="2"/>
          <w:lang w:val="es-AR"/>
          <w14:ligatures w14:val="standardContextual"/>
        </w:rPr>
      </w:pPr>
      <w:proofErr w:type="spellStart"/>
      <w:r>
        <w:t>Seaborn</w:t>
      </w:r>
      <w:proofErr w:type="spellEnd"/>
      <w:r>
        <w:t xml:space="preserve"> </w:t>
      </w:r>
      <w:proofErr w:type="spellStart"/>
      <w:r>
        <w:t>Developers</w:t>
      </w:r>
      <w:proofErr w:type="spellEnd"/>
      <w:r>
        <w:t xml:space="preserve">. (s. f.). </w:t>
      </w:r>
      <w:proofErr w:type="spellStart"/>
      <w:r>
        <w:rPr>
          <w:i/>
          <w:iCs/>
        </w:rPr>
        <w:t>seaborn</w:t>
      </w:r>
      <w:proofErr w:type="spellEnd"/>
      <w:r>
        <w:rPr>
          <w:i/>
          <w:iCs/>
        </w:rPr>
        <w:t xml:space="preserve">: </w:t>
      </w:r>
      <w:proofErr w:type="spellStart"/>
      <w:r>
        <w:rPr>
          <w:i/>
          <w:iCs/>
        </w:rPr>
        <w:t>Statistical</w:t>
      </w:r>
      <w:proofErr w:type="spellEnd"/>
      <w:r>
        <w:rPr>
          <w:i/>
          <w:iCs/>
        </w:rPr>
        <w:t xml:space="preserve"> data </w:t>
      </w:r>
      <w:proofErr w:type="spellStart"/>
      <w:r>
        <w:rPr>
          <w:i/>
          <w:iCs/>
        </w:rPr>
        <w:t>visualization</w:t>
      </w:r>
      <w:proofErr w:type="spellEnd"/>
      <w:r>
        <w:t xml:space="preserve"> [Documentación técnica]. Recuperado el 26 de octubre de 2026, de </w:t>
      </w:r>
      <w:hyperlink r:id="rId29" w:history="1">
        <w:r w:rsidR="005B2255">
          <w:rPr>
            <w:rStyle w:val="Hipervnculo"/>
          </w:rPr>
          <w:t>https://seaborn.pydata.org/</w:t>
        </w:r>
      </w:hyperlink>
    </w:p>
    <w:p w14:paraId="23991A8B" w14:textId="4C1BA66C" w:rsidR="006E2A03" w:rsidRPr="00493548" w:rsidRDefault="009E1516">
      <w:pPr>
        <w:ind w:left="720" w:hanging="720"/>
        <w:rPr>
          <w:kern w:val="2"/>
          <w:lang w:val="es-AR"/>
          <w14:ligatures w14:val="standardContextual"/>
        </w:rPr>
      </w:pPr>
      <w:bookmarkStart w:id="466" w:name="_Toc241984981"/>
      <w:bookmarkStart w:id="467" w:name="_Toc243937505"/>
      <w:proofErr w:type="spellStart"/>
      <w:r w:rsidRPr="00493548">
        <w:t>Statsmodels</w:t>
      </w:r>
      <w:proofErr w:type="spellEnd"/>
      <w:r w:rsidRPr="00493548">
        <w:t xml:space="preserve"> </w:t>
      </w:r>
      <w:proofErr w:type="spellStart"/>
      <w:r w:rsidRPr="00493548">
        <w:t>Developers</w:t>
      </w:r>
      <w:proofErr w:type="spellEnd"/>
      <w:r w:rsidRPr="00493548">
        <w:t xml:space="preserve">. </w:t>
      </w:r>
      <w:r>
        <w:t xml:space="preserve">(s. f.). </w:t>
      </w:r>
      <w:proofErr w:type="spellStart"/>
      <w:r>
        <w:rPr>
          <w:i/>
          <w:iCs/>
        </w:rPr>
        <w:t>statsmodels.tsa.statespace.sarimax.</w:t>
      </w:r>
      <w:r w:rsidRPr="00493548">
        <w:rPr>
          <w:i/>
          <w:iCs/>
        </w:rPr>
        <w:t>SARIMAX</w:t>
      </w:r>
      <w:proofErr w:type="spellEnd"/>
      <w:r w:rsidRPr="00493548">
        <w:t xml:space="preserve"> [Documentación técnica]. </w:t>
      </w:r>
      <w:r>
        <w:t xml:space="preserve">Recuperado el 26 de octubre de 2026, de </w:t>
      </w:r>
      <w:hyperlink r:id="rId30" w:history="1">
        <w:r w:rsidR="00BA7521">
          <w:rPr>
            <w:rStyle w:val="Hipervnculo"/>
          </w:rPr>
          <w:t>https://www.statsmodels.org/stable/generated/statsmodels.tsa.statespace.sarimax.SARIMAX.html</w:t>
        </w:r>
      </w:hyperlink>
    </w:p>
    <w:p w14:paraId="588C2F5A" w14:textId="4219363E" w:rsidR="006E2A03" w:rsidRPr="00493548" w:rsidRDefault="009E1516">
      <w:pPr>
        <w:ind w:left="720" w:hanging="720"/>
        <w:rPr>
          <w:kern w:val="2"/>
          <w:lang w:val="es-AR"/>
          <w14:ligatures w14:val="standardContextual"/>
        </w:rPr>
      </w:pPr>
      <w:proofErr w:type="spellStart"/>
      <w:r w:rsidRPr="00493548">
        <w:t>XGBoost</w:t>
      </w:r>
      <w:proofErr w:type="spellEnd"/>
      <w:r w:rsidRPr="00493548">
        <w:t xml:space="preserve"> </w:t>
      </w:r>
      <w:proofErr w:type="spellStart"/>
      <w:r w:rsidRPr="00493548">
        <w:t>Developers</w:t>
      </w:r>
      <w:proofErr w:type="spellEnd"/>
      <w:r w:rsidRPr="00493548">
        <w:t xml:space="preserve">. </w:t>
      </w:r>
      <w:r>
        <w:t>(s. f.).</w:t>
      </w:r>
      <w:r w:rsidRPr="00493548">
        <w:t xml:space="preserve"> </w:t>
      </w:r>
      <w:proofErr w:type="spellStart"/>
      <w:r w:rsidRPr="00493548">
        <w:rPr>
          <w:i/>
          <w:iCs/>
        </w:rPr>
        <w:t>XGBoost</w:t>
      </w:r>
      <w:proofErr w:type="spellEnd"/>
      <w:r w:rsidRPr="00493548">
        <w:rPr>
          <w:i/>
          <w:iCs/>
        </w:rPr>
        <w:t xml:space="preserve"> </w:t>
      </w:r>
      <w:proofErr w:type="spellStart"/>
      <w:r w:rsidRPr="00493548">
        <w:rPr>
          <w:i/>
          <w:iCs/>
        </w:rPr>
        <w:t>documentation</w:t>
      </w:r>
      <w:proofErr w:type="spellEnd"/>
      <w:r w:rsidRPr="00493548">
        <w:t xml:space="preserve"> [Documentación técnica]. </w:t>
      </w:r>
      <w:r>
        <w:t xml:space="preserve">Recuperado el 26 de octubre de 2026, de </w:t>
      </w:r>
      <w:hyperlink r:id="rId31" w:history="1">
        <w:r w:rsidR="00C87AEB">
          <w:rPr>
            <w:rStyle w:val="Hipervnculo"/>
          </w:rPr>
          <w:t>https://xgboost.readthedocs.io/en/stable/index.html</w:t>
        </w:r>
      </w:hyperlink>
    </w:p>
    <w:p w14:paraId="795E83EF" w14:textId="6E1D3EB3" w:rsidR="00CB065A" w:rsidRPr="00493548" w:rsidRDefault="00EA2E16">
      <w:pPr>
        <w:pStyle w:val="Ttulo1"/>
        <w:pageBreakBefore/>
        <w:rPr>
          <w:b/>
          <w:bCs/>
          <w:sz w:val="22"/>
          <w:szCs w:val="22"/>
        </w:rPr>
      </w:pPr>
      <w:bookmarkStart w:id="468" w:name="_Toc243940976"/>
      <w:r w:rsidRPr="00493548">
        <w:t>13</w:t>
      </w:r>
      <w:r w:rsidR="00C3693C" w:rsidRPr="00493548">
        <w:t>. Anexos</w:t>
      </w:r>
      <w:bookmarkEnd w:id="465"/>
      <w:bookmarkEnd w:id="466"/>
      <w:bookmarkEnd w:id="467"/>
      <w:bookmarkEnd w:id="468"/>
    </w:p>
    <w:p w14:paraId="795E83F0" w14:textId="77777777" w:rsidR="00CB065A" w:rsidRPr="00493548" w:rsidRDefault="00C3693C">
      <w:pPr>
        <w:pStyle w:val="Ttulo2"/>
        <w:rPr>
          <w:rFonts w:ascii="Arial" w:eastAsia="Arial" w:hAnsi="Arial" w:cs="Arial"/>
          <w:color w:val="000000"/>
        </w:rPr>
      </w:pPr>
      <w:bookmarkStart w:id="469" w:name="_heading=h.oq256ql1ch2j" w:colFirst="0" w:colLast="0"/>
      <w:bookmarkStart w:id="470" w:name="_Toc241982935"/>
      <w:bookmarkStart w:id="471" w:name="_Toc241984982"/>
      <w:bookmarkStart w:id="472" w:name="_Toc243937506"/>
      <w:bookmarkStart w:id="473" w:name="_Toc243940977"/>
      <w:bookmarkEnd w:id="469"/>
      <w:r w:rsidRPr="00493548">
        <w:rPr>
          <w:rFonts w:ascii="Arial" w:eastAsia="Arial" w:hAnsi="Arial" w:cs="Arial"/>
          <w:color w:val="000000"/>
        </w:rPr>
        <w:t>Anexo A. Registro de fuentes, tablas e imágenes</w:t>
      </w:r>
      <w:bookmarkEnd w:id="470"/>
      <w:bookmarkEnd w:id="471"/>
      <w:bookmarkEnd w:id="472"/>
      <w:bookmarkEnd w:id="473"/>
    </w:p>
    <w:p w14:paraId="4BC22B66" w14:textId="77777777" w:rsidR="00331DA2" w:rsidRPr="00493548" w:rsidRDefault="00331DA2">
      <w:pPr>
        <w:rPr>
          <w:kern w:val="2"/>
          <w:lang w:val="es-AR"/>
          <w14:ligatures w14:val="standardContextual"/>
        </w:rPr>
      </w:pPr>
      <w:r w:rsidRPr="00493548">
        <w:t>Las tablas, gráficos, fotografías, capturas de pantalla y diagramas incluidos en la tesina se identifican mediante título, numeración correlativa y fuente. Cuando el material es de elaboración propia, se indica expresamente “Fuente: elaboración propia”; cuando proviene de una fuente externa, se consigna el organismo o autor correspondiente.</w:t>
      </w:r>
    </w:p>
    <w:p w14:paraId="795E83F2" w14:textId="77777777" w:rsidR="00CB065A" w:rsidRPr="00493548" w:rsidRDefault="00CB065A"/>
    <w:tbl>
      <w:tblPr>
        <w:tblStyle w:val="aff9"/>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620" w:firstRow="1" w:lastRow="0" w:firstColumn="0" w:lastColumn="0" w:noHBand="1" w:noVBand="1"/>
      </w:tblPr>
      <w:tblGrid>
        <w:gridCol w:w="2248"/>
        <w:gridCol w:w="3055"/>
        <w:gridCol w:w="3191"/>
      </w:tblGrid>
      <w:tr w:rsidR="00CB065A" w:rsidRPr="00493548" w14:paraId="795E83F6" w14:textId="77777777" w:rsidTr="00CB065A">
        <w:trPr>
          <w:cnfStyle w:val="100000000000" w:firstRow="1" w:lastRow="0" w:firstColumn="0" w:lastColumn="0" w:oddVBand="0" w:evenVBand="0" w:oddHBand="0" w:evenHBand="0" w:firstRowFirstColumn="0" w:firstRowLastColumn="0" w:lastRowFirstColumn="0" w:lastRowLastColumn="0"/>
        </w:trPr>
        <w:tc>
          <w:tcPr>
            <w:tcW w:w="2248" w:type="dxa"/>
          </w:tcPr>
          <w:p w14:paraId="795E83F3" w14:textId="77777777" w:rsidR="00CB065A" w:rsidRPr="00493548" w:rsidRDefault="00C3693C">
            <w:pPr>
              <w:rPr>
                <w:rFonts w:ascii="Arial" w:hAnsi="Arial" w:cs="Arial"/>
              </w:rPr>
            </w:pPr>
            <w:r w:rsidRPr="00493548">
              <w:rPr>
                <w:rFonts w:ascii="Arial" w:hAnsi="Arial" w:cs="Arial"/>
              </w:rPr>
              <w:t>Entregable</w:t>
            </w:r>
          </w:p>
        </w:tc>
        <w:tc>
          <w:tcPr>
            <w:tcW w:w="3055" w:type="dxa"/>
          </w:tcPr>
          <w:p w14:paraId="795E83F4" w14:textId="77777777" w:rsidR="00CB065A" w:rsidRPr="00493548" w:rsidRDefault="00C3693C">
            <w:pPr>
              <w:rPr>
                <w:rFonts w:ascii="Arial" w:hAnsi="Arial" w:cs="Arial"/>
              </w:rPr>
            </w:pPr>
            <w:r w:rsidRPr="00493548">
              <w:rPr>
                <w:rFonts w:ascii="Arial" w:hAnsi="Arial" w:cs="Arial"/>
              </w:rPr>
              <w:t>Descripción</w:t>
            </w:r>
          </w:p>
        </w:tc>
        <w:tc>
          <w:tcPr>
            <w:tcW w:w="3191" w:type="dxa"/>
          </w:tcPr>
          <w:p w14:paraId="795E83F5" w14:textId="77777777" w:rsidR="00CB065A" w:rsidRPr="00493548" w:rsidRDefault="00C3693C">
            <w:pPr>
              <w:rPr>
                <w:rFonts w:ascii="Arial" w:hAnsi="Arial" w:cs="Arial"/>
              </w:rPr>
            </w:pPr>
            <w:r w:rsidRPr="00493548">
              <w:rPr>
                <w:rFonts w:ascii="Arial" w:hAnsi="Arial" w:cs="Arial"/>
              </w:rPr>
              <w:t>Utilidad dentro de la tesina</w:t>
            </w:r>
          </w:p>
        </w:tc>
      </w:tr>
      <w:tr w:rsidR="00CB065A" w:rsidRPr="00493548" w14:paraId="795E83FA" w14:textId="77777777" w:rsidTr="00CB065A">
        <w:tc>
          <w:tcPr>
            <w:tcW w:w="2248" w:type="dxa"/>
          </w:tcPr>
          <w:p w14:paraId="795E83F7" w14:textId="77777777" w:rsidR="00CB065A" w:rsidRPr="00493548" w:rsidRDefault="00C3693C">
            <w:pPr>
              <w:rPr>
                <w:rFonts w:ascii="Arial" w:hAnsi="Arial" w:cs="Arial"/>
              </w:rPr>
            </w:pPr>
            <w:r w:rsidRPr="00493548">
              <w:rPr>
                <w:rFonts w:ascii="Arial" w:hAnsi="Arial" w:cs="Arial"/>
              </w:rPr>
              <w:t>Notebook de evaluación</w:t>
            </w:r>
          </w:p>
        </w:tc>
        <w:tc>
          <w:tcPr>
            <w:tcW w:w="3055" w:type="dxa"/>
          </w:tcPr>
          <w:p w14:paraId="795E83F8" w14:textId="77777777" w:rsidR="00CB065A" w:rsidRPr="00493548" w:rsidRDefault="00C3693C">
            <w:pPr>
              <w:rPr>
                <w:rFonts w:ascii="Arial" w:hAnsi="Arial" w:cs="Arial"/>
              </w:rPr>
            </w:pPr>
            <w:r w:rsidRPr="00493548">
              <w:rPr>
                <w:rFonts w:ascii="Arial" w:hAnsi="Arial" w:cs="Arial"/>
              </w:rPr>
              <w:t xml:space="preserve">Archivo interactivo desarrollado en Google </w:t>
            </w:r>
            <w:proofErr w:type="spellStart"/>
            <w:r w:rsidRPr="00493548">
              <w:rPr>
                <w:rFonts w:ascii="Arial" w:hAnsi="Arial" w:cs="Arial"/>
              </w:rPr>
              <w:t>Colab</w:t>
            </w:r>
            <w:proofErr w:type="spellEnd"/>
            <w:r w:rsidRPr="00493548">
              <w:rPr>
                <w:rFonts w:ascii="Arial" w:hAnsi="Arial" w:cs="Arial"/>
              </w:rPr>
              <w:t xml:space="preserve"> con el flujo de carga, preparación, entrenamiento, evaluación y proyección.</w:t>
            </w:r>
          </w:p>
        </w:tc>
        <w:tc>
          <w:tcPr>
            <w:tcW w:w="3191" w:type="dxa"/>
          </w:tcPr>
          <w:p w14:paraId="795E83F9" w14:textId="77777777" w:rsidR="00CB065A" w:rsidRPr="00493548" w:rsidRDefault="00C3693C">
            <w:pPr>
              <w:rPr>
                <w:rFonts w:ascii="Arial" w:hAnsi="Arial" w:cs="Arial"/>
              </w:rPr>
            </w:pPr>
            <w:r w:rsidRPr="00493548">
              <w:rPr>
                <w:rFonts w:ascii="Arial" w:hAnsi="Arial" w:cs="Arial"/>
              </w:rPr>
              <w:t>Aporta trazabilidad y reproducibilidad metodológica al proceso de evaluación.</w:t>
            </w:r>
          </w:p>
        </w:tc>
      </w:tr>
      <w:tr w:rsidR="00CB065A" w:rsidRPr="00493548" w14:paraId="795E83FE" w14:textId="77777777" w:rsidTr="00CB065A">
        <w:tc>
          <w:tcPr>
            <w:tcW w:w="2248" w:type="dxa"/>
          </w:tcPr>
          <w:p w14:paraId="795E83FB" w14:textId="77777777" w:rsidR="00CB065A" w:rsidRPr="00493548" w:rsidRDefault="00C3693C">
            <w:pPr>
              <w:rPr>
                <w:rFonts w:ascii="Arial" w:hAnsi="Arial" w:cs="Arial"/>
              </w:rPr>
            </w:pPr>
            <w:r w:rsidRPr="00493548">
              <w:rPr>
                <w:rFonts w:ascii="Arial" w:hAnsi="Arial" w:cs="Arial"/>
              </w:rPr>
              <w:t>Tabla comparativa de métricas</w:t>
            </w:r>
          </w:p>
        </w:tc>
        <w:tc>
          <w:tcPr>
            <w:tcW w:w="3055" w:type="dxa"/>
          </w:tcPr>
          <w:p w14:paraId="2FA21A9E" w14:textId="3D52AAC4" w:rsidR="006E2A03" w:rsidRPr="00493548" w:rsidRDefault="009E1516">
            <w:pPr>
              <w:rPr>
                <w:rFonts w:ascii="Arial" w:hAnsi="Arial" w:cs="Arial"/>
                <w:kern w:val="2"/>
                <w:lang w:val="es-AR"/>
                <w14:ligatures w14:val="standardContextual"/>
              </w:rPr>
            </w:pPr>
            <w:r w:rsidRPr="00493548">
              <w:rPr>
                <w:rFonts w:ascii="Arial" w:hAnsi="Arial" w:cs="Arial"/>
              </w:rPr>
              <w:t xml:space="preserve">Resumen del desempeño definitivo de Random </w:t>
            </w:r>
            <w:proofErr w:type="spellStart"/>
            <w:r w:rsidRPr="00493548">
              <w:rPr>
                <w:rFonts w:ascii="Arial" w:hAnsi="Arial" w:cs="Arial"/>
              </w:rPr>
              <w:t>Forest</w:t>
            </w:r>
            <w:proofErr w:type="spellEnd"/>
            <w:r w:rsidRPr="00493548">
              <w:rPr>
                <w:rFonts w:ascii="Arial" w:hAnsi="Arial" w:cs="Arial"/>
              </w:rPr>
              <w:t xml:space="preserve">, </w:t>
            </w:r>
            <w:proofErr w:type="spellStart"/>
            <w:r w:rsidRPr="00493548">
              <w:rPr>
                <w:rFonts w:ascii="Arial" w:hAnsi="Arial" w:cs="Arial"/>
              </w:rPr>
              <w:t>Prophet</w:t>
            </w:r>
            <w:proofErr w:type="spellEnd"/>
            <w:r w:rsidRPr="00493548">
              <w:rPr>
                <w:rFonts w:ascii="Arial" w:hAnsi="Arial" w:cs="Arial"/>
              </w:rPr>
              <w:t xml:space="preserve"> estacional, </w:t>
            </w:r>
            <w:proofErr w:type="spellStart"/>
            <w:r w:rsidRPr="00493548">
              <w:rPr>
                <w:rFonts w:ascii="Arial" w:hAnsi="Arial" w:cs="Arial"/>
              </w:rPr>
              <w:t>Naïve</w:t>
            </w:r>
            <w:proofErr w:type="spellEnd"/>
            <w:r w:rsidRPr="00493548">
              <w:rPr>
                <w:rFonts w:ascii="Arial" w:hAnsi="Arial" w:cs="Arial"/>
              </w:rPr>
              <w:t xml:space="preserve"> </w:t>
            </w:r>
            <w:r w:rsidR="00397BBA" w:rsidRPr="00493548">
              <w:rPr>
                <w:rFonts w:ascii="Arial" w:hAnsi="Arial" w:cs="Arial"/>
              </w:rPr>
              <w:t>estacional</w:t>
            </w:r>
            <w:r w:rsidRPr="00493548">
              <w:rPr>
                <w:rFonts w:ascii="Arial" w:hAnsi="Arial" w:cs="Arial"/>
              </w:rPr>
              <w:t xml:space="preserve">, </w:t>
            </w:r>
            <w:proofErr w:type="spellStart"/>
            <w:r w:rsidRPr="00493548">
              <w:rPr>
                <w:rFonts w:ascii="Arial" w:hAnsi="Arial" w:cs="Arial"/>
              </w:rPr>
              <w:t>XGBoost</w:t>
            </w:r>
            <w:proofErr w:type="spellEnd"/>
            <w:r w:rsidRPr="00493548">
              <w:rPr>
                <w:rFonts w:ascii="Arial" w:hAnsi="Arial" w:cs="Arial"/>
              </w:rPr>
              <w:t xml:space="preserve"> y SARIMA mediante MAE, RMSE, MAPE, </w:t>
            </w:r>
            <w:proofErr w:type="spellStart"/>
            <w:r w:rsidRPr="00493548">
              <w:rPr>
                <w:rFonts w:ascii="Arial" w:hAnsi="Arial" w:cs="Arial"/>
              </w:rPr>
              <w:t>sMAPE</w:t>
            </w:r>
            <w:proofErr w:type="spellEnd"/>
            <w:r w:rsidRPr="00493548">
              <w:rPr>
                <w:rFonts w:ascii="Arial" w:hAnsi="Arial" w:cs="Arial"/>
              </w:rPr>
              <w:t xml:space="preserve"> y MASE.</w:t>
            </w:r>
          </w:p>
          <w:p w14:paraId="795E83FC" w14:textId="47414FE0" w:rsidR="00CB065A" w:rsidRPr="00493548" w:rsidRDefault="00CB065A">
            <w:pPr>
              <w:rPr>
                <w:rFonts w:ascii="Arial" w:hAnsi="Arial" w:cs="Arial"/>
              </w:rPr>
            </w:pPr>
          </w:p>
        </w:tc>
        <w:tc>
          <w:tcPr>
            <w:tcW w:w="3191" w:type="dxa"/>
          </w:tcPr>
          <w:p w14:paraId="795E83FD" w14:textId="696FFF40" w:rsidR="00CB065A" w:rsidRPr="00493548" w:rsidRDefault="009E1516" w:rsidP="004C1D80">
            <w:pPr>
              <w:rPr>
                <w:rFonts w:ascii="Arial" w:hAnsi="Arial" w:cs="Arial"/>
                <w:kern w:val="2"/>
                <w:lang w:val="es-AR"/>
                <w14:ligatures w14:val="standardContextual"/>
              </w:rPr>
            </w:pPr>
            <w:r w:rsidRPr="00493548">
              <w:rPr>
                <w:rFonts w:ascii="Arial" w:hAnsi="Arial" w:cs="Arial"/>
              </w:rPr>
              <w:t>Permite justificar cuantitativamente la selección de Random Forest como modelo principal, con Prophet estacional como alternativa de desempeño muy próximo.</w:t>
            </w:r>
          </w:p>
        </w:tc>
      </w:tr>
      <w:tr w:rsidR="00CB065A" w:rsidRPr="00493548" w14:paraId="795E8402" w14:textId="77777777" w:rsidTr="00CB065A">
        <w:tc>
          <w:tcPr>
            <w:tcW w:w="2248" w:type="dxa"/>
          </w:tcPr>
          <w:p w14:paraId="795E83FF" w14:textId="78A9B78B" w:rsidR="00CB065A" w:rsidRPr="00493548" w:rsidRDefault="00331DA2" w:rsidP="00331DA2">
            <w:pPr>
              <w:rPr>
                <w:rFonts w:ascii="Arial" w:hAnsi="Arial" w:cs="Arial"/>
                <w:kern w:val="2"/>
                <w:lang w:val="es-AR"/>
                <w14:ligatures w14:val="standardContextual"/>
              </w:rPr>
            </w:pPr>
            <w:r w:rsidRPr="00493548">
              <w:rPr>
                <w:rFonts w:ascii="Arial" w:hAnsi="Arial" w:cs="Arial"/>
              </w:rPr>
              <w:t>Prueba final mensual 2025</w:t>
            </w:r>
          </w:p>
        </w:tc>
        <w:tc>
          <w:tcPr>
            <w:tcW w:w="3055" w:type="dxa"/>
          </w:tcPr>
          <w:p w14:paraId="795E8400" w14:textId="6A9B31AE" w:rsidR="00CB065A" w:rsidRPr="00493548" w:rsidRDefault="009E1516" w:rsidP="002C61F3">
            <w:pPr>
              <w:rPr>
                <w:rFonts w:ascii="Arial" w:hAnsi="Arial" w:cs="Arial"/>
                <w:kern w:val="2"/>
                <w:lang w:val="es-AR"/>
                <w14:ligatures w14:val="standardContextual"/>
              </w:rPr>
            </w:pPr>
            <w:r w:rsidRPr="00493548">
              <w:rPr>
                <w:rFonts w:ascii="Arial" w:hAnsi="Arial" w:cs="Arial"/>
              </w:rPr>
              <w:t xml:space="preserve">Comparación mes a mes entre demanda real y predicción de Random Forest durante la prueba final independiente de 2025, frente a </w:t>
            </w:r>
            <w:proofErr w:type="spellStart"/>
            <w:r w:rsidRPr="00493548">
              <w:rPr>
                <w:rFonts w:ascii="Arial" w:hAnsi="Arial" w:cs="Arial"/>
              </w:rPr>
              <w:t>Naïve</w:t>
            </w:r>
            <w:proofErr w:type="spellEnd"/>
            <w:r w:rsidRPr="00493548">
              <w:rPr>
                <w:rFonts w:ascii="Arial" w:hAnsi="Arial" w:cs="Arial"/>
              </w:rPr>
              <w:t xml:space="preserve"> </w:t>
            </w:r>
            <w:r w:rsidR="002C61F3" w:rsidRPr="00493548">
              <w:rPr>
                <w:rFonts w:ascii="Arial" w:hAnsi="Arial" w:cs="Arial"/>
              </w:rPr>
              <w:t>estacional</w:t>
            </w:r>
            <w:r w:rsidRPr="00493548">
              <w:rPr>
                <w:rFonts w:ascii="Arial" w:hAnsi="Arial" w:cs="Arial"/>
              </w:rPr>
              <w:t>.</w:t>
            </w:r>
          </w:p>
        </w:tc>
        <w:tc>
          <w:tcPr>
            <w:tcW w:w="3191" w:type="dxa"/>
          </w:tcPr>
          <w:p w14:paraId="795E8401" w14:textId="77777777" w:rsidR="00CB065A" w:rsidRPr="00493548" w:rsidRDefault="00C3693C">
            <w:pPr>
              <w:rPr>
                <w:rFonts w:ascii="Arial" w:hAnsi="Arial" w:cs="Arial"/>
              </w:rPr>
            </w:pPr>
            <w:r w:rsidRPr="00493548">
              <w:rPr>
                <w:rFonts w:ascii="Arial" w:hAnsi="Arial" w:cs="Arial"/>
              </w:rPr>
              <w:t>Permite observar el comportamiento operativo del error y detectar meses con subestimaciones o sobreestimaciones relevantes.</w:t>
            </w:r>
          </w:p>
        </w:tc>
      </w:tr>
      <w:tr w:rsidR="00CB065A" w:rsidRPr="00493548" w14:paraId="795E8406" w14:textId="77777777" w:rsidTr="00CB065A">
        <w:tc>
          <w:tcPr>
            <w:tcW w:w="2248" w:type="dxa"/>
          </w:tcPr>
          <w:p w14:paraId="795E8403" w14:textId="77777777" w:rsidR="00CB065A" w:rsidRPr="00493548" w:rsidRDefault="00C3693C">
            <w:pPr>
              <w:rPr>
                <w:rFonts w:ascii="Arial" w:hAnsi="Arial" w:cs="Arial"/>
              </w:rPr>
            </w:pPr>
            <w:r w:rsidRPr="00493548">
              <w:rPr>
                <w:rFonts w:ascii="Arial" w:hAnsi="Arial" w:cs="Arial"/>
              </w:rPr>
              <w:t>Diagnóstico de residuos y gráficos comparativos</w:t>
            </w:r>
          </w:p>
        </w:tc>
        <w:tc>
          <w:tcPr>
            <w:tcW w:w="3055" w:type="dxa"/>
          </w:tcPr>
          <w:p w14:paraId="795E8404" w14:textId="2DBD5EF6" w:rsidR="00CB065A" w:rsidRPr="00493548" w:rsidRDefault="009E1516" w:rsidP="00F430A4">
            <w:pPr>
              <w:rPr>
                <w:rFonts w:ascii="Arial" w:hAnsi="Arial" w:cs="Arial"/>
                <w:kern w:val="2"/>
                <w:lang w:val="es-AR"/>
                <w14:ligatures w14:val="standardContextual"/>
              </w:rPr>
            </w:pPr>
            <w:r w:rsidRPr="00493548">
              <w:rPr>
                <w:rFonts w:ascii="Arial" w:hAnsi="Arial" w:cs="Arial"/>
              </w:rPr>
              <w:t xml:space="preserve">Análisis visual de valores reales frente a predichos y lectura de residuos mensuales del modelo Random </w:t>
            </w:r>
            <w:proofErr w:type="spellStart"/>
            <w:r w:rsidRPr="00493548">
              <w:rPr>
                <w:rFonts w:ascii="Arial" w:hAnsi="Arial" w:cs="Arial"/>
              </w:rPr>
              <w:t>Forest</w:t>
            </w:r>
            <w:proofErr w:type="spellEnd"/>
            <w:r w:rsidRPr="00493548">
              <w:rPr>
                <w:rFonts w:ascii="Arial" w:hAnsi="Arial" w:cs="Arial"/>
              </w:rPr>
              <w:t xml:space="preserve">, comparado con </w:t>
            </w:r>
            <w:proofErr w:type="spellStart"/>
            <w:r w:rsidRPr="00493548">
              <w:rPr>
                <w:rFonts w:ascii="Arial" w:hAnsi="Arial" w:cs="Arial"/>
              </w:rPr>
              <w:t>Naïve</w:t>
            </w:r>
            <w:proofErr w:type="spellEnd"/>
            <w:r w:rsidRPr="00493548">
              <w:rPr>
                <w:rFonts w:ascii="Arial" w:hAnsi="Arial" w:cs="Arial"/>
              </w:rPr>
              <w:t xml:space="preserve"> </w:t>
            </w:r>
            <w:r w:rsidR="00F430A4" w:rsidRPr="00493548">
              <w:rPr>
                <w:rFonts w:ascii="Arial" w:hAnsi="Arial" w:cs="Arial"/>
              </w:rPr>
              <w:t>estacional</w:t>
            </w:r>
            <w:r w:rsidRPr="00493548">
              <w:rPr>
                <w:rFonts w:ascii="Arial" w:hAnsi="Arial" w:cs="Arial"/>
              </w:rPr>
              <w:t>.</w:t>
            </w:r>
          </w:p>
        </w:tc>
        <w:tc>
          <w:tcPr>
            <w:tcW w:w="3191" w:type="dxa"/>
          </w:tcPr>
          <w:p w14:paraId="795E8405" w14:textId="77777777" w:rsidR="00CB065A" w:rsidRPr="00493548" w:rsidRDefault="00C3693C">
            <w:pPr>
              <w:rPr>
                <w:rFonts w:ascii="Arial" w:hAnsi="Arial" w:cs="Arial"/>
              </w:rPr>
            </w:pPr>
            <w:r w:rsidRPr="00493548">
              <w:rPr>
                <w:rFonts w:ascii="Arial" w:hAnsi="Arial" w:cs="Arial"/>
              </w:rPr>
              <w:t>Complementa las métricas cuantitativas y evidencia la tendencia del modelo a subestimar picos extraordinarios de demanda.</w:t>
            </w:r>
          </w:p>
        </w:tc>
      </w:tr>
      <w:tr w:rsidR="00CB065A" w:rsidRPr="00493548" w14:paraId="795E840A" w14:textId="77777777" w:rsidTr="00CB065A">
        <w:tc>
          <w:tcPr>
            <w:tcW w:w="2248" w:type="dxa"/>
          </w:tcPr>
          <w:p w14:paraId="795E8407" w14:textId="77777777" w:rsidR="00CB065A" w:rsidRPr="00493548" w:rsidRDefault="00C3693C">
            <w:pPr>
              <w:rPr>
                <w:rFonts w:ascii="Arial" w:hAnsi="Arial" w:cs="Arial"/>
              </w:rPr>
            </w:pPr>
            <w:r w:rsidRPr="00493548">
              <w:rPr>
                <w:rFonts w:ascii="Arial" w:hAnsi="Arial" w:cs="Arial"/>
              </w:rPr>
              <w:t>Selección del modelo final</w:t>
            </w:r>
          </w:p>
        </w:tc>
        <w:tc>
          <w:tcPr>
            <w:tcW w:w="3055" w:type="dxa"/>
          </w:tcPr>
          <w:p w14:paraId="795E8408" w14:textId="2966EF0E" w:rsidR="00CB065A" w:rsidRPr="00493548" w:rsidRDefault="009E1516" w:rsidP="00536199">
            <w:pPr>
              <w:rPr>
                <w:rFonts w:ascii="Arial" w:hAnsi="Arial" w:cs="Arial"/>
                <w:kern w:val="2"/>
                <w:lang w:val="es-AR"/>
                <w14:ligatures w14:val="standardContextual"/>
              </w:rPr>
            </w:pPr>
            <w:r w:rsidRPr="00493548">
              <w:rPr>
                <w:rFonts w:ascii="Arial" w:hAnsi="Arial" w:cs="Arial"/>
              </w:rPr>
              <w:t>Justificación de Random Forest como modelo principal por su menor MAE, RMSE y MASE en 2025, manteniendo a Prophet estacional como alternativa prácticamente equivalente.</w:t>
            </w:r>
          </w:p>
        </w:tc>
        <w:tc>
          <w:tcPr>
            <w:tcW w:w="3191" w:type="dxa"/>
          </w:tcPr>
          <w:p w14:paraId="795E8409" w14:textId="77777777" w:rsidR="00CB065A" w:rsidRPr="00493548" w:rsidRDefault="00C3693C">
            <w:pPr>
              <w:rPr>
                <w:rFonts w:ascii="Arial" w:hAnsi="Arial" w:cs="Arial"/>
              </w:rPr>
            </w:pPr>
            <w:r w:rsidRPr="00493548">
              <w:rPr>
                <w:rFonts w:ascii="Arial" w:hAnsi="Arial" w:cs="Arial"/>
              </w:rPr>
              <w:t>Consolida la decisión metodológica central de la fase de evaluación.</w:t>
            </w:r>
          </w:p>
        </w:tc>
      </w:tr>
      <w:tr w:rsidR="00CB065A" w:rsidRPr="00493548" w14:paraId="795E840E" w14:textId="77777777" w:rsidTr="00CB065A">
        <w:tc>
          <w:tcPr>
            <w:tcW w:w="2248" w:type="dxa"/>
          </w:tcPr>
          <w:p w14:paraId="795E840B" w14:textId="77777777" w:rsidR="00CB065A" w:rsidRPr="00493548" w:rsidRDefault="00C3693C">
            <w:pPr>
              <w:rPr>
                <w:rFonts w:ascii="Arial" w:hAnsi="Arial" w:cs="Arial"/>
              </w:rPr>
            </w:pPr>
            <w:r w:rsidRPr="00493548">
              <w:rPr>
                <w:rFonts w:ascii="Arial" w:hAnsi="Arial" w:cs="Arial"/>
              </w:rPr>
              <w:t>Proyección 2026-2027</w:t>
            </w:r>
          </w:p>
        </w:tc>
        <w:tc>
          <w:tcPr>
            <w:tcW w:w="3055" w:type="dxa"/>
          </w:tcPr>
          <w:p w14:paraId="795E840C" w14:textId="1D624333" w:rsidR="00CB065A" w:rsidRPr="00493548" w:rsidRDefault="009E1516" w:rsidP="006C1811">
            <w:pPr>
              <w:rPr>
                <w:rFonts w:ascii="Arial" w:hAnsi="Arial" w:cs="Arial"/>
                <w:kern w:val="2"/>
                <w:lang w:val="es-AR"/>
                <w14:ligatures w14:val="standardContextual"/>
              </w:rPr>
            </w:pPr>
            <w:r w:rsidRPr="00493548">
              <w:rPr>
                <w:rFonts w:ascii="Arial" w:hAnsi="Arial" w:cs="Arial"/>
              </w:rPr>
              <w:t xml:space="preserve">Pronóstico de demanda generado luego de reentrenar Random Forest </w:t>
            </w:r>
            <w:r w:rsidRPr="00493548">
              <w:rPr>
                <w:rFonts w:ascii="Arial" w:hAnsi="Arial" w:cs="Arial"/>
              </w:rPr>
              <w:t>con la totalidad del período histórico 2021-2025.</w:t>
            </w:r>
          </w:p>
        </w:tc>
        <w:tc>
          <w:tcPr>
            <w:tcW w:w="3191" w:type="dxa"/>
          </w:tcPr>
          <w:p w14:paraId="795E840D" w14:textId="77777777" w:rsidR="00CB065A" w:rsidRPr="00493548" w:rsidRDefault="00C3693C">
            <w:pPr>
              <w:rPr>
                <w:rFonts w:ascii="Arial" w:hAnsi="Arial" w:cs="Arial"/>
              </w:rPr>
            </w:pPr>
            <w:r w:rsidRPr="00493548">
              <w:rPr>
                <w:rFonts w:ascii="Arial" w:hAnsi="Arial" w:cs="Arial"/>
              </w:rPr>
              <w:t>Funciona como insumo base para anticipar escenarios de demanda futura.</w:t>
            </w:r>
          </w:p>
        </w:tc>
      </w:tr>
      <w:tr w:rsidR="00CB065A" w:rsidRPr="00493548" w14:paraId="795E8416" w14:textId="77777777" w:rsidTr="00CB065A">
        <w:tc>
          <w:tcPr>
            <w:tcW w:w="2248" w:type="dxa"/>
          </w:tcPr>
          <w:p w14:paraId="795E8413" w14:textId="77777777" w:rsidR="00CB065A" w:rsidRPr="00493548" w:rsidRDefault="00C3693C">
            <w:pPr>
              <w:rPr>
                <w:rFonts w:ascii="Arial" w:hAnsi="Arial" w:cs="Arial"/>
              </w:rPr>
            </w:pPr>
            <w:r w:rsidRPr="00493548">
              <w:rPr>
                <w:rFonts w:ascii="Arial" w:hAnsi="Arial" w:cs="Arial"/>
              </w:rPr>
              <w:t>Recomendaciones para despliegue</w:t>
            </w:r>
          </w:p>
        </w:tc>
        <w:tc>
          <w:tcPr>
            <w:tcW w:w="3055" w:type="dxa"/>
          </w:tcPr>
          <w:p w14:paraId="795E8414" w14:textId="77777777" w:rsidR="00CB065A" w:rsidRPr="00493548" w:rsidRDefault="00C3693C">
            <w:pPr>
              <w:rPr>
                <w:rFonts w:ascii="Arial" w:hAnsi="Arial" w:cs="Arial"/>
              </w:rPr>
            </w:pPr>
            <w:r w:rsidRPr="00493548">
              <w:rPr>
                <w:rFonts w:ascii="Arial" w:hAnsi="Arial" w:cs="Arial"/>
              </w:rPr>
              <w:t>Lineamientos vinculados con monitoreo, actualización periódica, validación operativa y uso del modelo como apoyo a la decisión.</w:t>
            </w:r>
          </w:p>
        </w:tc>
        <w:tc>
          <w:tcPr>
            <w:tcW w:w="3191" w:type="dxa"/>
          </w:tcPr>
          <w:p w14:paraId="795E8415" w14:textId="350D3557" w:rsidR="00CB065A" w:rsidRPr="00493548" w:rsidRDefault="009E1516" w:rsidP="001B74EF">
            <w:pPr>
              <w:rPr>
                <w:rFonts w:ascii="Arial" w:hAnsi="Arial" w:cs="Arial"/>
              </w:rPr>
            </w:pPr>
            <w:r w:rsidRPr="00493548">
              <w:rPr>
                <w:rFonts w:ascii="Arial" w:hAnsi="Arial" w:cs="Arial"/>
              </w:rPr>
              <w:t xml:space="preserve">Conecta la evaluación técnica con la propuesta de implementación desarrollada en </w:t>
            </w:r>
            <w:r w:rsidR="001B74EF" w:rsidRPr="00493548">
              <w:rPr>
                <w:rFonts w:ascii="Arial" w:hAnsi="Arial" w:cs="Arial"/>
              </w:rPr>
              <w:t>el capítulo 9</w:t>
            </w:r>
            <w:r w:rsidRPr="00493548">
              <w:rPr>
                <w:rFonts w:ascii="Arial" w:hAnsi="Arial" w:cs="Arial"/>
              </w:rPr>
              <w:t>.</w:t>
            </w:r>
          </w:p>
        </w:tc>
      </w:tr>
    </w:tbl>
    <w:p w14:paraId="78F6421A" w14:textId="77777777" w:rsidR="00A21641" w:rsidRPr="00493548" w:rsidRDefault="00A21641" w:rsidP="00A21641">
      <w:pPr>
        <w:pStyle w:val="Ttulo2"/>
        <w:rPr>
          <w:rFonts w:ascii="Arial" w:hAnsi="Arial" w:cs="Arial"/>
          <w:kern w:val="2"/>
          <w:lang w:val="es-AR"/>
          <w14:ligatures w14:val="standardContextual"/>
        </w:rPr>
      </w:pPr>
      <w:bookmarkStart w:id="474" w:name="_heading=h.vcih27u9werc" w:colFirst="0" w:colLast="0"/>
      <w:bookmarkStart w:id="475" w:name="_Toc241982936"/>
      <w:bookmarkStart w:id="476" w:name="_Toc241984983"/>
      <w:bookmarkStart w:id="477" w:name="_Toc243937507"/>
      <w:bookmarkStart w:id="478" w:name="_Toc243940978"/>
      <w:bookmarkEnd w:id="474"/>
      <w:bookmarkEnd w:id="475"/>
      <w:bookmarkEnd w:id="476"/>
      <w:r w:rsidRPr="00493548">
        <w:rPr>
          <w:rFonts w:ascii="Arial" w:hAnsi="Arial" w:cs="Arial"/>
          <w:color w:val="000000"/>
        </w:rPr>
        <w:t>Anexo B. Diccionario de datos internos y exógenos</w:t>
      </w:r>
      <w:bookmarkEnd w:id="477"/>
      <w:bookmarkEnd w:id="478"/>
    </w:p>
    <w:p w14:paraId="1BBC0B7E" w14:textId="78F339C2" w:rsidR="006E2A03" w:rsidRPr="00493548" w:rsidRDefault="009E1516">
      <w:pPr>
        <w:rPr>
          <w:kern w:val="2"/>
          <w:lang w:val="es-AR"/>
          <w14:ligatures w14:val="standardContextual"/>
        </w:rPr>
      </w:pPr>
      <w:r w:rsidRPr="00493548">
        <w:t xml:space="preserve">El diccionario </w:t>
      </w:r>
      <w:r w:rsidR="00A503B7" w:rsidRPr="00493548">
        <w:t>identifica</w:t>
      </w:r>
      <w:r w:rsidRPr="00493548">
        <w:t xml:space="preserve"> los campos </w:t>
      </w:r>
      <w:r w:rsidR="00A503B7" w:rsidRPr="00493548">
        <w:t xml:space="preserve">de la fuente original </w:t>
      </w:r>
      <w:r w:rsidRPr="00493548">
        <w:t xml:space="preserve">de ETAP y las variables exógenas </w:t>
      </w:r>
      <w:r w:rsidR="00A503B7" w:rsidRPr="00493548">
        <w:t>evaluadas. La fecha Desde se utilizó para agrupar los registros y construir la cantidad mensual de viajes. Los demás campos internos se incluyen únicamente para documentar la estructura del archivo: no se incorporaron como predictores ni se prevé realizar</w:t>
      </w:r>
      <w:r w:rsidRPr="00493548">
        <w:t xml:space="preserve"> análisis</w:t>
      </w:r>
      <w:r w:rsidR="00A503B7" w:rsidRPr="00493548">
        <w:t xml:space="preserve"> específicos sobre ellos.</w:t>
      </w:r>
      <w:r w:rsidRPr="00493548">
        <w:t xml:space="preserve"> Las </w:t>
      </w:r>
      <w:r w:rsidR="00A503B7" w:rsidRPr="00493548">
        <w:t>tablas</w:t>
      </w:r>
      <w:r w:rsidRPr="00493548">
        <w:t xml:space="preserve"> conservan las columnas Campo, Fuente, Descripción, Tipo y Uso </w:t>
      </w:r>
      <w:r w:rsidR="00A503B7" w:rsidRPr="00493548">
        <w:t>en la tesina</w:t>
      </w:r>
      <w:r w:rsidRPr="00493548">
        <w:t>.</w:t>
      </w:r>
    </w:p>
    <w:tbl>
      <w:tblPr>
        <w:tblStyle w:val="affa"/>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720"/>
        <w:gridCol w:w="1631"/>
        <w:gridCol w:w="1727"/>
        <w:gridCol w:w="1689"/>
        <w:gridCol w:w="1727"/>
      </w:tblGrid>
      <w:tr w:rsidR="00CB065A" w:rsidRPr="00493548" w14:paraId="795E841D" w14:textId="77777777" w:rsidTr="00CB0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18" w14:textId="77777777" w:rsidR="00CB065A" w:rsidRPr="00493548" w:rsidRDefault="00C3693C">
            <w:pPr>
              <w:rPr>
                <w:rFonts w:ascii="Arial" w:hAnsi="Arial" w:cs="Arial"/>
              </w:rPr>
            </w:pPr>
            <w:r w:rsidRPr="00493548">
              <w:rPr>
                <w:rFonts w:ascii="Arial" w:hAnsi="Arial" w:cs="Arial"/>
              </w:rPr>
              <w:t>Campo</w:t>
            </w:r>
          </w:p>
        </w:tc>
        <w:tc>
          <w:tcPr>
            <w:tcW w:w="1631" w:type="dxa"/>
          </w:tcPr>
          <w:p w14:paraId="795E8419"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Fuente</w:t>
            </w:r>
          </w:p>
        </w:tc>
        <w:tc>
          <w:tcPr>
            <w:tcW w:w="1727" w:type="dxa"/>
          </w:tcPr>
          <w:p w14:paraId="795E841A"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Descripción</w:t>
            </w:r>
          </w:p>
        </w:tc>
        <w:tc>
          <w:tcPr>
            <w:tcW w:w="1689" w:type="dxa"/>
          </w:tcPr>
          <w:p w14:paraId="795E841B"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Tipo</w:t>
            </w:r>
          </w:p>
        </w:tc>
        <w:tc>
          <w:tcPr>
            <w:tcW w:w="1727" w:type="dxa"/>
          </w:tcPr>
          <w:p w14:paraId="795E841C" w14:textId="29751D83" w:rsidR="00CB065A" w:rsidRPr="00493548" w:rsidRDefault="00C522F4" w:rsidP="00C522F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Uso en la tesina</w:t>
            </w:r>
          </w:p>
        </w:tc>
      </w:tr>
      <w:tr w:rsidR="00CB065A" w:rsidRPr="00493548" w14:paraId="795E8423"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1E" w14:textId="77777777" w:rsidR="00CB065A" w:rsidRPr="00493548" w:rsidRDefault="00C3693C">
            <w:pPr>
              <w:rPr>
                <w:rFonts w:ascii="Arial" w:hAnsi="Arial" w:cs="Arial"/>
              </w:rPr>
            </w:pPr>
            <w:r w:rsidRPr="00493548">
              <w:rPr>
                <w:rFonts w:ascii="Arial" w:hAnsi="Arial" w:cs="Arial"/>
              </w:rPr>
              <w:t>Desde</w:t>
            </w:r>
          </w:p>
        </w:tc>
        <w:tc>
          <w:tcPr>
            <w:tcW w:w="1631" w:type="dxa"/>
          </w:tcPr>
          <w:p w14:paraId="795E841F"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20"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Fecha de inicio del viaje especial.</w:t>
            </w:r>
          </w:p>
        </w:tc>
        <w:tc>
          <w:tcPr>
            <w:tcW w:w="1689" w:type="dxa"/>
          </w:tcPr>
          <w:p w14:paraId="795E8421"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Fecha</w:t>
            </w:r>
          </w:p>
        </w:tc>
        <w:tc>
          <w:tcPr>
            <w:tcW w:w="1727" w:type="dxa"/>
          </w:tcPr>
          <w:p w14:paraId="795E8422"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Construcción del período mensual de análisis.</w:t>
            </w:r>
          </w:p>
        </w:tc>
      </w:tr>
      <w:tr w:rsidR="00CB065A" w:rsidRPr="00493548" w14:paraId="795E8429"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24" w14:textId="77777777" w:rsidR="00CB065A" w:rsidRPr="00493548" w:rsidRDefault="00C3693C">
            <w:pPr>
              <w:rPr>
                <w:rFonts w:ascii="Arial" w:hAnsi="Arial" w:cs="Arial"/>
              </w:rPr>
            </w:pPr>
            <w:r w:rsidRPr="00493548">
              <w:rPr>
                <w:rFonts w:ascii="Arial" w:hAnsi="Arial" w:cs="Arial"/>
              </w:rPr>
              <w:t>Hasta</w:t>
            </w:r>
          </w:p>
        </w:tc>
        <w:tc>
          <w:tcPr>
            <w:tcW w:w="1631" w:type="dxa"/>
          </w:tcPr>
          <w:p w14:paraId="795E8425"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26"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Fecha de finalización del viaje especial.</w:t>
            </w:r>
          </w:p>
        </w:tc>
        <w:tc>
          <w:tcPr>
            <w:tcW w:w="1689" w:type="dxa"/>
          </w:tcPr>
          <w:p w14:paraId="795E8427"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Fecha</w:t>
            </w:r>
          </w:p>
        </w:tc>
        <w:tc>
          <w:tcPr>
            <w:tcW w:w="1727" w:type="dxa"/>
          </w:tcPr>
          <w:p w14:paraId="795E8428" w14:textId="4398D48E" w:rsidR="00CB065A" w:rsidRPr="00493548" w:rsidRDefault="00560765" w:rsidP="0056076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2F"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2A" w14:textId="77777777" w:rsidR="00CB065A" w:rsidRPr="00493548" w:rsidRDefault="00C3693C">
            <w:pPr>
              <w:rPr>
                <w:rFonts w:ascii="Arial" w:hAnsi="Arial" w:cs="Arial"/>
              </w:rPr>
            </w:pPr>
            <w:r w:rsidRPr="00493548">
              <w:rPr>
                <w:rFonts w:ascii="Arial" w:hAnsi="Arial" w:cs="Arial"/>
              </w:rPr>
              <w:t>Contratante</w:t>
            </w:r>
          </w:p>
        </w:tc>
        <w:tc>
          <w:tcPr>
            <w:tcW w:w="1631" w:type="dxa"/>
          </w:tcPr>
          <w:p w14:paraId="795E842B"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2C"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Cliente, empresa o solicitante del servicio.</w:t>
            </w:r>
          </w:p>
        </w:tc>
        <w:tc>
          <w:tcPr>
            <w:tcW w:w="1689" w:type="dxa"/>
          </w:tcPr>
          <w:p w14:paraId="795E842D"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2E" w14:textId="744886DE" w:rsidR="00CB065A" w:rsidRPr="00493548" w:rsidRDefault="008F3C08" w:rsidP="008F3C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35"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30" w14:textId="77777777" w:rsidR="00CB065A" w:rsidRPr="00493548" w:rsidRDefault="00C3693C">
            <w:pPr>
              <w:rPr>
                <w:rFonts w:ascii="Arial" w:hAnsi="Arial" w:cs="Arial"/>
              </w:rPr>
            </w:pPr>
            <w:r w:rsidRPr="00493548">
              <w:rPr>
                <w:rFonts w:ascii="Arial" w:hAnsi="Arial" w:cs="Arial"/>
              </w:rPr>
              <w:t>Origen</w:t>
            </w:r>
          </w:p>
        </w:tc>
        <w:tc>
          <w:tcPr>
            <w:tcW w:w="1631" w:type="dxa"/>
          </w:tcPr>
          <w:p w14:paraId="795E8431"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32"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Lugar de salida del servicio.</w:t>
            </w:r>
          </w:p>
        </w:tc>
        <w:tc>
          <w:tcPr>
            <w:tcW w:w="1689" w:type="dxa"/>
          </w:tcPr>
          <w:p w14:paraId="795E8433"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34" w14:textId="5CDA9C82" w:rsidR="00CB065A" w:rsidRPr="00493548" w:rsidRDefault="000334EB" w:rsidP="000334E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3B"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36" w14:textId="77777777" w:rsidR="00CB065A" w:rsidRPr="00493548" w:rsidRDefault="00C3693C">
            <w:pPr>
              <w:rPr>
                <w:rFonts w:ascii="Arial" w:hAnsi="Arial" w:cs="Arial"/>
              </w:rPr>
            </w:pPr>
            <w:r w:rsidRPr="00493548">
              <w:rPr>
                <w:rFonts w:ascii="Arial" w:hAnsi="Arial" w:cs="Arial"/>
              </w:rPr>
              <w:t>Destino</w:t>
            </w:r>
          </w:p>
        </w:tc>
        <w:tc>
          <w:tcPr>
            <w:tcW w:w="1631" w:type="dxa"/>
          </w:tcPr>
          <w:p w14:paraId="795E8437"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38"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Lugar de llegada del servicio.</w:t>
            </w:r>
          </w:p>
        </w:tc>
        <w:tc>
          <w:tcPr>
            <w:tcW w:w="1689" w:type="dxa"/>
          </w:tcPr>
          <w:p w14:paraId="795E8439"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3A" w14:textId="4756D3B5" w:rsidR="00CB065A" w:rsidRPr="00493548" w:rsidRDefault="00944B14" w:rsidP="00944B1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41"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3C" w14:textId="77777777" w:rsidR="00CB065A" w:rsidRPr="00493548" w:rsidRDefault="00C3693C">
            <w:pPr>
              <w:rPr>
                <w:rFonts w:ascii="Arial" w:hAnsi="Arial" w:cs="Arial"/>
              </w:rPr>
            </w:pPr>
            <w:r w:rsidRPr="00493548">
              <w:rPr>
                <w:rFonts w:ascii="Arial" w:hAnsi="Arial" w:cs="Arial"/>
              </w:rPr>
              <w:t>Habilitación</w:t>
            </w:r>
          </w:p>
        </w:tc>
        <w:tc>
          <w:tcPr>
            <w:tcW w:w="1631" w:type="dxa"/>
          </w:tcPr>
          <w:p w14:paraId="795E843D"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3E"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Tipo de habilitación o jurisdicción del viaje.</w:t>
            </w:r>
          </w:p>
        </w:tc>
        <w:tc>
          <w:tcPr>
            <w:tcW w:w="1689" w:type="dxa"/>
          </w:tcPr>
          <w:p w14:paraId="795E843F"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40" w14:textId="0CB71B2B" w:rsidR="00CB065A" w:rsidRPr="00493548" w:rsidRDefault="0056031B" w:rsidP="0056031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47"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42" w14:textId="77777777" w:rsidR="00CB065A" w:rsidRPr="00493548" w:rsidRDefault="00C3693C">
            <w:pPr>
              <w:rPr>
                <w:rFonts w:ascii="Arial" w:hAnsi="Arial" w:cs="Arial"/>
              </w:rPr>
            </w:pPr>
            <w:r w:rsidRPr="00493548">
              <w:rPr>
                <w:rFonts w:ascii="Arial" w:hAnsi="Arial" w:cs="Arial"/>
              </w:rPr>
              <w:t>Kilómetros</w:t>
            </w:r>
          </w:p>
        </w:tc>
        <w:tc>
          <w:tcPr>
            <w:tcW w:w="1631" w:type="dxa"/>
          </w:tcPr>
          <w:p w14:paraId="795E8443"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44"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Distancia informada para el servicio.</w:t>
            </w:r>
          </w:p>
        </w:tc>
        <w:tc>
          <w:tcPr>
            <w:tcW w:w="1689" w:type="dxa"/>
          </w:tcPr>
          <w:p w14:paraId="795E8445"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Numérica</w:t>
            </w:r>
          </w:p>
        </w:tc>
        <w:tc>
          <w:tcPr>
            <w:tcW w:w="1727" w:type="dxa"/>
          </w:tcPr>
          <w:p w14:paraId="795E8446" w14:textId="5F988A9C" w:rsidR="00CB065A" w:rsidRPr="00493548" w:rsidRDefault="009D5A9C" w:rsidP="009D5A9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Campo de la fuente original; no utilizado en el modelado.</w:t>
            </w:r>
          </w:p>
        </w:tc>
      </w:tr>
      <w:tr w:rsidR="00CB065A" w:rsidRPr="00493548" w14:paraId="795E844D"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48" w14:textId="77777777" w:rsidR="00CB065A" w:rsidRPr="00493548" w:rsidRDefault="00C3693C">
            <w:pPr>
              <w:rPr>
                <w:rFonts w:ascii="Arial" w:hAnsi="Arial" w:cs="Arial"/>
              </w:rPr>
            </w:pPr>
            <w:r w:rsidRPr="00493548">
              <w:rPr>
                <w:rFonts w:ascii="Arial" w:hAnsi="Arial" w:cs="Arial"/>
              </w:rPr>
              <w:t>Capacidad</w:t>
            </w:r>
          </w:p>
        </w:tc>
        <w:tc>
          <w:tcPr>
            <w:tcW w:w="1631" w:type="dxa"/>
          </w:tcPr>
          <w:p w14:paraId="795E8449"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4A"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Capacidad de pasajeros de la unidad asignada.</w:t>
            </w:r>
          </w:p>
        </w:tc>
        <w:tc>
          <w:tcPr>
            <w:tcW w:w="1689" w:type="dxa"/>
          </w:tcPr>
          <w:p w14:paraId="795E844B"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Numérica</w:t>
            </w:r>
          </w:p>
        </w:tc>
        <w:tc>
          <w:tcPr>
            <w:tcW w:w="1727" w:type="dxa"/>
          </w:tcPr>
          <w:p w14:paraId="795E844C" w14:textId="7A66E911" w:rsidR="00CB065A" w:rsidRPr="00493548" w:rsidRDefault="00BA2A74" w:rsidP="00BA2A74">
            <w:pP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493548">
              <w:rPr>
                <w:rFonts w:ascii="Arial" w:hAnsi="Arial" w:cs="Arial"/>
              </w:rPr>
              <w:t>Campo de la fuente original; no utilizado en el modelado.</w:t>
            </w:r>
          </w:p>
        </w:tc>
      </w:tr>
      <w:tr w:rsidR="00CB065A" w:rsidRPr="00493548" w14:paraId="795E8453"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4E" w14:textId="77777777" w:rsidR="00CB065A" w:rsidRPr="00493548" w:rsidRDefault="00C3693C">
            <w:pPr>
              <w:rPr>
                <w:rFonts w:ascii="Arial" w:hAnsi="Arial" w:cs="Arial"/>
              </w:rPr>
            </w:pPr>
            <w:r w:rsidRPr="00493548">
              <w:rPr>
                <w:rFonts w:ascii="Arial" w:hAnsi="Arial" w:cs="Arial"/>
              </w:rPr>
              <w:t>Tipo</w:t>
            </w:r>
          </w:p>
        </w:tc>
        <w:tc>
          <w:tcPr>
            <w:tcW w:w="1631" w:type="dxa"/>
          </w:tcPr>
          <w:p w14:paraId="795E844F"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50"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Tipo de unidad utilizada.</w:t>
            </w:r>
          </w:p>
        </w:tc>
        <w:tc>
          <w:tcPr>
            <w:tcW w:w="1689" w:type="dxa"/>
          </w:tcPr>
          <w:p w14:paraId="795E8451"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52" w14:textId="1B168F9F" w:rsidR="00CB065A" w:rsidRPr="00493548" w:rsidRDefault="008B0A59" w:rsidP="008B0A59">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493548">
              <w:rPr>
                <w:rFonts w:ascii="Arial" w:hAnsi="Arial" w:cs="Arial"/>
              </w:rPr>
              <w:t>Campo de la fuente original; no utilizado en el modelado.</w:t>
            </w:r>
          </w:p>
        </w:tc>
      </w:tr>
      <w:tr w:rsidR="00CB065A" w:rsidRPr="00493548" w14:paraId="795E8459"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54" w14:textId="77777777" w:rsidR="00CB065A" w:rsidRPr="00493548" w:rsidRDefault="00C3693C">
            <w:pPr>
              <w:rPr>
                <w:rFonts w:ascii="Arial" w:hAnsi="Arial" w:cs="Arial"/>
              </w:rPr>
            </w:pPr>
            <w:r w:rsidRPr="00493548">
              <w:rPr>
                <w:rFonts w:ascii="Arial" w:hAnsi="Arial" w:cs="Arial"/>
              </w:rPr>
              <w:t>Interno</w:t>
            </w:r>
          </w:p>
        </w:tc>
        <w:tc>
          <w:tcPr>
            <w:tcW w:w="1631" w:type="dxa"/>
          </w:tcPr>
          <w:p w14:paraId="795E8455"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ETAP</w:t>
            </w:r>
          </w:p>
        </w:tc>
        <w:tc>
          <w:tcPr>
            <w:tcW w:w="1727" w:type="dxa"/>
          </w:tcPr>
          <w:p w14:paraId="795E8456"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Identificación de unidad propia o contratada.</w:t>
            </w:r>
          </w:p>
        </w:tc>
        <w:tc>
          <w:tcPr>
            <w:tcW w:w="1689" w:type="dxa"/>
          </w:tcPr>
          <w:p w14:paraId="795E8457"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Categórica</w:t>
            </w:r>
          </w:p>
        </w:tc>
        <w:tc>
          <w:tcPr>
            <w:tcW w:w="1727" w:type="dxa"/>
          </w:tcPr>
          <w:p w14:paraId="795E8458" w14:textId="13BA41BC" w:rsidR="00CB065A" w:rsidRPr="00493548" w:rsidRDefault="00AD63F2" w:rsidP="00AD63F2">
            <w:pPr>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Campo de la fuente original; no utilizado en el modelado.</w:t>
            </w:r>
          </w:p>
        </w:tc>
      </w:tr>
      <w:tr w:rsidR="00CB065A" w:rsidRPr="00493548" w14:paraId="795E845F"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5A" w14:textId="77777777" w:rsidR="00CB065A" w:rsidRPr="00493548" w:rsidRDefault="00C3693C">
            <w:pPr>
              <w:rPr>
                <w:rFonts w:ascii="Arial" w:hAnsi="Arial" w:cs="Arial"/>
              </w:rPr>
            </w:pPr>
            <w:r w:rsidRPr="00493548">
              <w:rPr>
                <w:rFonts w:ascii="Arial" w:hAnsi="Arial" w:cs="Arial"/>
              </w:rPr>
              <w:t>EMAE</w:t>
            </w:r>
          </w:p>
        </w:tc>
        <w:tc>
          <w:tcPr>
            <w:tcW w:w="1631" w:type="dxa"/>
          </w:tcPr>
          <w:p w14:paraId="795E845B"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INDEC</w:t>
            </w:r>
          </w:p>
        </w:tc>
        <w:tc>
          <w:tcPr>
            <w:tcW w:w="1727" w:type="dxa"/>
          </w:tcPr>
          <w:p w14:paraId="795E845C"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Estimador mensual de actividad económica.</w:t>
            </w:r>
          </w:p>
        </w:tc>
        <w:tc>
          <w:tcPr>
            <w:tcW w:w="1689" w:type="dxa"/>
          </w:tcPr>
          <w:p w14:paraId="795E845D"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Numérica</w:t>
            </w:r>
          </w:p>
        </w:tc>
        <w:tc>
          <w:tcPr>
            <w:tcW w:w="1727" w:type="dxa"/>
          </w:tcPr>
          <w:p w14:paraId="795E845E"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Variable exógena económica.</w:t>
            </w:r>
          </w:p>
        </w:tc>
      </w:tr>
      <w:tr w:rsidR="002A47DA" w:rsidRPr="00493548" w14:paraId="4806A609"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61C92C7F" w14:textId="381298DD" w:rsidR="002A47DA" w:rsidRPr="00493548" w:rsidRDefault="002A47DA" w:rsidP="002A47DA">
            <w:r w:rsidRPr="0083440E">
              <w:rPr>
                <w:rFonts w:ascii="Arial" w:hAnsi="Arial" w:cs="Arial"/>
              </w:rPr>
              <w:t>IPC nacional</w:t>
            </w:r>
          </w:p>
        </w:tc>
        <w:tc>
          <w:tcPr>
            <w:tcW w:w="1631" w:type="dxa"/>
          </w:tcPr>
          <w:p w14:paraId="7DBCFDBE" w14:textId="3C7F294E" w:rsidR="002A47DA" w:rsidRPr="00493548" w:rsidRDefault="002A47DA" w:rsidP="002A47DA">
            <w:pPr>
              <w:cnfStyle w:val="000000000000" w:firstRow="0" w:lastRow="0" w:firstColumn="0" w:lastColumn="0" w:oddVBand="0" w:evenVBand="0" w:oddHBand="0" w:evenHBand="0" w:firstRowFirstColumn="0" w:firstRowLastColumn="0" w:lastRowFirstColumn="0" w:lastRowLastColumn="0"/>
            </w:pPr>
            <w:r w:rsidRPr="0083440E">
              <w:rPr>
                <w:rFonts w:ascii="Arial" w:hAnsi="Arial" w:cs="Arial"/>
              </w:rPr>
              <w:t>INDEC</w:t>
            </w:r>
          </w:p>
        </w:tc>
        <w:tc>
          <w:tcPr>
            <w:tcW w:w="1727" w:type="dxa"/>
          </w:tcPr>
          <w:p w14:paraId="565F5AA8" w14:textId="75607910" w:rsidR="002A47DA" w:rsidRPr="00493548" w:rsidRDefault="002A47DA" w:rsidP="002A47DA">
            <w:pPr>
              <w:cnfStyle w:val="000000000000" w:firstRow="0" w:lastRow="0" w:firstColumn="0" w:lastColumn="0" w:oddVBand="0" w:evenVBand="0" w:oddHBand="0" w:evenHBand="0" w:firstRowFirstColumn="0" w:firstRowLastColumn="0" w:lastRowFirstColumn="0" w:lastRowLastColumn="0"/>
            </w:pPr>
            <w:r w:rsidRPr="0083440E">
              <w:rPr>
                <w:rFonts w:ascii="Arial" w:hAnsi="Arial" w:cs="Arial"/>
              </w:rPr>
              <w:t>Índice de precios al consumidor nacional.</w:t>
            </w:r>
          </w:p>
        </w:tc>
        <w:tc>
          <w:tcPr>
            <w:tcW w:w="1689" w:type="dxa"/>
          </w:tcPr>
          <w:p w14:paraId="2325C9F5" w14:textId="111151F4" w:rsidR="002A47DA" w:rsidRPr="00493548" w:rsidRDefault="002A47DA" w:rsidP="002A47DA">
            <w:pPr>
              <w:cnfStyle w:val="000000000000" w:firstRow="0" w:lastRow="0" w:firstColumn="0" w:lastColumn="0" w:oddVBand="0" w:evenVBand="0" w:oddHBand="0" w:evenHBand="0" w:firstRowFirstColumn="0" w:firstRowLastColumn="0" w:lastRowFirstColumn="0" w:lastRowLastColumn="0"/>
            </w:pPr>
            <w:r w:rsidRPr="0083440E">
              <w:rPr>
                <w:rFonts w:ascii="Arial" w:hAnsi="Arial" w:cs="Arial"/>
              </w:rPr>
              <w:t>Numérica</w:t>
            </w:r>
          </w:p>
        </w:tc>
        <w:tc>
          <w:tcPr>
            <w:tcW w:w="1727" w:type="dxa"/>
          </w:tcPr>
          <w:p w14:paraId="7BC17732" w14:textId="6081A9EC" w:rsidR="002A47DA" w:rsidRPr="00493548" w:rsidRDefault="002A47DA" w:rsidP="002A47DA">
            <w:pPr>
              <w:cnfStyle w:val="000000000000" w:firstRow="0" w:lastRow="0" w:firstColumn="0" w:lastColumn="0" w:oddVBand="0" w:evenVBand="0" w:oddHBand="0" w:evenHBand="0" w:firstRowFirstColumn="0" w:firstRowLastColumn="0" w:lastRowFirstColumn="0" w:lastRowLastColumn="0"/>
            </w:pPr>
            <w:r w:rsidRPr="0083440E">
              <w:rPr>
                <w:rFonts w:ascii="Arial" w:hAnsi="Arial" w:cs="Arial"/>
              </w:rPr>
              <w:t>Variable exógena de nivel de precios.</w:t>
            </w:r>
          </w:p>
        </w:tc>
      </w:tr>
      <w:tr w:rsidR="00CB065A" w:rsidRPr="0083440E" w14:paraId="795E846B"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95E8466" w14:textId="77777777" w:rsidR="00CB065A" w:rsidRPr="0083440E" w:rsidRDefault="00C3693C">
            <w:pPr>
              <w:rPr>
                <w:rFonts w:ascii="Arial" w:hAnsi="Arial" w:cs="Arial"/>
              </w:rPr>
            </w:pPr>
            <w:r w:rsidRPr="0083440E">
              <w:rPr>
                <w:rFonts w:ascii="Arial" w:hAnsi="Arial" w:cs="Arial"/>
              </w:rPr>
              <w:t>Pernoctes</w:t>
            </w:r>
          </w:p>
        </w:tc>
        <w:tc>
          <w:tcPr>
            <w:tcW w:w="1631" w:type="dxa"/>
          </w:tcPr>
          <w:p w14:paraId="795E8467" w14:textId="77777777" w:rsidR="00CB065A" w:rsidRPr="0083440E"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3440E">
              <w:rPr>
                <w:rFonts w:ascii="Arial" w:hAnsi="Arial" w:cs="Arial"/>
              </w:rPr>
              <w:t>INDEC</w:t>
            </w:r>
          </w:p>
        </w:tc>
        <w:tc>
          <w:tcPr>
            <w:tcW w:w="1727" w:type="dxa"/>
          </w:tcPr>
          <w:p w14:paraId="795E8468" w14:textId="77777777" w:rsidR="00CB065A" w:rsidRPr="0083440E"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3440E">
              <w:rPr>
                <w:rFonts w:ascii="Arial" w:hAnsi="Arial" w:cs="Arial"/>
              </w:rPr>
              <w:t>Cantidad mensual de pernoctes hoteleros.</w:t>
            </w:r>
          </w:p>
        </w:tc>
        <w:tc>
          <w:tcPr>
            <w:tcW w:w="1689" w:type="dxa"/>
          </w:tcPr>
          <w:p w14:paraId="795E8469" w14:textId="77777777" w:rsidR="00CB065A" w:rsidRPr="0083440E"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3440E">
              <w:rPr>
                <w:rFonts w:ascii="Arial" w:hAnsi="Arial" w:cs="Arial"/>
              </w:rPr>
              <w:t>Numérica</w:t>
            </w:r>
          </w:p>
        </w:tc>
        <w:tc>
          <w:tcPr>
            <w:tcW w:w="1727" w:type="dxa"/>
          </w:tcPr>
          <w:p w14:paraId="795E846A" w14:textId="77777777" w:rsidR="00CB065A" w:rsidRPr="0083440E"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3440E">
              <w:rPr>
                <w:rFonts w:ascii="Arial" w:hAnsi="Arial" w:cs="Arial"/>
              </w:rPr>
              <w:t>Variable exógena turística.</w:t>
            </w:r>
          </w:p>
        </w:tc>
      </w:tr>
      <w:tr w:rsidR="00CB065A" w:rsidRPr="00493548" w14:paraId="795E8471" w14:textId="77777777" w:rsidTr="00CB065A">
        <w:tc>
          <w:tcPr>
            <w:cnfStyle w:val="001000000000" w:firstRow="0" w:lastRow="0" w:firstColumn="1" w:lastColumn="0" w:oddVBand="0" w:evenVBand="0" w:oddHBand="0" w:evenHBand="0" w:firstRowFirstColumn="0" w:firstRowLastColumn="0" w:lastRowFirstColumn="0" w:lastRowLastColumn="0"/>
            <w:tcW w:w="1720" w:type="dxa"/>
          </w:tcPr>
          <w:p w14:paraId="795E846C" w14:textId="77777777" w:rsidR="00CB065A" w:rsidRPr="00493548" w:rsidRDefault="00C3693C">
            <w:pPr>
              <w:rPr>
                <w:rFonts w:ascii="Arial" w:hAnsi="Arial" w:cs="Arial"/>
              </w:rPr>
            </w:pPr>
            <w:r w:rsidRPr="00493548">
              <w:rPr>
                <w:rFonts w:ascii="Arial" w:hAnsi="Arial" w:cs="Arial"/>
              </w:rPr>
              <w:t>Tipo de cambio promedio mensual</w:t>
            </w:r>
          </w:p>
        </w:tc>
        <w:tc>
          <w:tcPr>
            <w:tcW w:w="1631" w:type="dxa"/>
          </w:tcPr>
          <w:p w14:paraId="795E846D"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BCRA</w:t>
            </w:r>
          </w:p>
        </w:tc>
        <w:tc>
          <w:tcPr>
            <w:tcW w:w="1727" w:type="dxa"/>
          </w:tcPr>
          <w:p w14:paraId="795E846E"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Promedio mensual del tipo de cambio nominal.</w:t>
            </w:r>
          </w:p>
        </w:tc>
        <w:tc>
          <w:tcPr>
            <w:tcW w:w="1689" w:type="dxa"/>
          </w:tcPr>
          <w:p w14:paraId="795E846F"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Numérica</w:t>
            </w:r>
          </w:p>
        </w:tc>
        <w:tc>
          <w:tcPr>
            <w:tcW w:w="1727" w:type="dxa"/>
          </w:tcPr>
          <w:p w14:paraId="795E8470"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Variable exógena cambiaria.</w:t>
            </w:r>
          </w:p>
        </w:tc>
      </w:tr>
    </w:tbl>
    <w:p w14:paraId="5CAB4907" w14:textId="77777777" w:rsidR="00733453" w:rsidRPr="00493548" w:rsidRDefault="00733453">
      <w:pPr>
        <w:rPr>
          <w:kern w:val="2"/>
          <w:lang w:val="es-AR"/>
          <w14:ligatures w14:val="standardContextual"/>
        </w:rPr>
      </w:pPr>
      <w:bookmarkStart w:id="479" w:name="_heading=h.pwmc3n4c1p0t" w:colFirst="0" w:colLast="0"/>
      <w:bookmarkEnd w:id="479"/>
      <w:r w:rsidRPr="00493548">
        <w:rPr>
          <w:i/>
          <w:iCs/>
        </w:rPr>
        <w:t>Tabla A1. Diccionario de datos internos y exógenos del proyecto. Fuente: elaboración propia.</w:t>
      </w:r>
    </w:p>
    <w:p w14:paraId="795E8473" w14:textId="77777777" w:rsidR="00CB065A" w:rsidRPr="00493548" w:rsidRDefault="00CB065A"/>
    <w:tbl>
      <w:tblPr>
        <w:tblStyle w:val="affb"/>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620" w:firstRow="1" w:lastRow="0" w:firstColumn="0" w:lastColumn="0" w:noHBand="1" w:noVBand="1"/>
      </w:tblPr>
      <w:tblGrid>
        <w:gridCol w:w="1503"/>
        <w:gridCol w:w="1683"/>
        <w:gridCol w:w="1615"/>
        <w:gridCol w:w="1973"/>
        <w:gridCol w:w="1720"/>
      </w:tblGrid>
      <w:tr w:rsidR="00CB065A" w:rsidRPr="00493548" w14:paraId="795E8479" w14:textId="77777777" w:rsidTr="00CB065A">
        <w:trPr>
          <w:cnfStyle w:val="100000000000" w:firstRow="1" w:lastRow="0" w:firstColumn="0" w:lastColumn="0" w:oddVBand="0" w:evenVBand="0" w:oddHBand="0" w:evenHBand="0" w:firstRowFirstColumn="0" w:firstRowLastColumn="0" w:lastRowFirstColumn="0" w:lastRowLastColumn="0"/>
        </w:trPr>
        <w:tc>
          <w:tcPr>
            <w:tcW w:w="1503" w:type="dxa"/>
          </w:tcPr>
          <w:p w14:paraId="795E8474" w14:textId="77777777" w:rsidR="00CB065A" w:rsidRPr="00493548" w:rsidRDefault="00C3693C">
            <w:pPr>
              <w:rPr>
                <w:rFonts w:ascii="Arial" w:hAnsi="Arial" w:cs="Arial"/>
              </w:rPr>
            </w:pPr>
            <w:r w:rsidRPr="00493548">
              <w:rPr>
                <w:rFonts w:ascii="Arial" w:hAnsi="Arial" w:cs="Arial"/>
              </w:rPr>
              <w:t>Fuente</w:t>
            </w:r>
          </w:p>
        </w:tc>
        <w:tc>
          <w:tcPr>
            <w:tcW w:w="1683" w:type="dxa"/>
          </w:tcPr>
          <w:p w14:paraId="795E8475" w14:textId="77777777" w:rsidR="00CB065A" w:rsidRPr="00493548" w:rsidRDefault="00C3693C">
            <w:pPr>
              <w:rPr>
                <w:rFonts w:ascii="Arial" w:hAnsi="Arial" w:cs="Arial"/>
              </w:rPr>
            </w:pPr>
            <w:r w:rsidRPr="00493548">
              <w:rPr>
                <w:rFonts w:ascii="Arial" w:hAnsi="Arial" w:cs="Arial"/>
              </w:rPr>
              <w:t>Archivo / serie</w:t>
            </w:r>
          </w:p>
        </w:tc>
        <w:tc>
          <w:tcPr>
            <w:tcW w:w="1615" w:type="dxa"/>
          </w:tcPr>
          <w:p w14:paraId="795E8476" w14:textId="77777777" w:rsidR="00CB065A" w:rsidRPr="00493548" w:rsidRDefault="00C3693C">
            <w:pPr>
              <w:rPr>
                <w:rFonts w:ascii="Arial" w:hAnsi="Arial" w:cs="Arial"/>
              </w:rPr>
            </w:pPr>
            <w:r w:rsidRPr="00493548">
              <w:rPr>
                <w:rFonts w:ascii="Arial" w:hAnsi="Arial" w:cs="Arial"/>
              </w:rPr>
              <w:t>Granularidad</w:t>
            </w:r>
          </w:p>
        </w:tc>
        <w:tc>
          <w:tcPr>
            <w:tcW w:w="1973" w:type="dxa"/>
          </w:tcPr>
          <w:p w14:paraId="795E8477" w14:textId="77777777" w:rsidR="00CB065A" w:rsidRPr="00493548" w:rsidRDefault="00C3693C">
            <w:pPr>
              <w:rPr>
                <w:rFonts w:ascii="Arial" w:hAnsi="Arial" w:cs="Arial"/>
              </w:rPr>
            </w:pPr>
            <w:r w:rsidRPr="00493548">
              <w:rPr>
                <w:rFonts w:ascii="Arial" w:hAnsi="Arial" w:cs="Arial"/>
              </w:rPr>
              <w:t>Variables principales</w:t>
            </w:r>
          </w:p>
        </w:tc>
        <w:tc>
          <w:tcPr>
            <w:tcW w:w="1720" w:type="dxa"/>
          </w:tcPr>
          <w:p w14:paraId="795E8478" w14:textId="77777777" w:rsidR="00CB065A" w:rsidRPr="00493548" w:rsidRDefault="00C3693C">
            <w:pPr>
              <w:rPr>
                <w:rFonts w:ascii="Arial" w:hAnsi="Arial" w:cs="Arial"/>
              </w:rPr>
            </w:pPr>
            <w:r w:rsidRPr="00493548">
              <w:rPr>
                <w:rFonts w:ascii="Arial" w:hAnsi="Arial" w:cs="Arial"/>
              </w:rPr>
              <w:t>Uso previsto</w:t>
            </w:r>
          </w:p>
        </w:tc>
      </w:tr>
      <w:tr w:rsidR="00CB065A" w:rsidRPr="00493548" w14:paraId="795E847F" w14:textId="77777777" w:rsidTr="00CB065A">
        <w:tc>
          <w:tcPr>
            <w:tcW w:w="1503" w:type="dxa"/>
          </w:tcPr>
          <w:p w14:paraId="795E847A" w14:textId="77777777" w:rsidR="00CB065A" w:rsidRPr="00493548" w:rsidRDefault="00C3693C">
            <w:pPr>
              <w:rPr>
                <w:rFonts w:ascii="Arial" w:hAnsi="Arial" w:cs="Arial"/>
              </w:rPr>
            </w:pPr>
            <w:r w:rsidRPr="00493548">
              <w:rPr>
                <w:rFonts w:ascii="Arial" w:hAnsi="Arial" w:cs="Arial"/>
              </w:rPr>
              <w:t>Base interna ETAP</w:t>
            </w:r>
          </w:p>
        </w:tc>
        <w:tc>
          <w:tcPr>
            <w:tcW w:w="1683" w:type="dxa"/>
          </w:tcPr>
          <w:p w14:paraId="795E847B" w14:textId="77777777" w:rsidR="00CB065A" w:rsidRPr="00493548" w:rsidRDefault="00C3693C">
            <w:pPr>
              <w:rPr>
                <w:rFonts w:ascii="Arial" w:hAnsi="Arial" w:cs="Arial"/>
              </w:rPr>
            </w:pPr>
            <w:r w:rsidRPr="00493548">
              <w:rPr>
                <w:rFonts w:ascii="Arial" w:hAnsi="Arial" w:cs="Arial"/>
              </w:rPr>
              <w:t>Historial Viajes Especiales.xlsx</w:t>
            </w:r>
          </w:p>
        </w:tc>
        <w:tc>
          <w:tcPr>
            <w:tcW w:w="1615" w:type="dxa"/>
          </w:tcPr>
          <w:p w14:paraId="6D273726" w14:textId="77777777" w:rsidR="00195582" w:rsidRPr="00493548" w:rsidRDefault="00195582">
            <w:pPr>
              <w:rPr>
                <w:rFonts w:ascii="Arial" w:hAnsi="Arial" w:cs="Arial"/>
                <w:kern w:val="2"/>
                <w:lang w:val="es-AR"/>
                <w14:ligatures w14:val="standardContextual"/>
              </w:rPr>
            </w:pPr>
            <w:r w:rsidRPr="00493548">
              <w:rPr>
                <w:rFonts w:ascii="Arial" w:hAnsi="Arial" w:cs="Arial"/>
              </w:rPr>
              <w:t>Registro por viaje especial individual; cada fila se conserva como observación válida.</w:t>
            </w:r>
          </w:p>
          <w:p w14:paraId="795E847C" w14:textId="01B08D3E" w:rsidR="00CB065A" w:rsidRPr="00493548" w:rsidRDefault="00CB065A">
            <w:pPr>
              <w:rPr>
                <w:rFonts w:ascii="Arial" w:hAnsi="Arial" w:cs="Arial"/>
              </w:rPr>
            </w:pPr>
          </w:p>
        </w:tc>
        <w:tc>
          <w:tcPr>
            <w:tcW w:w="1973" w:type="dxa"/>
          </w:tcPr>
          <w:p w14:paraId="795E847D" w14:textId="77777777" w:rsidR="00CB065A" w:rsidRPr="00493548" w:rsidRDefault="00C3693C">
            <w:pPr>
              <w:rPr>
                <w:rFonts w:ascii="Arial" w:hAnsi="Arial" w:cs="Arial"/>
              </w:rPr>
            </w:pPr>
            <w:r w:rsidRPr="00493548">
              <w:rPr>
                <w:rFonts w:ascii="Arial" w:hAnsi="Arial" w:cs="Arial"/>
              </w:rPr>
              <w:t>Desde, Hasta, Contratante, Origen, Destino, Habilitación, Kilómetros, Capacidad, Tipo e Interno</w:t>
            </w:r>
          </w:p>
        </w:tc>
        <w:tc>
          <w:tcPr>
            <w:tcW w:w="1720" w:type="dxa"/>
          </w:tcPr>
          <w:p w14:paraId="795E847E" w14:textId="2EEF26FC" w:rsidR="00CB065A" w:rsidRPr="00493548" w:rsidRDefault="00BC128E" w:rsidP="00BC128E">
            <w:pPr>
              <w:rPr>
                <w:rFonts w:ascii="Arial" w:hAnsi="Arial" w:cs="Arial"/>
                <w:b/>
                <w:bCs/>
                <w:sz w:val="22"/>
                <w:szCs w:val="22"/>
              </w:rPr>
            </w:pPr>
            <w:r w:rsidRPr="00493548">
              <w:rPr>
                <w:rFonts w:ascii="Arial" w:hAnsi="Arial" w:cs="Arial"/>
              </w:rPr>
              <w:t>Construir la serie objetivo mediante el conteo de registros por mes; los demás campos permanecen en la fuente y no se incorporan como predictores.</w:t>
            </w:r>
          </w:p>
        </w:tc>
      </w:tr>
      <w:tr w:rsidR="00CB065A" w:rsidRPr="00493548" w14:paraId="795E8485" w14:textId="77777777" w:rsidTr="00CB065A">
        <w:tc>
          <w:tcPr>
            <w:tcW w:w="1503" w:type="dxa"/>
          </w:tcPr>
          <w:p w14:paraId="795E8480" w14:textId="77777777" w:rsidR="00CB065A" w:rsidRPr="00493548" w:rsidRDefault="00C3693C">
            <w:pPr>
              <w:rPr>
                <w:rFonts w:ascii="Arial" w:hAnsi="Arial" w:cs="Arial"/>
              </w:rPr>
            </w:pPr>
            <w:r w:rsidRPr="00493548">
              <w:rPr>
                <w:rFonts w:ascii="Arial" w:hAnsi="Arial" w:cs="Arial"/>
              </w:rPr>
              <w:t>Actividad económica</w:t>
            </w:r>
          </w:p>
        </w:tc>
        <w:tc>
          <w:tcPr>
            <w:tcW w:w="1683" w:type="dxa"/>
          </w:tcPr>
          <w:p w14:paraId="795E8481" w14:textId="77777777" w:rsidR="00CB065A" w:rsidRPr="00493548" w:rsidRDefault="00C3693C">
            <w:pPr>
              <w:rPr>
                <w:rFonts w:ascii="Arial" w:hAnsi="Arial" w:cs="Arial"/>
              </w:rPr>
            </w:pPr>
            <w:r w:rsidRPr="00493548">
              <w:rPr>
                <w:rFonts w:ascii="Arial" w:hAnsi="Arial" w:cs="Arial"/>
              </w:rPr>
              <w:t>INDEC Historial.csv</w:t>
            </w:r>
          </w:p>
        </w:tc>
        <w:tc>
          <w:tcPr>
            <w:tcW w:w="1615" w:type="dxa"/>
          </w:tcPr>
          <w:p w14:paraId="795E8482" w14:textId="77777777" w:rsidR="00CB065A" w:rsidRPr="00493548" w:rsidRDefault="00C3693C">
            <w:pPr>
              <w:rPr>
                <w:rFonts w:ascii="Arial" w:hAnsi="Arial" w:cs="Arial"/>
              </w:rPr>
            </w:pPr>
            <w:r w:rsidRPr="00493548">
              <w:rPr>
                <w:rFonts w:ascii="Arial" w:hAnsi="Arial" w:cs="Arial"/>
              </w:rPr>
              <w:t>Mensual</w:t>
            </w:r>
          </w:p>
        </w:tc>
        <w:tc>
          <w:tcPr>
            <w:tcW w:w="1973" w:type="dxa"/>
          </w:tcPr>
          <w:p w14:paraId="795E8483" w14:textId="6DAB8110" w:rsidR="00CB065A" w:rsidRPr="00493548" w:rsidRDefault="00F153AF" w:rsidP="00F153AF">
            <w:pPr>
              <w:rPr>
                <w:rFonts w:ascii="Arial" w:hAnsi="Arial" w:cs="Arial"/>
                <w:kern w:val="2"/>
                <w:lang w:val="es-AR"/>
                <w14:ligatures w14:val="standardContextual"/>
              </w:rPr>
            </w:pPr>
            <w:r w:rsidRPr="00493548">
              <w:rPr>
                <w:rFonts w:ascii="Arial" w:hAnsi="Arial" w:cs="Arial"/>
              </w:rPr>
              <w:t>EMAE original</w:t>
            </w:r>
          </w:p>
        </w:tc>
        <w:tc>
          <w:tcPr>
            <w:tcW w:w="1720" w:type="dxa"/>
          </w:tcPr>
          <w:p w14:paraId="795E8484" w14:textId="77777777" w:rsidR="00CB065A" w:rsidRPr="00493548" w:rsidRDefault="00C3693C">
            <w:pPr>
              <w:rPr>
                <w:rFonts w:ascii="Arial" w:hAnsi="Arial" w:cs="Arial"/>
              </w:rPr>
            </w:pPr>
            <w:r w:rsidRPr="00493548">
              <w:rPr>
                <w:rFonts w:ascii="Arial" w:hAnsi="Arial" w:cs="Arial"/>
              </w:rPr>
              <w:t>Evaluar si la actividad económica general se relaciona con variaciones en la demanda de viajes especiales.</w:t>
            </w:r>
          </w:p>
        </w:tc>
      </w:tr>
      <w:tr w:rsidR="00CB065A" w:rsidRPr="00493548" w14:paraId="795E848B" w14:textId="77777777" w:rsidTr="00CB065A">
        <w:tc>
          <w:tcPr>
            <w:tcW w:w="1503" w:type="dxa"/>
          </w:tcPr>
          <w:p w14:paraId="795E8486" w14:textId="17CBA967" w:rsidR="00CB065A" w:rsidRPr="00493548" w:rsidRDefault="00F153AF" w:rsidP="00F153AF">
            <w:pPr>
              <w:rPr>
                <w:rFonts w:ascii="Arial" w:hAnsi="Arial" w:cs="Arial"/>
                <w:kern w:val="2"/>
                <w:lang w:val="es-AR"/>
                <w14:ligatures w14:val="standardContextual"/>
              </w:rPr>
            </w:pPr>
            <w:r w:rsidRPr="00493548">
              <w:rPr>
                <w:rFonts w:ascii="Arial" w:hAnsi="Arial" w:cs="Arial"/>
              </w:rPr>
              <w:t>Índice de precios</w:t>
            </w:r>
          </w:p>
        </w:tc>
        <w:tc>
          <w:tcPr>
            <w:tcW w:w="1683" w:type="dxa"/>
          </w:tcPr>
          <w:p w14:paraId="795E8487" w14:textId="77777777" w:rsidR="00CB065A" w:rsidRPr="00493548" w:rsidRDefault="00C3693C">
            <w:pPr>
              <w:rPr>
                <w:rFonts w:ascii="Arial" w:hAnsi="Arial" w:cs="Arial"/>
              </w:rPr>
            </w:pPr>
            <w:r w:rsidRPr="00493548">
              <w:rPr>
                <w:rFonts w:ascii="Arial" w:hAnsi="Arial" w:cs="Arial"/>
              </w:rPr>
              <w:t>IPC.csv</w:t>
            </w:r>
          </w:p>
        </w:tc>
        <w:tc>
          <w:tcPr>
            <w:tcW w:w="1615" w:type="dxa"/>
          </w:tcPr>
          <w:p w14:paraId="795E8488" w14:textId="77777777" w:rsidR="00CB065A" w:rsidRPr="00493548" w:rsidRDefault="00C3693C">
            <w:pPr>
              <w:rPr>
                <w:rFonts w:ascii="Arial" w:hAnsi="Arial" w:cs="Arial"/>
              </w:rPr>
            </w:pPr>
            <w:r w:rsidRPr="00493548">
              <w:rPr>
                <w:rFonts w:ascii="Arial" w:hAnsi="Arial" w:cs="Arial"/>
              </w:rPr>
              <w:t>Mensual</w:t>
            </w:r>
          </w:p>
        </w:tc>
        <w:tc>
          <w:tcPr>
            <w:tcW w:w="1973" w:type="dxa"/>
          </w:tcPr>
          <w:p w14:paraId="795E8489" w14:textId="32A591AD" w:rsidR="00CB065A" w:rsidRPr="00493548" w:rsidRDefault="00F153AF" w:rsidP="00F153AF">
            <w:pPr>
              <w:rPr>
                <w:rFonts w:ascii="Arial" w:hAnsi="Arial" w:cs="Arial"/>
                <w:kern w:val="2"/>
                <w:lang w:val="es-AR"/>
                <w14:ligatures w14:val="standardContextual"/>
              </w:rPr>
            </w:pPr>
            <w:r w:rsidRPr="00493548">
              <w:rPr>
                <w:rFonts w:ascii="Arial" w:hAnsi="Arial" w:cs="Arial"/>
              </w:rPr>
              <w:t>IPC nacional (</w:t>
            </w:r>
            <w:proofErr w:type="spellStart"/>
            <w:r w:rsidRPr="00493548">
              <w:rPr>
                <w:rFonts w:ascii="Arial" w:hAnsi="Arial" w:cs="Arial"/>
                <w:i/>
                <w:iCs/>
              </w:rPr>
              <w:t>ipc_ng_nacional</w:t>
            </w:r>
            <w:proofErr w:type="spellEnd"/>
            <w:r w:rsidRPr="00493548">
              <w:rPr>
                <w:rFonts w:ascii="Arial" w:hAnsi="Arial" w:cs="Arial"/>
              </w:rPr>
              <w:t>)</w:t>
            </w:r>
          </w:p>
        </w:tc>
        <w:tc>
          <w:tcPr>
            <w:tcW w:w="1720" w:type="dxa"/>
          </w:tcPr>
          <w:p w14:paraId="795E848A" w14:textId="6C31F53D" w:rsidR="00CB065A" w:rsidRPr="00493548" w:rsidRDefault="00F153AF" w:rsidP="00F153AF">
            <w:pPr>
              <w:rPr>
                <w:rFonts w:ascii="Arial" w:hAnsi="Arial" w:cs="Arial"/>
                <w:kern w:val="2"/>
                <w:lang w:val="es-AR"/>
                <w14:ligatures w14:val="standardContextual"/>
              </w:rPr>
            </w:pPr>
            <w:r w:rsidRPr="00493548">
              <w:rPr>
                <w:rFonts w:ascii="Arial" w:hAnsi="Arial" w:cs="Arial"/>
              </w:rPr>
              <w:t>Evaluar si el nivel general de precios se relaciona con la demanda de viajes especiales.</w:t>
            </w:r>
          </w:p>
        </w:tc>
      </w:tr>
      <w:tr w:rsidR="00CB065A" w:rsidRPr="00493548" w14:paraId="795E8491" w14:textId="77777777" w:rsidTr="00CB065A">
        <w:tc>
          <w:tcPr>
            <w:tcW w:w="1503" w:type="dxa"/>
          </w:tcPr>
          <w:p w14:paraId="795E848C" w14:textId="77777777" w:rsidR="00CB065A" w:rsidRPr="00493548" w:rsidRDefault="00C3693C">
            <w:pPr>
              <w:rPr>
                <w:rFonts w:ascii="Arial" w:hAnsi="Arial" w:cs="Arial"/>
              </w:rPr>
            </w:pPr>
            <w:r w:rsidRPr="00493548">
              <w:rPr>
                <w:rFonts w:ascii="Arial" w:hAnsi="Arial" w:cs="Arial"/>
              </w:rPr>
              <w:t>Turismo y ocupación hotelera</w:t>
            </w:r>
          </w:p>
        </w:tc>
        <w:tc>
          <w:tcPr>
            <w:tcW w:w="1683" w:type="dxa"/>
          </w:tcPr>
          <w:p w14:paraId="795E848D" w14:textId="77777777" w:rsidR="00CB065A" w:rsidRPr="00493548" w:rsidRDefault="00C3693C">
            <w:pPr>
              <w:rPr>
                <w:rFonts w:ascii="Arial" w:hAnsi="Arial" w:cs="Arial"/>
              </w:rPr>
            </w:pPr>
            <w:proofErr w:type="spellStart"/>
            <w:r w:rsidRPr="00493548">
              <w:rPr>
                <w:rFonts w:ascii="Arial" w:hAnsi="Arial" w:cs="Arial"/>
              </w:rPr>
              <w:t>Ocupacion</w:t>
            </w:r>
            <w:proofErr w:type="spellEnd"/>
            <w:r w:rsidRPr="00493548">
              <w:rPr>
                <w:rFonts w:ascii="Arial" w:hAnsi="Arial" w:cs="Arial"/>
              </w:rPr>
              <w:t xml:space="preserve"> </w:t>
            </w:r>
            <w:proofErr w:type="spellStart"/>
            <w:r w:rsidRPr="00493548">
              <w:rPr>
                <w:rFonts w:ascii="Arial" w:hAnsi="Arial" w:cs="Arial"/>
              </w:rPr>
              <w:t>Hotel.csv</w:t>
            </w:r>
            <w:proofErr w:type="spellEnd"/>
          </w:p>
        </w:tc>
        <w:tc>
          <w:tcPr>
            <w:tcW w:w="1615" w:type="dxa"/>
          </w:tcPr>
          <w:p w14:paraId="795E848E" w14:textId="77777777" w:rsidR="00CB065A" w:rsidRPr="00493548" w:rsidRDefault="00C3693C">
            <w:pPr>
              <w:rPr>
                <w:rFonts w:ascii="Arial" w:hAnsi="Arial" w:cs="Arial"/>
              </w:rPr>
            </w:pPr>
            <w:r w:rsidRPr="00493548">
              <w:rPr>
                <w:rFonts w:ascii="Arial" w:hAnsi="Arial" w:cs="Arial"/>
              </w:rPr>
              <w:t>Mensual</w:t>
            </w:r>
          </w:p>
        </w:tc>
        <w:tc>
          <w:tcPr>
            <w:tcW w:w="1973" w:type="dxa"/>
          </w:tcPr>
          <w:p w14:paraId="795E848F" w14:textId="30217B77" w:rsidR="00CB065A" w:rsidRPr="00493548" w:rsidRDefault="00F153AF" w:rsidP="00F153AF">
            <w:pPr>
              <w:rPr>
                <w:rFonts w:ascii="Arial" w:hAnsi="Arial" w:cs="Arial"/>
                <w:kern w:val="2"/>
                <w:lang w:val="es-AR"/>
                <w14:ligatures w14:val="standardContextual"/>
              </w:rPr>
            </w:pPr>
            <w:r w:rsidRPr="00493548">
              <w:rPr>
                <w:rFonts w:ascii="Arial" w:hAnsi="Arial" w:cs="Arial"/>
              </w:rPr>
              <w:t>Pernoctes totales mensuales</w:t>
            </w:r>
          </w:p>
        </w:tc>
        <w:tc>
          <w:tcPr>
            <w:tcW w:w="1720" w:type="dxa"/>
          </w:tcPr>
          <w:p w14:paraId="795E8490" w14:textId="77777777" w:rsidR="00CB065A" w:rsidRPr="00493548" w:rsidRDefault="00C3693C">
            <w:pPr>
              <w:rPr>
                <w:rFonts w:ascii="Arial" w:hAnsi="Arial" w:cs="Arial"/>
              </w:rPr>
            </w:pPr>
            <w:r w:rsidRPr="00493548">
              <w:rPr>
                <w:rFonts w:ascii="Arial" w:hAnsi="Arial" w:cs="Arial"/>
              </w:rPr>
              <w:t>Explorar correlaciones entre movimiento turístico y demanda de viajes especiales.</w:t>
            </w:r>
          </w:p>
        </w:tc>
      </w:tr>
      <w:tr w:rsidR="00CB065A" w:rsidRPr="00493548" w14:paraId="795E8497" w14:textId="77777777" w:rsidTr="00CB065A">
        <w:tc>
          <w:tcPr>
            <w:tcW w:w="1503" w:type="dxa"/>
          </w:tcPr>
          <w:p w14:paraId="795E8492" w14:textId="77777777" w:rsidR="00CB065A" w:rsidRPr="00493548" w:rsidRDefault="00C3693C">
            <w:pPr>
              <w:rPr>
                <w:rFonts w:ascii="Arial" w:hAnsi="Arial" w:cs="Arial"/>
              </w:rPr>
            </w:pPr>
            <w:r w:rsidRPr="00493548">
              <w:rPr>
                <w:rFonts w:ascii="Arial" w:hAnsi="Arial" w:cs="Arial"/>
              </w:rPr>
              <w:t>Tipo de cambio</w:t>
            </w:r>
          </w:p>
        </w:tc>
        <w:tc>
          <w:tcPr>
            <w:tcW w:w="1683" w:type="dxa"/>
          </w:tcPr>
          <w:p w14:paraId="795E8493" w14:textId="77777777" w:rsidR="00CB065A" w:rsidRPr="00493548" w:rsidRDefault="00C3693C">
            <w:pPr>
              <w:rPr>
                <w:rFonts w:ascii="Arial" w:hAnsi="Arial" w:cs="Arial"/>
              </w:rPr>
            </w:pPr>
            <w:r w:rsidRPr="00493548">
              <w:rPr>
                <w:rFonts w:ascii="Arial" w:hAnsi="Arial" w:cs="Arial"/>
              </w:rPr>
              <w:t>Tipo de cambio (BCRA).xls</w:t>
            </w:r>
          </w:p>
        </w:tc>
        <w:tc>
          <w:tcPr>
            <w:tcW w:w="1615" w:type="dxa"/>
          </w:tcPr>
          <w:p w14:paraId="795E8494" w14:textId="77777777" w:rsidR="00CB065A" w:rsidRPr="00493548" w:rsidRDefault="00C3693C">
            <w:pPr>
              <w:rPr>
                <w:rFonts w:ascii="Arial" w:hAnsi="Arial" w:cs="Arial"/>
              </w:rPr>
            </w:pPr>
            <w:r w:rsidRPr="00493548">
              <w:rPr>
                <w:rFonts w:ascii="Arial" w:hAnsi="Arial" w:cs="Arial"/>
              </w:rPr>
              <w:t>Diaria y mensual</w:t>
            </w:r>
          </w:p>
        </w:tc>
        <w:tc>
          <w:tcPr>
            <w:tcW w:w="1973" w:type="dxa"/>
          </w:tcPr>
          <w:p w14:paraId="795E8495" w14:textId="77777777" w:rsidR="00CB065A" w:rsidRPr="00493548" w:rsidRDefault="00C3693C">
            <w:pPr>
              <w:rPr>
                <w:rFonts w:ascii="Arial" w:hAnsi="Arial" w:cs="Arial"/>
              </w:rPr>
            </w:pPr>
            <w:r w:rsidRPr="00493548">
              <w:rPr>
                <w:rFonts w:ascii="Arial" w:hAnsi="Arial" w:cs="Arial"/>
              </w:rPr>
              <w:t>Tipo de cambio de referencia y tipo de cambio nominal promedio mensual</w:t>
            </w:r>
          </w:p>
        </w:tc>
        <w:tc>
          <w:tcPr>
            <w:tcW w:w="1720" w:type="dxa"/>
          </w:tcPr>
          <w:p w14:paraId="795E8496" w14:textId="77777777" w:rsidR="00CB065A" w:rsidRPr="00493548" w:rsidRDefault="00C3693C">
            <w:pPr>
              <w:rPr>
                <w:rFonts w:ascii="Arial" w:hAnsi="Arial" w:cs="Arial"/>
              </w:rPr>
            </w:pPr>
            <w:r w:rsidRPr="00493548">
              <w:rPr>
                <w:rFonts w:ascii="Arial" w:hAnsi="Arial" w:cs="Arial"/>
              </w:rPr>
              <w:t>Analizar el impacto del contexto cambiario sobre turismo, contratación y comportamiento de demanda.</w:t>
            </w:r>
          </w:p>
        </w:tc>
      </w:tr>
    </w:tbl>
    <w:p w14:paraId="100E58A5" w14:textId="77777777" w:rsidR="00733453" w:rsidRPr="00493548" w:rsidRDefault="00733453">
      <w:pPr>
        <w:rPr>
          <w:kern w:val="2"/>
          <w:lang w:val="es-AR"/>
          <w14:ligatures w14:val="standardContextual"/>
        </w:rPr>
      </w:pPr>
      <w:r w:rsidRPr="00493548">
        <w:rPr>
          <w:i/>
          <w:iCs/>
        </w:rPr>
        <w:t>Tabla 2. Fuentes de datos reales utilizadas en la fase de comprensión de los datos. Fuente: elaboración propia.</w:t>
      </w:r>
    </w:p>
    <w:tbl>
      <w:tblPr>
        <w:tblStyle w:val="TableNormal2"/>
        <w:tblW w:w="8494" w:type="dxa"/>
        <w:tblInd w:w="0" w:type="dxa"/>
        <w:tblCellMar>
          <w:left w:w="108" w:type="dxa"/>
          <w:right w:w="108" w:type="dxa"/>
        </w:tblCellMar>
        <w:tblLook w:val="04A0" w:firstRow="1" w:lastRow="0" w:firstColumn="1" w:lastColumn="0" w:noHBand="0" w:noVBand="1"/>
      </w:tblPr>
      <w:tblGrid>
        <w:gridCol w:w="2086"/>
        <w:gridCol w:w="2202"/>
        <w:gridCol w:w="2067"/>
        <w:gridCol w:w="2139"/>
      </w:tblGrid>
      <w:tr w:rsidR="0014402C" w14:paraId="1A848F23" w14:textId="77777777">
        <w:trPr>
          <w:cnfStyle w:val="100000000000" w:firstRow="1" w:lastRow="0" w:firstColumn="0" w:lastColumn="0" w:oddVBand="0" w:evenVBand="0" w:oddHBand="0" w:evenHBand="0" w:firstRowFirstColumn="0" w:firstRowLastColumn="0" w:lastRowFirstColumn="0" w:lastRowLastColumn="0"/>
        </w:trPr>
        <w:tc>
          <w:tcPr>
            <w:tcW w:w="2086" w:type="dxa"/>
            <w:tcBorders>
              <w:top w:val="single" w:sz="4" w:space="0" w:color="4F81BD"/>
              <w:left w:val="single" w:sz="4" w:space="0" w:color="4F81BD"/>
              <w:bottom w:val="single" w:sz="4" w:space="0" w:color="4F81BD"/>
            </w:tcBorders>
          </w:tcPr>
          <w:p w14:paraId="3F2C453A" w14:textId="77777777" w:rsidR="0014402C" w:rsidRDefault="0014402C">
            <w:pPr>
              <w:spacing w:after="0"/>
              <w:rPr>
                <w:kern w:val="2"/>
                <w14:ligatures w14:val="standardContextual"/>
              </w:rPr>
            </w:pPr>
            <w:bookmarkStart w:id="480" w:name="_heading=h.gse4st8na81f" w:colFirst="0" w:colLast="0"/>
            <w:bookmarkStart w:id="481" w:name="_Toc241982937"/>
            <w:bookmarkStart w:id="482" w:name="_Toc241984984"/>
            <w:bookmarkEnd w:id="480"/>
            <w:r>
              <w:t>Grupo de variables</w:t>
            </w:r>
          </w:p>
        </w:tc>
        <w:tc>
          <w:tcPr>
            <w:tcW w:w="2202" w:type="dxa"/>
            <w:tcBorders>
              <w:top w:val="single" w:sz="4" w:space="0" w:color="4F81BD"/>
              <w:bottom w:val="single" w:sz="4" w:space="0" w:color="4F81BD"/>
            </w:tcBorders>
          </w:tcPr>
          <w:p w14:paraId="206895FE" w14:textId="77777777" w:rsidR="0014402C" w:rsidRDefault="0014402C">
            <w:pPr>
              <w:spacing w:after="0"/>
            </w:pPr>
            <w:r>
              <w:t>Variables reales o derivadas</w:t>
            </w:r>
          </w:p>
        </w:tc>
        <w:tc>
          <w:tcPr>
            <w:tcW w:w="2067" w:type="dxa"/>
            <w:tcBorders>
              <w:top w:val="single" w:sz="4" w:space="0" w:color="4F81BD"/>
              <w:bottom w:val="single" w:sz="4" w:space="0" w:color="4F81BD"/>
            </w:tcBorders>
          </w:tcPr>
          <w:p w14:paraId="674EF588" w14:textId="77777777" w:rsidR="0014402C" w:rsidRDefault="0014402C">
            <w:pPr>
              <w:spacing w:after="0"/>
            </w:pPr>
            <w:r>
              <w:t>Tipo</w:t>
            </w:r>
          </w:p>
        </w:tc>
        <w:tc>
          <w:tcPr>
            <w:tcW w:w="2139" w:type="dxa"/>
            <w:tcBorders>
              <w:top w:val="single" w:sz="4" w:space="0" w:color="4F81BD"/>
              <w:bottom w:val="single" w:sz="4" w:space="0" w:color="4F81BD"/>
              <w:right w:val="single" w:sz="4" w:space="0" w:color="4F81BD"/>
            </w:tcBorders>
          </w:tcPr>
          <w:p w14:paraId="5B2E4E74" w14:textId="77777777" w:rsidR="0014402C" w:rsidRDefault="0014402C">
            <w:pPr>
              <w:spacing w:after="0"/>
            </w:pPr>
            <w:r>
              <w:t>Uso previsto</w:t>
            </w:r>
          </w:p>
        </w:tc>
      </w:tr>
      <w:tr w:rsidR="0014402C" w14:paraId="6C4087AB" w14:textId="77777777">
        <w:tc>
          <w:tcPr>
            <w:tcW w:w="2086" w:type="dxa"/>
          </w:tcPr>
          <w:p w14:paraId="6A73E0C4" w14:textId="77777777" w:rsidR="0014402C" w:rsidRDefault="0014402C">
            <w:pPr>
              <w:spacing w:after="0"/>
            </w:pPr>
            <w:r>
              <w:t>Variable objetivo ETAP</w:t>
            </w:r>
          </w:p>
          <w:p w14:paraId="7A82C219" w14:textId="77777777" w:rsidR="0014402C" w:rsidRDefault="0014402C">
            <w:pPr>
              <w:spacing w:after="0"/>
              <w:jc w:val="right"/>
            </w:pPr>
          </w:p>
        </w:tc>
        <w:tc>
          <w:tcPr>
            <w:tcW w:w="2202" w:type="dxa"/>
          </w:tcPr>
          <w:p w14:paraId="055D45CD" w14:textId="77777777" w:rsidR="0014402C" w:rsidRDefault="0014402C">
            <w:pPr>
              <w:spacing w:after="0"/>
            </w:pPr>
            <w:r>
              <w:t>Cantidad mensual de viajes especiales</w:t>
            </w:r>
          </w:p>
        </w:tc>
        <w:tc>
          <w:tcPr>
            <w:tcW w:w="2067" w:type="dxa"/>
          </w:tcPr>
          <w:p w14:paraId="664B81BE" w14:textId="77777777" w:rsidR="0014402C" w:rsidRDefault="0014402C">
            <w:pPr>
              <w:spacing w:after="0"/>
            </w:pPr>
            <w:r>
              <w:t>Numérica / temporal</w:t>
            </w:r>
          </w:p>
        </w:tc>
        <w:tc>
          <w:tcPr>
            <w:tcW w:w="2139" w:type="dxa"/>
          </w:tcPr>
          <w:p w14:paraId="79BD3FAB" w14:textId="77777777" w:rsidR="0014402C" w:rsidRDefault="0014402C">
            <w:pPr>
              <w:spacing w:after="0"/>
            </w:pPr>
            <w:r>
              <w:t>Única variable a pronosticar mediante modelos de series temporales y aprendizaje supervisado.</w:t>
            </w:r>
          </w:p>
        </w:tc>
      </w:tr>
      <w:tr w:rsidR="0014402C" w14:paraId="3F7AE950" w14:textId="77777777">
        <w:tc>
          <w:tcPr>
            <w:tcW w:w="2086" w:type="dxa"/>
          </w:tcPr>
          <w:p w14:paraId="02A19167" w14:textId="77777777" w:rsidR="0014402C" w:rsidRDefault="0014402C">
            <w:pPr>
              <w:spacing w:after="0"/>
            </w:pPr>
            <w:r>
              <w:t>Variables internas descriptivas</w:t>
            </w:r>
          </w:p>
        </w:tc>
        <w:tc>
          <w:tcPr>
            <w:tcW w:w="2202" w:type="dxa"/>
          </w:tcPr>
          <w:p w14:paraId="0B53CDA6" w14:textId="77777777" w:rsidR="0014402C" w:rsidRDefault="0014402C">
            <w:pPr>
              <w:spacing w:after="0"/>
            </w:pPr>
            <w:r>
              <w:t>Contratante, origen, destino, habilitación, tipo de unidad, interno</w:t>
            </w:r>
          </w:p>
        </w:tc>
        <w:tc>
          <w:tcPr>
            <w:tcW w:w="2067" w:type="dxa"/>
          </w:tcPr>
          <w:p w14:paraId="290519BF" w14:textId="77777777" w:rsidR="0014402C" w:rsidRDefault="0014402C">
            <w:pPr>
              <w:spacing w:after="0"/>
            </w:pPr>
            <w:r>
              <w:t>Categóricas</w:t>
            </w:r>
          </w:p>
        </w:tc>
        <w:tc>
          <w:tcPr>
            <w:tcW w:w="2139" w:type="dxa"/>
          </w:tcPr>
          <w:p w14:paraId="43B986F3" w14:textId="77777777" w:rsidR="0014402C" w:rsidRDefault="0014402C">
            <w:pPr>
              <w:spacing w:after="0"/>
            </w:pPr>
            <w:r>
              <w:t>Documentar los campos de la fuente original; no se incorporaron como predictores ni se prevén análisis específicos sobre ellos.</w:t>
            </w:r>
          </w:p>
        </w:tc>
      </w:tr>
      <w:tr w:rsidR="0014402C" w14:paraId="5C200196" w14:textId="77777777">
        <w:tc>
          <w:tcPr>
            <w:tcW w:w="2086" w:type="dxa"/>
          </w:tcPr>
          <w:p w14:paraId="695579BA" w14:textId="77777777" w:rsidR="0014402C" w:rsidRDefault="0014402C">
            <w:pPr>
              <w:spacing w:after="0"/>
            </w:pPr>
            <w:r>
              <w:t>Variables temporales derivadas</w:t>
            </w:r>
          </w:p>
        </w:tc>
        <w:tc>
          <w:tcPr>
            <w:tcW w:w="2202" w:type="dxa"/>
          </w:tcPr>
          <w:p w14:paraId="0F2BC258" w14:textId="77777777" w:rsidR="0014402C" w:rsidRDefault="0014402C">
            <w:pPr>
              <w:spacing w:after="0"/>
            </w:pPr>
            <w:r>
              <w:t>Tendencia, mes, seno y coseno del mes, rezagos 1, 2, 3, 6 y 12, y medias móviles 3 y 6</w:t>
            </w:r>
          </w:p>
        </w:tc>
        <w:tc>
          <w:tcPr>
            <w:tcW w:w="2067" w:type="dxa"/>
          </w:tcPr>
          <w:p w14:paraId="1CCB616B" w14:textId="77777777" w:rsidR="0014402C" w:rsidRDefault="0014402C">
            <w:pPr>
              <w:spacing w:after="0"/>
            </w:pPr>
            <w:r>
              <w:t>Numéricas / categóricas</w:t>
            </w:r>
          </w:p>
        </w:tc>
        <w:tc>
          <w:tcPr>
            <w:tcW w:w="2139" w:type="dxa"/>
          </w:tcPr>
          <w:p w14:paraId="4165093B" w14:textId="77777777" w:rsidR="0014402C" w:rsidRDefault="0014402C">
            <w:pPr>
              <w:spacing w:after="0"/>
            </w:pPr>
            <w:r>
              <w:t>Representar tendencia, calendario, memoria reciente y posible recurrencia anual.</w:t>
            </w:r>
          </w:p>
        </w:tc>
      </w:tr>
      <w:tr w:rsidR="0014402C" w14:paraId="7DB6B28D" w14:textId="77777777">
        <w:tc>
          <w:tcPr>
            <w:tcW w:w="2086" w:type="dxa"/>
          </w:tcPr>
          <w:p w14:paraId="52E9B993" w14:textId="77777777" w:rsidR="0014402C" w:rsidRDefault="0014402C">
            <w:pPr>
              <w:spacing w:after="0"/>
            </w:pPr>
            <w:r>
              <w:t>Variables económicas</w:t>
            </w:r>
          </w:p>
        </w:tc>
        <w:tc>
          <w:tcPr>
            <w:tcW w:w="2202" w:type="dxa"/>
          </w:tcPr>
          <w:p w14:paraId="6B810D53" w14:textId="77777777" w:rsidR="0014402C" w:rsidRDefault="0014402C">
            <w:pPr>
              <w:spacing w:after="0"/>
            </w:pPr>
            <w:r>
              <w:t>EMAE original e IPC nacional, utilizados con rezagos de 2 y 1 meses, respectivamente</w:t>
            </w:r>
          </w:p>
        </w:tc>
        <w:tc>
          <w:tcPr>
            <w:tcW w:w="2067" w:type="dxa"/>
          </w:tcPr>
          <w:p w14:paraId="50E90996" w14:textId="77777777" w:rsidR="0014402C" w:rsidRDefault="0014402C">
            <w:pPr>
              <w:spacing w:after="0"/>
            </w:pPr>
            <w:r>
              <w:t>Numéricas</w:t>
            </w:r>
          </w:p>
        </w:tc>
        <w:tc>
          <w:tcPr>
            <w:tcW w:w="2139" w:type="dxa"/>
          </w:tcPr>
          <w:p w14:paraId="172190A4" w14:textId="77777777" w:rsidR="0014402C" w:rsidRDefault="0014402C">
            <w:pPr>
              <w:spacing w:after="0"/>
            </w:pPr>
            <w:r>
              <w:t>Evaluar la relación entre actividad económica, nivel de precios y demanda de servicios.</w:t>
            </w:r>
          </w:p>
        </w:tc>
      </w:tr>
      <w:tr w:rsidR="0014402C" w14:paraId="5DBE4FD5" w14:textId="77777777">
        <w:tc>
          <w:tcPr>
            <w:tcW w:w="2086" w:type="dxa"/>
          </w:tcPr>
          <w:p w14:paraId="64ECB64B" w14:textId="77777777" w:rsidR="0014402C" w:rsidRDefault="0014402C">
            <w:pPr>
              <w:spacing w:after="0"/>
            </w:pPr>
            <w:r>
              <w:t>Variables turísticas</w:t>
            </w:r>
          </w:p>
        </w:tc>
        <w:tc>
          <w:tcPr>
            <w:tcW w:w="2202" w:type="dxa"/>
          </w:tcPr>
          <w:p w14:paraId="681A4AD0" w14:textId="77777777" w:rsidR="0014402C" w:rsidRDefault="0014402C">
            <w:pPr>
              <w:spacing w:after="0"/>
            </w:pPr>
            <w:r>
              <w:t>Pernoctes totales mensuales, utilizados con rezago de 2 meses</w:t>
            </w:r>
          </w:p>
        </w:tc>
        <w:tc>
          <w:tcPr>
            <w:tcW w:w="2067" w:type="dxa"/>
          </w:tcPr>
          <w:p w14:paraId="53B4F929" w14:textId="77777777" w:rsidR="0014402C" w:rsidRDefault="0014402C">
            <w:pPr>
              <w:spacing w:after="0"/>
            </w:pPr>
            <w:r>
              <w:t>Numéricas</w:t>
            </w:r>
          </w:p>
        </w:tc>
        <w:tc>
          <w:tcPr>
            <w:tcW w:w="2139" w:type="dxa"/>
          </w:tcPr>
          <w:p w14:paraId="60C76D70" w14:textId="77777777" w:rsidR="0014402C" w:rsidRDefault="0014402C">
            <w:pPr>
              <w:spacing w:after="0"/>
            </w:pPr>
            <w:r>
              <w:t>Explorar si el movimiento turístico se asocia con incrementos o caídas en viajes especiales.</w:t>
            </w:r>
          </w:p>
        </w:tc>
      </w:tr>
      <w:tr w:rsidR="0014402C" w14:paraId="3B3308A2" w14:textId="77777777">
        <w:tc>
          <w:tcPr>
            <w:tcW w:w="2086" w:type="dxa"/>
          </w:tcPr>
          <w:p w14:paraId="690978AA" w14:textId="77777777" w:rsidR="0014402C" w:rsidRDefault="0014402C">
            <w:pPr>
              <w:spacing w:after="0"/>
            </w:pPr>
            <w:r>
              <w:t>Variables cambiarias</w:t>
            </w:r>
          </w:p>
        </w:tc>
        <w:tc>
          <w:tcPr>
            <w:tcW w:w="2202" w:type="dxa"/>
          </w:tcPr>
          <w:p w14:paraId="2B670D3E" w14:textId="77777777" w:rsidR="0014402C" w:rsidRDefault="0014402C">
            <w:pPr>
              <w:spacing w:after="0"/>
            </w:pPr>
            <w:r>
              <w:t>Tipo de cambio promedio mensual, utilizado con rezago de 1 mes</w:t>
            </w:r>
          </w:p>
        </w:tc>
        <w:tc>
          <w:tcPr>
            <w:tcW w:w="2067" w:type="dxa"/>
          </w:tcPr>
          <w:p w14:paraId="2B73C430" w14:textId="77777777" w:rsidR="0014402C" w:rsidRDefault="0014402C">
            <w:pPr>
              <w:spacing w:after="0"/>
            </w:pPr>
            <w:r>
              <w:t>Numéricas</w:t>
            </w:r>
          </w:p>
        </w:tc>
        <w:tc>
          <w:tcPr>
            <w:tcW w:w="2139" w:type="dxa"/>
          </w:tcPr>
          <w:p w14:paraId="133A35EA" w14:textId="77777777" w:rsidR="0014402C" w:rsidRDefault="0014402C">
            <w:pPr>
              <w:spacing w:after="0"/>
            </w:pPr>
            <w:r>
              <w:t>Analizar la influencia del contexto cambiario sobre turismo, contratación y movilidad.</w:t>
            </w:r>
          </w:p>
        </w:tc>
      </w:tr>
    </w:tbl>
    <w:p w14:paraId="45B78F7D" w14:textId="77777777" w:rsidR="00733453" w:rsidRPr="00493548" w:rsidRDefault="00733453">
      <w:pPr>
        <w:rPr>
          <w:kern w:val="2"/>
          <w:lang w:val="es-AR"/>
          <w14:ligatures w14:val="standardContextual"/>
        </w:rPr>
      </w:pPr>
      <w:r w:rsidRPr="00493548">
        <w:rPr>
          <w:i/>
          <w:iCs/>
        </w:rPr>
        <w:t>Tabla 3. Inventario de variables reales y derivadas consideradas para el sistema predictivo. Fuente: elaboración propia.</w:t>
      </w:r>
    </w:p>
    <w:p w14:paraId="795E84BD" w14:textId="77777777" w:rsidR="00CB065A" w:rsidRPr="00493548" w:rsidRDefault="00C3693C">
      <w:pPr>
        <w:pStyle w:val="Ttulo2"/>
        <w:rPr>
          <w:rFonts w:ascii="Arial" w:eastAsia="Arial" w:hAnsi="Arial" w:cs="Arial"/>
          <w:color w:val="000000"/>
        </w:rPr>
      </w:pPr>
      <w:bookmarkStart w:id="483" w:name="_Toc243937508"/>
      <w:bookmarkStart w:id="484" w:name="_Toc243940979"/>
      <w:r w:rsidRPr="00493548">
        <w:rPr>
          <w:rFonts w:ascii="Arial" w:eastAsia="Arial" w:hAnsi="Arial" w:cs="Arial"/>
          <w:color w:val="000000"/>
        </w:rPr>
        <w:t>Anexo C. Criterios de limpieza y transformación</w:t>
      </w:r>
      <w:bookmarkEnd w:id="481"/>
      <w:bookmarkEnd w:id="482"/>
      <w:bookmarkEnd w:id="483"/>
      <w:bookmarkEnd w:id="484"/>
    </w:p>
    <w:tbl>
      <w:tblPr>
        <w:tblStyle w:val="affd"/>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817"/>
        <w:gridCol w:w="2861"/>
        <w:gridCol w:w="2816"/>
      </w:tblGrid>
      <w:tr w:rsidR="00CB065A" w:rsidRPr="00493548" w14:paraId="795E84C1" w14:textId="77777777" w:rsidTr="00CB0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14:paraId="795E84BE" w14:textId="77777777" w:rsidR="00CB065A" w:rsidRPr="00493548" w:rsidRDefault="00C3693C">
            <w:pPr>
              <w:rPr>
                <w:rFonts w:ascii="Arial" w:hAnsi="Arial" w:cs="Arial"/>
              </w:rPr>
            </w:pPr>
            <w:r w:rsidRPr="00493548">
              <w:rPr>
                <w:rFonts w:ascii="Arial" w:hAnsi="Arial" w:cs="Arial"/>
              </w:rPr>
              <w:t>Situación detectada</w:t>
            </w:r>
          </w:p>
        </w:tc>
        <w:tc>
          <w:tcPr>
            <w:tcW w:w="2861" w:type="dxa"/>
          </w:tcPr>
          <w:p w14:paraId="795E84BF"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Criterio de tratamiento</w:t>
            </w:r>
          </w:p>
        </w:tc>
        <w:tc>
          <w:tcPr>
            <w:tcW w:w="2816" w:type="dxa"/>
          </w:tcPr>
          <w:p w14:paraId="795E84C0"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Justificación</w:t>
            </w:r>
          </w:p>
        </w:tc>
      </w:tr>
      <w:tr w:rsidR="00CB065A" w:rsidRPr="00493548" w14:paraId="795E84C5"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14:paraId="795E84C2" w14:textId="77777777" w:rsidR="00CB065A" w:rsidRPr="00493548" w:rsidRDefault="00C3693C">
            <w:pPr>
              <w:rPr>
                <w:rFonts w:ascii="Arial" w:hAnsi="Arial" w:cs="Arial"/>
              </w:rPr>
            </w:pPr>
            <w:r w:rsidRPr="00493548">
              <w:rPr>
                <w:rFonts w:ascii="Arial" w:hAnsi="Arial" w:cs="Arial"/>
              </w:rPr>
              <w:t>Fechas inválidas o incompletas</w:t>
            </w:r>
          </w:p>
        </w:tc>
        <w:tc>
          <w:tcPr>
            <w:tcW w:w="2861" w:type="dxa"/>
          </w:tcPr>
          <w:p w14:paraId="795E84C3"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Validar formato y excluir o corregir solo si existe evidencia suficiente.</w:t>
            </w:r>
          </w:p>
        </w:tc>
        <w:tc>
          <w:tcPr>
            <w:tcW w:w="2816" w:type="dxa"/>
          </w:tcPr>
          <w:p w14:paraId="795E84C4"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La fecha define la agregación mensual.</w:t>
            </w:r>
          </w:p>
        </w:tc>
      </w:tr>
      <w:tr w:rsidR="00CB065A" w:rsidRPr="00493548" w14:paraId="795E84C9" w14:textId="77777777" w:rsidTr="00CB065A">
        <w:tc>
          <w:tcPr>
            <w:cnfStyle w:val="001000000000" w:firstRow="0" w:lastRow="0" w:firstColumn="1" w:lastColumn="0" w:oddVBand="0" w:evenVBand="0" w:oddHBand="0" w:evenHBand="0" w:firstRowFirstColumn="0" w:firstRowLastColumn="0" w:lastRowFirstColumn="0" w:lastRowLastColumn="0"/>
            <w:tcW w:w="2817" w:type="dxa"/>
          </w:tcPr>
          <w:p w14:paraId="795E84C6" w14:textId="77777777" w:rsidR="00CB065A" w:rsidRPr="00493548" w:rsidRDefault="00C3693C">
            <w:pPr>
              <w:rPr>
                <w:rFonts w:ascii="Arial" w:hAnsi="Arial" w:cs="Arial"/>
              </w:rPr>
            </w:pPr>
            <w:r w:rsidRPr="00493548">
              <w:rPr>
                <w:rFonts w:ascii="Arial" w:hAnsi="Arial" w:cs="Arial"/>
              </w:rPr>
              <w:t>Fecha Hasta anterior a Desde</w:t>
            </w:r>
          </w:p>
        </w:tc>
        <w:tc>
          <w:tcPr>
            <w:tcW w:w="2861" w:type="dxa"/>
          </w:tcPr>
          <w:p w14:paraId="795E84C7"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Revisar manualmente antes de corregir.</w:t>
            </w:r>
          </w:p>
        </w:tc>
        <w:tc>
          <w:tcPr>
            <w:tcW w:w="2816" w:type="dxa"/>
          </w:tcPr>
          <w:p w14:paraId="795E84C8"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Puede ser error de carga o inversión de formato.</w:t>
            </w:r>
          </w:p>
        </w:tc>
      </w:tr>
      <w:tr w:rsidR="00CB065A" w:rsidRPr="00493548" w14:paraId="795E84CD"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14:paraId="795E84CA" w14:textId="77777777" w:rsidR="00CB065A" w:rsidRPr="00493548" w:rsidRDefault="00C3693C">
            <w:pPr>
              <w:rPr>
                <w:rFonts w:ascii="Arial" w:hAnsi="Arial" w:cs="Arial"/>
              </w:rPr>
            </w:pPr>
            <w:r w:rsidRPr="00493548">
              <w:rPr>
                <w:rFonts w:ascii="Arial" w:hAnsi="Arial" w:cs="Arial"/>
              </w:rPr>
              <w:t>Kilómetros iguales a cero</w:t>
            </w:r>
          </w:p>
        </w:tc>
        <w:tc>
          <w:tcPr>
            <w:tcW w:w="2861" w:type="dxa"/>
          </w:tcPr>
          <w:p w14:paraId="795E84CB"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No eliminar automáticamente; marcar como caso a validar.</w:t>
            </w:r>
          </w:p>
        </w:tc>
        <w:tc>
          <w:tcPr>
            <w:tcW w:w="2816" w:type="dxa"/>
          </w:tcPr>
          <w:p w14:paraId="795E84CC"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Puede ser servicio local, dato faltante o error.</w:t>
            </w:r>
          </w:p>
        </w:tc>
      </w:tr>
      <w:tr w:rsidR="00CB065A" w:rsidRPr="00493548" w14:paraId="795E84D1" w14:textId="77777777" w:rsidTr="00CB065A">
        <w:tc>
          <w:tcPr>
            <w:cnfStyle w:val="001000000000" w:firstRow="0" w:lastRow="0" w:firstColumn="1" w:lastColumn="0" w:oddVBand="0" w:evenVBand="0" w:oddHBand="0" w:evenHBand="0" w:firstRowFirstColumn="0" w:firstRowLastColumn="0" w:lastRowFirstColumn="0" w:lastRowLastColumn="0"/>
            <w:tcW w:w="2817" w:type="dxa"/>
          </w:tcPr>
          <w:p w14:paraId="795E84CE" w14:textId="77777777" w:rsidR="00CB065A" w:rsidRPr="00493548" w:rsidRDefault="00C3693C">
            <w:pPr>
              <w:rPr>
                <w:rFonts w:ascii="Arial" w:hAnsi="Arial" w:cs="Arial"/>
              </w:rPr>
            </w:pPr>
            <w:r w:rsidRPr="00493548">
              <w:rPr>
                <w:rFonts w:ascii="Arial" w:hAnsi="Arial" w:cs="Arial"/>
              </w:rPr>
              <w:t>Contratantes con variantes de escritura</w:t>
            </w:r>
          </w:p>
        </w:tc>
        <w:tc>
          <w:tcPr>
            <w:tcW w:w="2861" w:type="dxa"/>
          </w:tcPr>
          <w:p w14:paraId="795E84CF" w14:textId="7F2A9CC9" w:rsidR="00CB065A" w:rsidRPr="00493548" w:rsidRDefault="00195582" w:rsidP="00195582">
            <w:pPr>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Conservar las categorías originales; revisar variantes solo con fines descriptivos.</w:t>
            </w:r>
          </w:p>
        </w:tc>
        <w:tc>
          <w:tcPr>
            <w:tcW w:w="2816" w:type="dxa"/>
          </w:tcPr>
          <w:p w14:paraId="795E84D0" w14:textId="0CE09D48" w:rsidR="00CB065A" w:rsidRPr="00493548" w:rsidRDefault="00195582" w:rsidP="00195582">
            <w:pPr>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Evita alterar el conteo de viajes y mantiene la trazabilidad con la fuente.</w:t>
            </w:r>
          </w:p>
        </w:tc>
      </w:tr>
      <w:tr w:rsidR="00CB065A" w:rsidRPr="00493548" w14:paraId="795E84D5"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14:paraId="795E84D2" w14:textId="77777777" w:rsidR="00CB065A" w:rsidRPr="00493548" w:rsidRDefault="00C3693C">
            <w:pPr>
              <w:rPr>
                <w:rFonts w:ascii="Arial" w:hAnsi="Arial" w:cs="Arial"/>
              </w:rPr>
            </w:pPr>
            <w:r w:rsidRPr="00493548">
              <w:rPr>
                <w:rFonts w:ascii="Arial" w:hAnsi="Arial" w:cs="Arial"/>
              </w:rPr>
              <w:t>Interno con texto “contratado”</w:t>
            </w:r>
          </w:p>
        </w:tc>
        <w:tc>
          <w:tcPr>
            <w:tcW w:w="2861" w:type="dxa"/>
          </w:tcPr>
          <w:p w14:paraId="795E84D3" w14:textId="6D2D5AF8" w:rsidR="00CB065A" w:rsidRPr="00493548" w:rsidRDefault="00F153AF" w:rsidP="00F153AF">
            <w:pPr>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Conservar el valor original y revisar su consistencia.</w:t>
            </w:r>
          </w:p>
        </w:tc>
        <w:tc>
          <w:tcPr>
            <w:tcW w:w="2816" w:type="dxa"/>
          </w:tcPr>
          <w:p w14:paraId="795E84D4" w14:textId="64597F0A" w:rsidR="00CB065A" w:rsidRPr="00493548" w:rsidRDefault="00F153AF" w:rsidP="00F153AF">
            <w:pPr>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El campo no integró la configuración predictiva final.</w:t>
            </w:r>
          </w:p>
        </w:tc>
      </w:tr>
      <w:tr w:rsidR="00CB065A" w:rsidRPr="00493548" w14:paraId="795E84D9" w14:textId="77777777" w:rsidTr="00CB065A">
        <w:tc>
          <w:tcPr>
            <w:cnfStyle w:val="001000000000" w:firstRow="0" w:lastRow="0" w:firstColumn="1" w:lastColumn="0" w:oddVBand="0" w:evenVBand="0" w:oddHBand="0" w:evenHBand="0" w:firstRowFirstColumn="0" w:firstRowLastColumn="0" w:lastRowFirstColumn="0" w:lastRowLastColumn="0"/>
            <w:tcW w:w="2817" w:type="dxa"/>
          </w:tcPr>
          <w:p w14:paraId="795E84D6" w14:textId="77777777" w:rsidR="00CB065A" w:rsidRPr="00493548" w:rsidRDefault="00C3693C">
            <w:pPr>
              <w:rPr>
                <w:rFonts w:ascii="Arial" w:hAnsi="Arial" w:cs="Arial"/>
              </w:rPr>
            </w:pPr>
            <w:r w:rsidRPr="00493548">
              <w:rPr>
                <w:rFonts w:ascii="Arial" w:hAnsi="Arial" w:cs="Arial"/>
              </w:rPr>
              <w:t>Datos provisorios externos</w:t>
            </w:r>
          </w:p>
        </w:tc>
        <w:tc>
          <w:tcPr>
            <w:tcW w:w="2861" w:type="dxa"/>
          </w:tcPr>
          <w:p w14:paraId="795E84D7"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Conservar con marca de dato provisorio.</w:t>
            </w:r>
          </w:p>
        </w:tc>
        <w:tc>
          <w:tcPr>
            <w:tcW w:w="2816" w:type="dxa"/>
          </w:tcPr>
          <w:p w14:paraId="795E84D8"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Evita perder información reciente sin ocultar su condición.</w:t>
            </w:r>
          </w:p>
        </w:tc>
      </w:tr>
      <w:tr w:rsidR="00CB065A" w:rsidRPr="00493548" w14:paraId="795E84DD"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14:paraId="795E84DA" w14:textId="77777777" w:rsidR="00CB065A" w:rsidRPr="00493548" w:rsidRDefault="00C3693C">
            <w:pPr>
              <w:rPr>
                <w:rFonts w:ascii="Arial" w:hAnsi="Arial" w:cs="Arial"/>
              </w:rPr>
            </w:pPr>
            <w:r w:rsidRPr="00493548">
              <w:rPr>
                <w:rFonts w:ascii="Arial" w:hAnsi="Arial" w:cs="Arial"/>
              </w:rPr>
              <w:t>Fechas seriales de Excel</w:t>
            </w:r>
          </w:p>
        </w:tc>
        <w:tc>
          <w:tcPr>
            <w:tcW w:w="2861" w:type="dxa"/>
          </w:tcPr>
          <w:p w14:paraId="795E84DB"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Convertir a fecha calendario y validar mes-año.</w:t>
            </w:r>
          </w:p>
        </w:tc>
        <w:tc>
          <w:tcPr>
            <w:tcW w:w="2816" w:type="dxa"/>
          </w:tcPr>
          <w:p w14:paraId="795E84DC"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Necesario para integrar series BCRA.</w:t>
            </w:r>
          </w:p>
        </w:tc>
      </w:tr>
    </w:tbl>
    <w:p w14:paraId="1FE18DA8" w14:textId="77777777" w:rsidR="00A21641" w:rsidRPr="00493548" w:rsidRDefault="00A21641">
      <w:pPr>
        <w:rPr>
          <w:kern w:val="2"/>
          <w:lang w:val="es-AR"/>
          <w14:ligatures w14:val="standardContextual"/>
        </w:rPr>
      </w:pPr>
      <w:bookmarkStart w:id="485" w:name="_heading=h.hvfqlxgt1afj" w:colFirst="0" w:colLast="0"/>
      <w:bookmarkStart w:id="486" w:name="_heading=h.cexbz1ioslsu" w:colFirst="0" w:colLast="0"/>
      <w:bookmarkStart w:id="487" w:name="_Toc241982938"/>
      <w:bookmarkStart w:id="488" w:name="_Toc241984985"/>
      <w:bookmarkEnd w:id="485"/>
      <w:bookmarkEnd w:id="486"/>
      <w:r w:rsidRPr="00493548">
        <w:rPr>
          <w:i/>
          <w:iCs/>
        </w:rPr>
        <w:t>Tabla A2. Criterios aplicados de limpieza, transformación y validación. Fuente: elaboración propia.</w:t>
      </w:r>
    </w:p>
    <w:p w14:paraId="795E84DF" w14:textId="77777777" w:rsidR="00CB065A" w:rsidRPr="00493548" w:rsidRDefault="00C3693C">
      <w:pPr>
        <w:pStyle w:val="Ttulo2"/>
        <w:rPr>
          <w:rFonts w:ascii="Arial" w:eastAsia="Arial" w:hAnsi="Arial" w:cs="Arial"/>
          <w:color w:val="000000"/>
        </w:rPr>
      </w:pPr>
      <w:bookmarkStart w:id="489" w:name="_Toc243937509"/>
      <w:bookmarkStart w:id="490" w:name="_Toc243940980"/>
      <w:r w:rsidRPr="00493548">
        <w:rPr>
          <w:rFonts w:ascii="Arial" w:eastAsia="Arial" w:hAnsi="Arial" w:cs="Arial"/>
          <w:color w:val="000000"/>
        </w:rPr>
        <w:t xml:space="preserve">Anexo D. Estructura del </w:t>
      </w:r>
      <w:proofErr w:type="spellStart"/>
      <w:r w:rsidRPr="00493548">
        <w:rPr>
          <w:rFonts w:ascii="Arial" w:eastAsia="Arial" w:hAnsi="Arial" w:cs="Arial"/>
          <w:color w:val="000000"/>
        </w:rPr>
        <w:t>dataset</w:t>
      </w:r>
      <w:proofErr w:type="spellEnd"/>
      <w:r w:rsidRPr="00493548">
        <w:rPr>
          <w:rFonts w:ascii="Arial" w:eastAsia="Arial" w:hAnsi="Arial" w:cs="Arial"/>
          <w:color w:val="000000"/>
        </w:rPr>
        <w:t xml:space="preserve"> mensual integrado</w:t>
      </w:r>
      <w:bookmarkEnd w:id="487"/>
      <w:bookmarkEnd w:id="488"/>
      <w:bookmarkEnd w:id="489"/>
      <w:bookmarkEnd w:id="490"/>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2126"/>
        <w:gridCol w:w="6364"/>
      </w:tblGrid>
      <w:tr w:rsidR="00195582" w:rsidRPr="00493548" w14:paraId="67BB16FC" w14:textId="77777777">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vAlign w:val="center"/>
            <w:hideMark/>
          </w:tcPr>
          <w:p w14:paraId="4BF4FD50" w14:textId="77777777" w:rsidR="00195582" w:rsidRPr="00493548" w:rsidRDefault="00195582">
            <w:pPr>
              <w:rPr>
                <w:color w:val="2C3E50"/>
                <w:kern w:val="2"/>
                <w:lang w:val="es-AR"/>
                <w14:ligatures w14:val="standardContextual"/>
              </w:rPr>
            </w:pPr>
            <w:bookmarkStart w:id="491" w:name="_heading=h.lubgikhtrw3r" w:colFirst="0" w:colLast="0"/>
            <w:bookmarkEnd w:id="491"/>
            <w:r w:rsidRPr="00493548">
              <w:rPr>
                <w:color w:val="2C3E50"/>
              </w:rPr>
              <w:t>Campo definitivo</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vAlign w:val="center"/>
            <w:hideMark/>
          </w:tcPr>
          <w:p w14:paraId="10A6BD5B" w14:textId="77777777" w:rsidR="00195582" w:rsidRPr="00493548" w:rsidRDefault="00195582">
            <w:pPr>
              <w:rPr>
                <w:color w:val="2C3E50"/>
              </w:rPr>
            </w:pPr>
            <w:r w:rsidRPr="00493548">
              <w:rPr>
                <w:color w:val="2C3E50"/>
              </w:rPr>
              <w:t>Descripción</w:t>
            </w:r>
          </w:p>
        </w:tc>
      </w:tr>
      <w:tr w:rsidR="00195582" w:rsidRPr="00493548" w14:paraId="06B050BF"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F6DB3F7" w14:textId="77777777" w:rsidR="00195582" w:rsidRPr="00493548" w:rsidRDefault="00195582">
            <w:pPr>
              <w:rPr>
                <w:color w:val="2C3E50"/>
              </w:rPr>
            </w:pPr>
            <w:proofErr w:type="spellStart"/>
            <w:r w:rsidRPr="00493548">
              <w:rPr>
                <w:color w:val="2C3E50"/>
              </w:rPr>
              <w:t>mes_anio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E9DCC37" w14:textId="77777777" w:rsidR="00195582" w:rsidRPr="00493548" w:rsidRDefault="00195582">
            <w:pPr>
              <w:rPr>
                <w:color w:val="2C3E50"/>
              </w:rPr>
            </w:pPr>
            <w:r w:rsidRPr="00493548">
              <w:rPr>
                <w:color w:val="2C3E50"/>
              </w:rPr>
              <w:t>Clave mensual entre enero de 2021 y diciembre de 2025.</w:t>
            </w:r>
          </w:p>
        </w:tc>
      </w:tr>
      <w:tr w:rsidR="00195582" w:rsidRPr="00493548" w14:paraId="1587A6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165F1E" w14:textId="77777777" w:rsidR="00195582" w:rsidRPr="00493548" w:rsidRDefault="00195582">
            <w:pPr>
              <w:rPr>
                <w:color w:val="2C3E50"/>
              </w:rPr>
            </w:pPr>
            <w:proofErr w:type="spellStart"/>
            <w:r w:rsidRPr="00493548">
              <w:rPr>
                <w:color w:val="2C3E50"/>
              </w:rPr>
              <w:t>cantidad_viajes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4BD06D" w14:textId="77777777" w:rsidR="00195582" w:rsidRPr="00493548" w:rsidRDefault="00195582">
            <w:pPr>
              <w:rPr>
                <w:color w:val="2C3E50"/>
              </w:rPr>
            </w:pPr>
            <w:r w:rsidRPr="00493548">
              <w:rPr>
                <w:color w:val="2C3E50"/>
              </w:rPr>
              <w:t>Variable objetivo mensual; suma total de 1.931 viajes.</w:t>
            </w:r>
          </w:p>
        </w:tc>
      </w:tr>
      <w:tr w:rsidR="00195582" w:rsidRPr="00493548" w14:paraId="1EECB648"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01927C8" w14:textId="77777777" w:rsidR="00195582" w:rsidRPr="00493548" w:rsidRDefault="00195582">
            <w:pPr>
              <w:rPr>
                <w:color w:val="2C3E50"/>
              </w:rPr>
            </w:pPr>
            <w:proofErr w:type="spellStart"/>
            <w:r w:rsidRPr="00493548">
              <w:rPr>
                <w:color w:val="2C3E50"/>
              </w:rPr>
              <w:t>tipo_cambio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017DFAD" w14:textId="77777777" w:rsidR="00195582" w:rsidRPr="00493548" w:rsidRDefault="00195582">
            <w:pPr>
              <w:rPr>
                <w:color w:val="2C3E50"/>
              </w:rPr>
            </w:pPr>
            <w:r w:rsidRPr="00493548">
              <w:rPr>
                <w:color w:val="2C3E50"/>
              </w:rPr>
              <w:t>Tipo de cambio promedio mensual.</w:t>
            </w:r>
          </w:p>
        </w:tc>
      </w:tr>
      <w:tr w:rsidR="00195582" w:rsidRPr="00493548" w14:paraId="143987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19B81A" w14:textId="732E70D7" w:rsidR="00195582" w:rsidRPr="00493548" w:rsidRDefault="00F153AF" w:rsidP="00F153AF">
            <w:pPr>
              <w:rPr>
                <w:color w:val="2C3E50"/>
                <w:kern w:val="2"/>
                <w:lang w:val="es-AR"/>
                <w14:ligatures w14:val="standardContextual"/>
              </w:rPr>
            </w:pPr>
            <w:proofErr w:type="spellStart"/>
            <w:r w:rsidRPr="00493548">
              <w:rPr>
                <w:color w:val="2C3E50"/>
              </w:rPr>
              <w:t>ipc_ng_nacional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B8B661" w14:textId="77777777" w:rsidR="00195582" w:rsidRPr="00493548" w:rsidRDefault="00195582">
            <w:pPr>
              <w:rPr>
                <w:color w:val="2C3E50"/>
              </w:rPr>
            </w:pPr>
            <w:r w:rsidRPr="00493548">
              <w:rPr>
                <w:color w:val="2C3E50"/>
              </w:rPr>
              <w:t>Índice de precios al consumidor nacional.</w:t>
            </w:r>
          </w:p>
        </w:tc>
      </w:tr>
      <w:tr w:rsidR="00195582" w:rsidRPr="00493548" w14:paraId="1DDBF2E9"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E16A28E" w14:textId="77777777" w:rsidR="00195582" w:rsidRPr="00493548" w:rsidRDefault="00195582">
            <w:pPr>
              <w:rPr>
                <w:color w:val="2C3E50"/>
              </w:rPr>
            </w:pPr>
            <w:proofErr w:type="spellStart"/>
            <w:r w:rsidRPr="00493548">
              <w:rPr>
                <w:color w:val="2C3E50"/>
              </w:rPr>
              <w:t>emae_original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5670FF5" w14:textId="77777777" w:rsidR="00195582" w:rsidRPr="00493548" w:rsidRDefault="00195582">
            <w:pPr>
              <w:rPr>
                <w:color w:val="2C3E50"/>
              </w:rPr>
            </w:pPr>
            <w:r w:rsidRPr="00493548">
              <w:rPr>
                <w:color w:val="2C3E50"/>
              </w:rPr>
              <w:t>Estimador mensual de actividad económica original.</w:t>
            </w:r>
          </w:p>
        </w:tc>
      </w:tr>
      <w:tr w:rsidR="00195582" w:rsidRPr="00493548" w14:paraId="302340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02A45F" w14:textId="77777777" w:rsidR="00195582" w:rsidRPr="00493548" w:rsidRDefault="00195582">
            <w:pPr>
              <w:rPr>
                <w:color w:val="2C3E50"/>
              </w:rPr>
            </w:pPr>
            <w:r w:rsidRPr="00493548">
              <w:rPr>
                <w:color w:val="2C3E50"/>
              </w:rPr>
              <w:t>pernoctes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88E2D" w14:textId="77777777" w:rsidR="00195582" w:rsidRPr="00493548" w:rsidRDefault="00195582">
            <w:pPr>
              <w:rPr>
                <w:color w:val="2C3E50"/>
              </w:rPr>
            </w:pPr>
            <w:r w:rsidRPr="00493548">
              <w:rPr>
                <w:color w:val="2C3E50"/>
              </w:rPr>
              <w:t>Total mensual de pernoctes hoteleros.</w:t>
            </w:r>
          </w:p>
        </w:tc>
      </w:tr>
    </w:tbl>
    <w:p w14:paraId="3EDFB3A4" w14:textId="77777777" w:rsidR="00825839" w:rsidRPr="00493548" w:rsidRDefault="00825839">
      <w:pPr>
        <w:rPr>
          <w:kern w:val="2"/>
          <w:lang w:val="es-AR"/>
          <w14:ligatures w14:val="standardContextual"/>
        </w:rPr>
      </w:pPr>
      <w:bookmarkStart w:id="492" w:name="_heading=h.wkt9rigkz10r" w:colFirst="0" w:colLast="0"/>
      <w:bookmarkStart w:id="493" w:name="_Toc241982939"/>
      <w:bookmarkStart w:id="494" w:name="_Toc241984986"/>
      <w:bookmarkEnd w:id="492"/>
      <w:r w:rsidRPr="00493548">
        <w:rPr>
          <w:i/>
          <w:iCs/>
        </w:rPr>
        <w:t xml:space="preserve">Tabla A3. Estructura definitiva del </w:t>
      </w:r>
      <w:proofErr w:type="spellStart"/>
      <w:r w:rsidRPr="00493548">
        <w:rPr>
          <w:i/>
          <w:iCs/>
        </w:rPr>
        <w:t>dataset</w:t>
      </w:r>
      <w:proofErr w:type="spellEnd"/>
      <w:r w:rsidRPr="00493548">
        <w:rPr>
          <w:i/>
          <w:iCs/>
        </w:rPr>
        <w:t xml:space="preserve"> maestro mensual. Fuente: elaboración propia.</w:t>
      </w:r>
    </w:p>
    <w:p w14:paraId="0F8E6500" w14:textId="77777777" w:rsidR="00825839" w:rsidRPr="00493548" w:rsidRDefault="00825839" w:rsidP="00825839">
      <w:pPr>
        <w:pStyle w:val="Ttulo2"/>
        <w:rPr>
          <w:rFonts w:ascii="Arial" w:hAnsi="Arial" w:cs="Arial"/>
          <w:kern w:val="2"/>
          <w:lang w:val="es-AR"/>
          <w14:ligatures w14:val="standardContextual"/>
        </w:rPr>
      </w:pPr>
      <w:bookmarkStart w:id="495" w:name="_Toc243937510"/>
      <w:bookmarkStart w:id="496" w:name="_Toc243940981"/>
      <w:bookmarkEnd w:id="493"/>
      <w:bookmarkEnd w:id="494"/>
      <w:r w:rsidRPr="00493548">
        <w:rPr>
          <w:rFonts w:ascii="Arial" w:hAnsi="Arial" w:cs="Arial"/>
          <w:color w:val="000000"/>
        </w:rPr>
        <w:t>Anexo E. Flujo de procesamiento en Python</w:t>
      </w:r>
      <w:bookmarkEnd w:id="495"/>
      <w:bookmarkEnd w:id="496"/>
    </w:p>
    <w:p w14:paraId="795E84FD"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Cargar la base interna de viajes especiales de ETAP.</w:t>
      </w:r>
    </w:p>
    <w:p w14:paraId="795E84FE"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Cargar las fuentes externas de EMAE, IPC, ocupación hotelera y tipo de cambio.</w:t>
      </w:r>
    </w:p>
    <w:p w14:paraId="795E84FF"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Normalizar fechas, nombres de campos y tipos de datos.</w:t>
      </w:r>
    </w:p>
    <w:p w14:paraId="795E8500"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Depurar inconsistencias, valores faltantes y registros atípicos.</w:t>
      </w:r>
    </w:p>
    <w:p w14:paraId="795E8501"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Agregar la base interna a nivel mensual.</w:t>
      </w:r>
    </w:p>
    <w:p w14:paraId="795E8502"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Transformar las fuentes externas a frecuencia mensual homogénea.</w:t>
      </w:r>
    </w:p>
    <w:p w14:paraId="7D7515FE" w14:textId="77777777" w:rsidR="00E218DA" w:rsidRPr="00493548" w:rsidRDefault="00E218DA" w:rsidP="00E218DA">
      <w:pPr>
        <w:pStyle w:val="Prrafodelista"/>
        <w:numPr>
          <w:ilvl w:val="0"/>
          <w:numId w:val="1"/>
        </w:numPr>
        <w:rPr>
          <w:rFonts w:ascii="Arial" w:hAnsi="Arial" w:cs="Arial"/>
          <w:color w:val="000000"/>
        </w:rPr>
      </w:pPr>
      <w:r w:rsidRPr="00493548">
        <w:rPr>
          <w:rFonts w:ascii="Arial" w:hAnsi="Arial" w:cs="Arial"/>
          <w:color w:val="000000"/>
        </w:rPr>
        <w:t xml:space="preserve">Unir las fuentes mediante la clave mensual </w:t>
      </w:r>
      <w:proofErr w:type="spellStart"/>
      <w:r w:rsidRPr="00493548">
        <w:rPr>
          <w:rFonts w:ascii="Arial" w:hAnsi="Arial" w:cs="Arial"/>
          <w:i/>
          <w:iCs/>
          <w:color w:val="000000"/>
        </w:rPr>
        <w:t>mes_anio</w:t>
      </w:r>
      <w:proofErr w:type="spellEnd"/>
      <w:r w:rsidRPr="00493548">
        <w:rPr>
          <w:rFonts w:ascii="Arial" w:hAnsi="Arial" w:cs="Arial"/>
          <w:color w:val="000000"/>
        </w:rPr>
        <w:t>.</w:t>
      </w:r>
    </w:p>
    <w:p w14:paraId="109BF6D5" w14:textId="77777777" w:rsidR="00F153AF" w:rsidRPr="00493548" w:rsidRDefault="00F153AF" w:rsidP="00F153AF">
      <w:pPr>
        <w:pStyle w:val="Prrafodelista"/>
        <w:numPr>
          <w:ilvl w:val="0"/>
          <w:numId w:val="1"/>
        </w:numPr>
        <w:rPr>
          <w:rFonts w:ascii="Arial" w:hAnsi="Arial" w:cs="Arial"/>
          <w:color w:val="000000"/>
        </w:rPr>
      </w:pPr>
      <w:r w:rsidRPr="00493548">
        <w:rPr>
          <w:rFonts w:ascii="Arial" w:hAnsi="Arial" w:cs="Arial"/>
          <w:color w:val="000000"/>
        </w:rPr>
        <w:t>Crear tendencia, calendario cíclico, rezagos y medias móviles.</w:t>
      </w:r>
    </w:p>
    <w:p w14:paraId="795E8505"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Separar entrenamiento y validación respetando el orden temporal.</w:t>
      </w:r>
    </w:p>
    <w:p w14:paraId="795E8506" w14:textId="77777777" w:rsidR="00CB065A" w:rsidRPr="00493548" w:rsidRDefault="00C3693C">
      <w:pPr>
        <w:numPr>
          <w:ilvl w:val="0"/>
          <w:numId w:val="1"/>
        </w:numPr>
        <w:pBdr>
          <w:top w:val="nil"/>
          <w:left w:val="nil"/>
          <w:bottom w:val="nil"/>
          <w:right w:val="nil"/>
          <w:between w:val="nil"/>
        </w:pBdr>
        <w:spacing w:after="0" w:line="300" w:lineRule="auto"/>
        <w:rPr>
          <w:color w:val="000000"/>
        </w:rPr>
      </w:pPr>
      <w:r w:rsidRPr="00493548">
        <w:rPr>
          <w:color w:val="000000"/>
        </w:rPr>
        <w:t>Entrenar modelos candidatos.</w:t>
      </w:r>
    </w:p>
    <w:p w14:paraId="40531013" w14:textId="77777777" w:rsidR="00A21641" w:rsidRPr="00493548" w:rsidRDefault="00A21641" w:rsidP="00A21641">
      <w:pPr>
        <w:pStyle w:val="Prrafodelista"/>
        <w:numPr>
          <w:ilvl w:val="0"/>
          <w:numId w:val="1"/>
        </w:numPr>
        <w:rPr>
          <w:rFonts w:ascii="Arial" w:hAnsi="Arial" w:cs="Arial"/>
          <w:color w:val="000000"/>
        </w:rPr>
      </w:pPr>
      <w:r w:rsidRPr="00493548">
        <w:rPr>
          <w:rFonts w:ascii="Arial" w:hAnsi="Arial" w:cs="Arial"/>
          <w:color w:val="000000"/>
        </w:rPr>
        <w:t>Generar predicciones para las ventanas de validación temporal y para la prueba final independiente de 2025.</w:t>
      </w:r>
    </w:p>
    <w:p w14:paraId="30BD48C3" w14:textId="77777777" w:rsidR="00195582" w:rsidRPr="00493548" w:rsidRDefault="00195582" w:rsidP="00195582">
      <w:pPr>
        <w:pStyle w:val="Prrafodelista"/>
        <w:numPr>
          <w:ilvl w:val="0"/>
          <w:numId w:val="1"/>
        </w:numPr>
        <w:rPr>
          <w:rFonts w:ascii="Arial" w:hAnsi="Arial" w:cs="Arial"/>
          <w:color w:val="000000"/>
        </w:rPr>
      </w:pPr>
      <w:r w:rsidRPr="00493548">
        <w:rPr>
          <w:rFonts w:ascii="Arial" w:hAnsi="Arial" w:cs="Arial"/>
          <w:color w:val="000000"/>
        </w:rPr>
        <w:t xml:space="preserve">Calcular MAE, RMSE, MAPE, </w:t>
      </w:r>
      <w:proofErr w:type="spellStart"/>
      <w:r w:rsidRPr="00493548">
        <w:rPr>
          <w:rFonts w:ascii="Arial" w:hAnsi="Arial" w:cs="Arial"/>
          <w:color w:val="000000"/>
        </w:rPr>
        <w:t>sMAPE</w:t>
      </w:r>
      <w:proofErr w:type="spellEnd"/>
      <w:r w:rsidRPr="00493548">
        <w:rPr>
          <w:rFonts w:ascii="Arial" w:hAnsi="Arial" w:cs="Arial"/>
          <w:color w:val="000000"/>
        </w:rPr>
        <w:t>, MASE y residuos mensuales.</w:t>
      </w:r>
    </w:p>
    <w:p w14:paraId="54EE6F92" w14:textId="77777777" w:rsidR="00195582" w:rsidRPr="00493548" w:rsidRDefault="00195582" w:rsidP="00195582">
      <w:pPr>
        <w:pStyle w:val="Prrafodelista"/>
        <w:numPr>
          <w:ilvl w:val="0"/>
          <w:numId w:val="1"/>
        </w:numPr>
        <w:rPr>
          <w:rFonts w:ascii="Arial" w:hAnsi="Arial" w:cs="Arial"/>
          <w:color w:val="000000"/>
        </w:rPr>
      </w:pPr>
      <w:r w:rsidRPr="00493548">
        <w:rPr>
          <w:rFonts w:ascii="Arial" w:hAnsi="Arial" w:cs="Arial"/>
          <w:color w:val="000000"/>
        </w:rPr>
        <w:t>Visualizar tablas y resultados dentro del notebook; la exportación sistemática queda como mejora futura.</w:t>
      </w:r>
    </w:p>
    <w:p w14:paraId="795E850A" w14:textId="77777777" w:rsidR="00CB065A" w:rsidRPr="00493548" w:rsidRDefault="00CB065A"/>
    <w:tbl>
      <w:tblPr>
        <w:tblStyle w:val="afff"/>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620" w:firstRow="1" w:lastRow="0" w:firstColumn="0" w:lastColumn="0" w:noHBand="1" w:noVBand="1"/>
      </w:tblPr>
      <w:tblGrid>
        <w:gridCol w:w="1698"/>
        <w:gridCol w:w="3689"/>
        <w:gridCol w:w="3107"/>
      </w:tblGrid>
      <w:tr w:rsidR="00CB065A" w:rsidRPr="00493548" w14:paraId="795E850E" w14:textId="77777777" w:rsidTr="00CB065A">
        <w:trPr>
          <w:cnfStyle w:val="100000000000" w:firstRow="1" w:lastRow="0" w:firstColumn="0" w:lastColumn="0" w:oddVBand="0" w:evenVBand="0" w:oddHBand="0" w:evenHBand="0" w:firstRowFirstColumn="0" w:firstRowLastColumn="0" w:lastRowFirstColumn="0" w:lastRowLastColumn="0"/>
        </w:trPr>
        <w:tc>
          <w:tcPr>
            <w:tcW w:w="1698" w:type="dxa"/>
          </w:tcPr>
          <w:p w14:paraId="795E850B" w14:textId="77777777" w:rsidR="00CB065A" w:rsidRPr="00493548" w:rsidRDefault="00C3693C">
            <w:pPr>
              <w:rPr>
                <w:rFonts w:ascii="Arial" w:hAnsi="Arial" w:cs="Arial"/>
              </w:rPr>
            </w:pPr>
            <w:r w:rsidRPr="00493548">
              <w:rPr>
                <w:rFonts w:ascii="Arial" w:hAnsi="Arial" w:cs="Arial"/>
              </w:rPr>
              <w:t>Componente</w:t>
            </w:r>
          </w:p>
        </w:tc>
        <w:tc>
          <w:tcPr>
            <w:tcW w:w="3689" w:type="dxa"/>
          </w:tcPr>
          <w:p w14:paraId="795E850C" w14:textId="77777777" w:rsidR="00CB065A" w:rsidRPr="00493548" w:rsidRDefault="00C3693C">
            <w:pPr>
              <w:rPr>
                <w:rFonts w:ascii="Arial" w:hAnsi="Arial" w:cs="Arial"/>
              </w:rPr>
            </w:pPr>
            <w:r w:rsidRPr="00493548">
              <w:rPr>
                <w:rFonts w:ascii="Arial" w:hAnsi="Arial" w:cs="Arial"/>
              </w:rPr>
              <w:t>Implementación real en Python</w:t>
            </w:r>
          </w:p>
        </w:tc>
        <w:tc>
          <w:tcPr>
            <w:tcW w:w="3107" w:type="dxa"/>
          </w:tcPr>
          <w:p w14:paraId="795E850D" w14:textId="77777777" w:rsidR="00CB065A" w:rsidRPr="00493548" w:rsidRDefault="00C3693C">
            <w:pPr>
              <w:rPr>
                <w:rFonts w:ascii="Arial" w:hAnsi="Arial" w:cs="Arial"/>
              </w:rPr>
            </w:pPr>
            <w:r w:rsidRPr="00493548">
              <w:rPr>
                <w:rFonts w:ascii="Arial" w:hAnsi="Arial" w:cs="Arial"/>
              </w:rPr>
              <w:t>Resultado obtenido</w:t>
            </w:r>
          </w:p>
        </w:tc>
      </w:tr>
      <w:tr w:rsidR="00CB065A" w:rsidRPr="00493548" w14:paraId="795E8512" w14:textId="77777777" w:rsidTr="00CB065A">
        <w:tc>
          <w:tcPr>
            <w:tcW w:w="1698" w:type="dxa"/>
          </w:tcPr>
          <w:p w14:paraId="795E850F" w14:textId="77777777" w:rsidR="00CB065A" w:rsidRPr="00493548" w:rsidRDefault="00C3693C">
            <w:pPr>
              <w:rPr>
                <w:rFonts w:ascii="Arial" w:hAnsi="Arial" w:cs="Arial"/>
              </w:rPr>
            </w:pPr>
            <w:r w:rsidRPr="00493548">
              <w:rPr>
                <w:rFonts w:ascii="Arial" w:hAnsi="Arial" w:cs="Arial"/>
              </w:rPr>
              <w:t>Librerías base</w:t>
            </w:r>
          </w:p>
        </w:tc>
        <w:tc>
          <w:tcPr>
            <w:tcW w:w="3689" w:type="dxa"/>
          </w:tcPr>
          <w:p w14:paraId="795E8510" w14:textId="77777777" w:rsidR="00CB065A" w:rsidRPr="00493548" w:rsidRDefault="00C3693C">
            <w:pPr>
              <w:rPr>
                <w:rFonts w:ascii="Arial" w:hAnsi="Arial" w:cs="Arial"/>
              </w:rPr>
            </w:pPr>
            <w:r w:rsidRPr="00493548">
              <w:rPr>
                <w:rFonts w:ascii="Arial" w:hAnsi="Arial" w:cs="Arial"/>
              </w:rPr>
              <w:t xml:space="preserve">pandas, </w:t>
            </w:r>
            <w:proofErr w:type="spellStart"/>
            <w:r w:rsidRPr="00493548">
              <w:rPr>
                <w:rFonts w:ascii="Arial" w:hAnsi="Arial" w:cs="Arial"/>
              </w:rPr>
              <w:t>numpy</w:t>
            </w:r>
            <w:proofErr w:type="spellEnd"/>
            <w:r w:rsidRPr="00493548">
              <w:rPr>
                <w:rFonts w:ascii="Arial" w:hAnsi="Arial" w:cs="Arial"/>
              </w:rPr>
              <w:t xml:space="preserve">, </w:t>
            </w:r>
            <w:proofErr w:type="spellStart"/>
            <w:r w:rsidRPr="00493548">
              <w:rPr>
                <w:rFonts w:ascii="Arial" w:hAnsi="Arial" w:cs="Arial"/>
              </w:rPr>
              <w:t>matplotlib.pyplot</w:t>
            </w:r>
            <w:proofErr w:type="spellEnd"/>
            <w:r w:rsidRPr="00493548">
              <w:rPr>
                <w:rFonts w:ascii="Arial" w:hAnsi="Arial" w:cs="Arial"/>
              </w:rPr>
              <w:t xml:space="preserve"> y </w:t>
            </w:r>
            <w:proofErr w:type="spellStart"/>
            <w:r w:rsidRPr="00493548">
              <w:rPr>
                <w:rFonts w:ascii="Arial" w:hAnsi="Arial" w:cs="Arial"/>
              </w:rPr>
              <w:t>scikit-learn.metrics</w:t>
            </w:r>
            <w:proofErr w:type="spellEnd"/>
            <w:r w:rsidRPr="00493548">
              <w:rPr>
                <w:rFonts w:ascii="Arial" w:hAnsi="Arial" w:cs="Arial"/>
              </w:rPr>
              <w:t>.</w:t>
            </w:r>
          </w:p>
        </w:tc>
        <w:tc>
          <w:tcPr>
            <w:tcW w:w="3107" w:type="dxa"/>
          </w:tcPr>
          <w:p w14:paraId="795E8511" w14:textId="5FD508B4" w:rsidR="00CB065A" w:rsidRPr="00493548" w:rsidRDefault="00195582" w:rsidP="00195582">
            <w:pPr>
              <w:rPr>
                <w:rFonts w:ascii="Arial" w:hAnsi="Arial" w:cs="Arial"/>
                <w:kern w:val="2"/>
                <w:lang w:val="es-AR"/>
                <w14:ligatures w14:val="standardContextual"/>
              </w:rPr>
            </w:pPr>
            <w:r w:rsidRPr="00493548">
              <w:rPr>
                <w:rFonts w:ascii="Arial" w:hAnsi="Arial" w:cs="Arial"/>
              </w:rPr>
              <w:t>Manipulación de datos, cálculos numéricos, gráficos y soporte para las métricas de evaluación.</w:t>
            </w:r>
          </w:p>
        </w:tc>
      </w:tr>
      <w:tr w:rsidR="00CB065A" w:rsidRPr="00493548" w14:paraId="795E8516" w14:textId="77777777" w:rsidTr="00CB065A">
        <w:tc>
          <w:tcPr>
            <w:tcW w:w="1698" w:type="dxa"/>
          </w:tcPr>
          <w:p w14:paraId="795E8513" w14:textId="77777777" w:rsidR="00CB065A" w:rsidRPr="00493548" w:rsidRDefault="00C3693C">
            <w:pPr>
              <w:rPr>
                <w:rFonts w:ascii="Arial" w:hAnsi="Arial" w:cs="Arial"/>
              </w:rPr>
            </w:pPr>
            <w:r w:rsidRPr="00493548">
              <w:rPr>
                <w:rFonts w:ascii="Arial" w:hAnsi="Arial" w:cs="Arial"/>
              </w:rPr>
              <w:t>SARIMA</w:t>
            </w:r>
          </w:p>
        </w:tc>
        <w:tc>
          <w:tcPr>
            <w:tcW w:w="3689" w:type="dxa"/>
          </w:tcPr>
          <w:p w14:paraId="795E8514" w14:textId="77777777" w:rsidR="00CB065A" w:rsidRPr="00493548" w:rsidRDefault="00C3693C">
            <w:pPr>
              <w:rPr>
                <w:rFonts w:ascii="Arial" w:hAnsi="Arial" w:cs="Arial"/>
              </w:rPr>
            </w:pPr>
            <w:proofErr w:type="spellStart"/>
            <w:r w:rsidRPr="00493548">
              <w:rPr>
                <w:rFonts w:ascii="Arial" w:hAnsi="Arial" w:cs="Arial"/>
              </w:rPr>
              <w:t>statsmodels</w:t>
            </w:r>
            <w:proofErr w:type="spellEnd"/>
            <w:r w:rsidRPr="00493548">
              <w:rPr>
                <w:rFonts w:ascii="Arial" w:hAnsi="Arial" w:cs="Arial"/>
              </w:rPr>
              <w:t>, mediante SARIMAX.</w:t>
            </w:r>
          </w:p>
        </w:tc>
        <w:tc>
          <w:tcPr>
            <w:tcW w:w="3107" w:type="dxa"/>
          </w:tcPr>
          <w:p w14:paraId="795E8515" w14:textId="77777777" w:rsidR="00CB065A" w:rsidRPr="00493548" w:rsidRDefault="00C3693C">
            <w:pPr>
              <w:rPr>
                <w:rFonts w:ascii="Arial" w:hAnsi="Arial" w:cs="Arial"/>
              </w:rPr>
            </w:pPr>
            <w:r w:rsidRPr="00493548">
              <w:rPr>
                <w:rFonts w:ascii="Arial" w:hAnsi="Arial" w:cs="Arial"/>
              </w:rPr>
              <w:t xml:space="preserve">Modelo </w:t>
            </w:r>
            <w:proofErr w:type="spellStart"/>
            <w:r w:rsidRPr="00493548">
              <w:rPr>
                <w:rFonts w:ascii="Arial" w:hAnsi="Arial" w:cs="Arial"/>
              </w:rPr>
              <w:t>univariado</w:t>
            </w:r>
            <w:proofErr w:type="spellEnd"/>
            <w:r w:rsidRPr="00493548">
              <w:rPr>
                <w:rFonts w:ascii="Arial" w:hAnsi="Arial" w:cs="Arial"/>
              </w:rPr>
              <w:t xml:space="preserve"> entrenado con la serie histórica de </w:t>
            </w:r>
            <w:proofErr w:type="spellStart"/>
            <w:r w:rsidRPr="00493548">
              <w:rPr>
                <w:rFonts w:ascii="Arial" w:hAnsi="Arial" w:cs="Arial"/>
              </w:rPr>
              <w:t>cantidad_viajes</w:t>
            </w:r>
            <w:proofErr w:type="spellEnd"/>
            <w:r w:rsidRPr="00493548">
              <w:rPr>
                <w:rFonts w:ascii="Arial" w:hAnsi="Arial" w:cs="Arial"/>
              </w:rPr>
              <w:t>.</w:t>
            </w:r>
          </w:p>
        </w:tc>
      </w:tr>
      <w:tr w:rsidR="00CB065A" w:rsidRPr="00493548" w14:paraId="795E851A" w14:textId="77777777" w:rsidTr="00CB065A">
        <w:tc>
          <w:tcPr>
            <w:tcW w:w="1698" w:type="dxa"/>
          </w:tcPr>
          <w:p w14:paraId="795E8517" w14:textId="77777777" w:rsidR="00CB065A" w:rsidRPr="00493548" w:rsidRDefault="00C3693C">
            <w:pPr>
              <w:rPr>
                <w:rFonts w:ascii="Arial" w:hAnsi="Arial" w:cs="Arial"/>
              </w:rPr>
            </w:pPr>
            <w:r w:rsidRPr="00493548">
              <w:rPr>
                <w:rFonts w:ascii="Arial" w:hAnsi="Arial" w:cs="Arial"/>
              </w:rPr>
              <w:t>Prophet</w:t>
            </w:r>
          </w:p>
        </w:tc>
        <w:tc>
          <w:tcPr>
            <w:tcW w:w="3689" w:type="dxa"/>
          </w:tcPr>
          <w:p w14:paraId="795E8518" w14:textId="77777777" w:rsidR="00CB065A" w:rsidRPr="00493548" w:rsidRDefault="00C3693C">
            <w:pPr>
              <w:rPr>
                <w:rFonts w:ascii="Arial" w:hAnsi="Arial" w:cs="Arial"/>
              </w:rPr>
            </w:pPr>
            <w:proofErr w:type="spellStart"/>
            <w:r w:rsidRPr="00493548">
              <w:rPr>
                <w:rFonts w:ascii="Arial" w:hAnsi="Arial" w:cs="Arial"/>
              </w:rPr>
              <w:t>prophet</w:t>
            </w:r>
            <w:proofErr w:type="spellEnd"/>
            <w:r w:rsidRPr="00493548">
              <w:rPr>
                <w:rFonts w:ascii="Arial" w:hAnsi="Arial" w:cs="Arial"/>
              </w:rPr>
              <w:t>, mediante la clase Prophet.</w:t>
            </w:r>
          </w:p>
        </w:tc>
        <w:tc>
          <w:tcPr>
            <w:tcW w:w="3107" w:type="dxa"/>
          </w:tcPr>
          <w:p w14:paraId="795E8519" w14:textId="77777777" w:rsidR="00CB065A" w:rsidRPr="00493548" w:rsidRDefault="00C3693C">
            <w:pPr>
              <w:rPr>
                <w:rFonts w:ascii="Arial" w:hAnsi="Arial" w:cs="Arial"/>
              </w:rPr>
            </w:pPr>
            <w:r w:rsidRPr="00493548">
              <w:rPr>
                <w:rFonts w:ascii="Arial" w:hAnsi="Arial" w:cs="Arial"/>
              </w:rPr>
              <w:t xml:space="preserve">Modelo temporal con columnas </w:t>
            </w:r>
            <w:proofErr w:type="spellStart"/>
            <w:r w:rsidRPr="00493548">
              <w:rPr>
                <w:rFonts w:ascii="Arial" w:hAnsi="Arial" w:cs="Arial"/>
              </w:rPr>
              <w:t>ds</w:t>
            </w:r>
            <w:proofErr w:type="spellEnd"/>
            <w:r w:rsidRPr="00493548">
              <w:rPr>
                <w:rFonts w:ascii="Arial" w:hAnsi="Arial" w:cs="Arial"/>
              </w:rPr>
              <w:t xml:space="preserve"> e y, usando fecha y cantidad de viajes.</w:t>
            </w:r>
          </w:p>
        </w:tc>
      </w:tr>
      <w:tr w:rsidR="00CB065A" w:rsidRPr="00493548" w14:paraId="795E851E" w14:textId="77777777" w:rsidTr="00CB065A">
        <w:tc>
          <w:tcPr>
            <w:tcW w:w="1698" w:type="dxa"/>
          </w:tcPr>
          <w:p w14:paraId="795E851B" w14:textId="77777777" w:rsidR="00CB065A" w:rsidRPr="00493548" w:rsidRDefault="00C3693C">
            <w:pPr>
              <w:rPr>
                <w:rFonts w:ascii="Arial" w:hAnsi="Arial" w:cs="Arial"/>
              </w:rPr>
            </w:pPr>
            <w:r w:rsidRPr="00493548">
              <w:rPr>
                <w:rFonts w:ascii="Arial" w:hAnsi="Arial" w:cs="Arial"/>
              </w:rPr>
              <w:t>Random Forest</w:t>
            </w:r>
          </w:p>
        </w:tc>
        <w:tc>
          <w:tcPr>
            <w:tcW w:w="3689" w:type="dxa"/>
          </w:tcPr>
          <w:p w14:paraId="795E851C" w14:textId="77777777" w:rsidR="00CB065A" w:rsidRPr="00493548" w:rsidRDefault="00C3693C">
            <w:pPr>
              <w:rPr>
                <w:rFonts w:ascii="Arial" w:hAnsi="Arial" w:cs="Arial"/>
              </w:rPr>
            </w:pPr>
            <w:proofErr w:type="spellStart"/>
            <w:r w:rsidRPr="00493548">
              <w:rPr>
                <w:rFonts w:ascii="Arial" w:hAnsi="Arial" w:cs="Arial"/>
              </w:rPr>
              <w:t>scikit-learn</w:t>
            </w:r>
            <w:proofErr w:type="spellEnd"/>
            <w:r w:rsidRPr="00493548">
              <w:rPr>
                <w:rFonts w:ascii="Arial" w:hAnsi="Arial" w:cs="Arial"/>
              </w:rPr>
              <w:t xml:space="preserve">, mediante </w:t>
            </w:r>
            <w:proofErr w:type="spellStart"/>
            <w:r w:rsidRPr="00493548">
              <w:rPr>
                <w:rFonts w:ascii="Arial" w:hAnsi="Arial" w:cs="Arial"/>
              </w:rPr>
              <w:t>RandomForestRegressor</w:t>
            </w:r>
            <w:proofErr w:type="spellEnd"/>
            <w:r w:rsidRPr="00493548">
              <w:rPr>
                <w:rFonts w:ascii="Arial" w:hAnsi="Arial" w:cs="Arial"/>
              </w:rPr>
              <w:t>.</w:t>
            </w:r>
          </w:p>
        </w:tc>
        <w:tc>
          <w:tcPr>
            <w:tcW w:w="3107" w:type="dxa"/>
          </w:tcPr>
          <w:p w14:paraId="7CD7426F" w14:textId="77777777" w:rsidR="00195582" w:rsidRPr="00493548" w:rsidRDefault="00195582">
            <w:pPr>
              <w:rPr>
                <w:rFonts w:ascii="Arial" w:hAnsi="Arial" w:cs="Arial"/>
                <w:kern w:val="2"/>
                <w:lang w:val="es-AR"/>
                <w14:ligatures w14:val="standardContextual"/>
              </w:rPr>
            </w:pPr>
            <w:r w:rsidRPr="00493548">
              <w:rPr>
                <w:rFonts w:ascii="Arial" w:hAnsi="Arial" w:cs="Arial"/>
              </w:rPr>
              <w:t>Modelo interno con tendencia, calendario cíclico, rezagos y medias móviles; se evaluó además una variante exógena separada.</w:t>
            </w:r>
          </w:p>
          <w:p w14:paraId="795E851D" w14:textId="1CEE4B9B" w:rsidR="00CB065A" w:rsidRPr="00493548" w:rsidRDefault="00CB065A">
            <w:pPr>
              <w:rPr>
                <w:rFonts w:ascii="Arial" w:hAnsi="Arial" w:cs="Arial"/>
              </w:rPr>
            </w:pPr>
          </w:p>
        </w:tc>
      </w:tr>
      <w:tr w:rsidR="00CB065A" w:rsidRPr="00493548" w14:paraId="795E8522" w14:textId="77777777" w:rsidTr="00CB065A">
        <w:tc>
          <w:tcPr>
            <w:tcW w:w="1698" w:type="dxa"/>
          </w:tcPr>
          <w:p w14:paraId="795E851F" w14:textId="77777777" w:rsidR="00CB065A" w:rsidRPr="00493548" w:rsidRDefault="00C3693C">
            <w:pPr>
              <w:rPr>
                <w:rFonts w:ascii="Arial" w:hAnsi="Arial" w:cs="Arial"/>
              </w:rPr>
            </w:pPr>
            <w:r w:rsidRPr="00493548">
              <w:rPr>
                <w:rFonts w:ascii="Arial" w:hAnsi="Arial" w:cs="Arial"/>
              </w:rPr>
              <w:t>XGBoost</w:t>
            </w:r>
          </w:p>
        </w:tc>
        <w:tc>
          <w:tcPr>
            <w:tcW w:w="3689" w:type="dxa"/>
          </w:tcPr>
          <w:p w14:paraId="795E8520" w14:textId="77777777" w:rsidR="00CB065A" w:rsidRPr="00493548" w:rsidRDefault="00C3693C">
            <w:pPr>
              <w:rPr>
                <w:rFonts w:ascii="Arial" w:hAnsi="Arial" w:cs="Arial"/>
              </w:rPr>
            </w:pPr>
            <w:proofErr w:type="spellStart"/>
            <w:r w:rsidRPr="00493548">
              <w:rPr>
                <w:rFonts w:ascii="Arial" w:hAnsi="Arial" w:cs="Arial"/>
              </w:rPr>
              <w:t>xgboost</w:t>
            </w:r>
            <w:proofErr w:type="spellEnd"/>
            <w:r w:rsidRPr="00493548">
              <w:rPr>
                <w:rFonts w:ascii="Arial" w:hAnsi="Arial" w:cs="Arial"/>
              </w:rPr>
              <w:t xml:space="preserve">, mediante </w:t>
            </w:r>
            <w:proofErr w:type="spellStart"/>
            <w:r w:rsidRPr="00493548">
              <w:rPr>
                <w:rFonts w:ascii="Arial" w:hAnsi="Arial" w:cs="Arial"/>
              </w:rPr>
              <w:t>XGBRegressor</w:t>
            </w:r>
            <w:proofErr w:type="spellEnd"/>
            <w:r w:rsidRPr="00493548">
              <w:rPr>
                <w:rFonts w:ascii="Arial" w:hAnsi="Arial" w:cs="Arial"/>
              </w:rPr>
              <w:t>.</w:t>
            </w:r>
          </w:p>
        </w:tc>
        <w:tc>
          <w:tcPr>
            <w:tcW w:w="3107" w:type="dxa"/>
          </w:tcPr>
          <w:p w14:paraId="795E8521" w14:textId="77777777" w:rsidR="00CB065A" w:rsidRPr="00493548" w:rsidRDefault="00C3693C">
            <w:pPr>
              <w:rPr>
                <w:rFonts w:ascii="Arial" w:hAnsi="Arial" w:cs="Arial"/>
              </w:rPr>
            </w:pPr>
            <w:r w:rsidRPr="00493548">
              <w:rPr>
                <w:rFonts w:ascii="Arial" w:hAnsi="Arial" w:cs="Arial"/>
              </w:rPr>
              <w:t>Modelo supervisado con las mismas cuatro variables exógenas que Random Forest.</w:t>
            </w:r>
          </w:p>
        </w:tc>
      </w:tr>
      <w:tr w:rsidR="00CB065A" w:rsidRPr="00493548" w14:paraId="795E8526" w14:textId="77777777" w:rsidTr="00CB065A">
        <w:tc>
          <w:tcPr>
            <w:tcW w:w="1698" w:type="dxa"/>
          </w:tcPr>
          <w:p w14:paraId="795E8523" w14:textId="77777777" w:rsidR="00CB065A" w:rsidRPr="00493548" w:rsidRDefault="00C3693C">
            <w:pPr>
              <w:rPr>
                <w:rFonts w:ascii="Arial" w:hAnsi="Arial" w:cs="Arial"/>
              </w:rPr>
            </w:pPr>
            <w:r w:rsidRPr="00493548">
              <w:rPr>
                <w:rFonts w:ascii="Arial" w:hAnsi="Arial" w:cs="Arial"/>
              </w:rPr>
              <w:t>LSTM</w:t>
            </w:r>
          </w:p>
        </w:tc>
        <w:tc>
          <w:tcPr>
            <w:tcW w:w="3689" w:type="dxa"/>
          </w:tcPr>
          <w:p w14:paraId="795E8524" w14:textId="28EDCE01" w:rsidR="00CB065A" w:rsidRPr="00493548" w:rsidRDefault="00331DA2" w:rsidP="00331DA2">
            <w:pPr>
              <w:rPr>
                <w:rFonts w:ascii="Arial" w:hAnsi="Arial" w:cs="Arial"/>
                <w:kern w:val="2"/>
                <w:lang w:val="es-AR"/>
                <w14:ligatures w14:val="standardContextual"/>
              </w:rPr>
            </w:pPr>
            <w:r w:rsidRPr="00493548">
              <w:rPr>
                <w:rFonts w:ascii="Arial" w:hAnsi="Arial" w:cs="Arial"/>
              </w:rPr>
              <w:t>No implementado en la corrida final verificada; se conservó únicamente como alternativa conceptual exploratoria.</w:t>
            </w:r>
          </w:p>
        </w:tc>
        <w:tc>
          <w:tcPr>
            <w:tcW w:w="3107" w:type="dxa"/>
          </w:tcPr>
          <w:p w14:paraId="795E8525" w14:textId="02F53BF9" w:rsidR="00CB065A" w:rsidRPr="00493548" w:rsidRDefault="00195582" w:rsidP="00195582">
            <w:pPr>
              <w:rPr>
                <w:rFonts w:ascii="Arial" w:hAnsi="Arial" w:cs="Arial"/>
                <w:kern w:val="2"/>
                <w:lang w:val="es-AR"/>
                <w14:ligatures w14:val="standardContextual"/>
              </w:rPr>
            </w:pPr>
            <w:r w:rsidRPr="00493548">
              <w:rPr>
                <w:rFonts w:ascii="Arial" w:hAnsi="Arial" w:cs="Arial"/>
              </w:rPr>
              <w:t>Alternativa exploratoria documentada, sin participación en la comparación final verificada.</w:t>
            </w:r>
          </w:p>
        </w:tc>
      </w:tr>
      <w:tr w:rsidR="00CB065A" w:rsidRPr="00493548" w14:paraId="795E852A" w14:textId="77777777" w:rsidTr="00CB065A">
        <w:tc>
          <w:tcPr>
            <w:tcW w:w="1698" w:type="dxa"/>
          </w:tcPr>
          <w:p w14:paraId="795E8527" w14:textId="77777777" w:rsidR="00CB065A" w:rsidRPr="00493548" w:rsidRDefault="00C3693C">
            <w:pPr>
              <w:rPr>
                <w:rFonts w:ascii="Arial" w:hAnsi="Arial" w:cs="Arial"/>
              </w:rPr>
            </w:pPr>
            <w:r w:rsidRPr="00493548">
              <w:rPr>
                <w:rFonts w:ascii="Arial" w:hAnsi="Arial" w:cs="Arial"/>
              </w:rPr>
              <w:t>Métricas</w:t>
            </w:r>
          </w:p>
        </w:tc>
        <w:tc>
          <w:tcPr>
            <w:tcW w:w="3689" w:type="dxa"/>
          </w:tcPr>
          <w:p w14:paraId="795E8528" w14:textId="608CA3A1" w:rsidR="00CB065A" w:rsidRPr="00493548" w:rsidRDefault="00F153AF" w:rsidP="00F153AF">
            <w:pPr>
              <w:rPr>
                <w:rFonts w:ascii="Arial" w:hAnsi="Arial" w:cs="Arial"/>
                <w:kern w:val="2"/>
                <w:lang w:val="es-AR"/>
                <w14:ligatures w14:val="standardContextual"/>
              </w:rPr>
            </w:pPr>
            <w:r w:rsidRPr="00493548">
              <w:rPr>
                <w:rFonts w:ascii="Arial" w:hAnsi="Arial" w:cs="Arial"/>
              </w:rPr>
              <w:t xml:space="preserve">Funciones personalizadas para MAE, RMSE, MAPE, </w:t>
            </w:r>
            <w:proofErr w:type="spellStart"/>
            <w:r w:rsidRPr="00493548">
              <w:rPr>
                <w:rFonts w:ascii="Arial" w:hAnsi="Arial" w:cs="Arial"/>
              </w:rPr>
              <w:t>sMAPE</w:t>
            </w:r>
            <w:proofErr w:type="spellEnd"/>
            <w:r w:rsidRPr="00493548">
              <w:rPr>
                <w:rFonts w:ascii="Arial" w:hAnsi="Arial" w:cs="Arial"/>
              </w:rPr>
              <w:t xml:space="preserve"> y MASE.</w:t>
            </w:r>
          </w:p>
        </w:tc>
        <w:tc>
          <w:tcPr>
            <w:tcW w:w="3107" w:type="dxa"/>
          </w:tcPr>
          <w:p w14:paraId="795E8529" w14:textId="4A54DF73" w:rsidR="00CB065A" w:rsidRPr="00493548" w:rsidRDefault="00195582" w:rsidP="00195582">
            <w:pPr>
              <w:rPr>
                <w:rFonts w:ascii="Arial" w:hAnsi="Arial" w:cs="Arial"/>
                <w:kern w:val="2"/>
                <w:lang w:val="es-AR"/>
                <w14:ligatures w14:val="standardContextual"/>
              </w:rPr>
            </w:pPr>
            <w:r w:rsidRPr="00493548">
              <w:rPr>
                <w:rFonts w:ascii="Arial" w:hAnsi="Arial" w:cs="Arial"/>
              </w:rPr>
              <w:t xml:space="preserve">Cálculo de MAE, RMSE, MAPE, </w:t>
            </w:r>
            <w:proofErr w:type="spellStart"/>
            <w:r w:rsidRPr="00493548">
              <w:rPr>
                <w:rFonts w:ascii="Arial" w:hAnsi="Arial" w:cs="Arial"/>
              </w:rPr>
              <w:t>sMAPE</w:t>
            </w:r>
            <w:proofErr w:type="spellEnd"/>
            <w:r w:rsidRPr="00493548">
              <w:rPr>
                <w:rFonts w:ascii="Arial" w:hAnsi="Arial" w:cs="Arial"/>
              </w:rPr>
              <w:t xml:space="preserve"> y MASE para cada modelo evaluado.</w:t>
            </w:r>
          </w:p>
        </w:tc>
      </w:tr>
      <w:tr w:rsidR="00CB065A" w:rsidRPr="00493548" w14:paraId="795E852E" w14:textId="77777777" w:rsidTr="00CB065A">
        <w:tc>
          <w:tcPr>
            <w:tcW w:w="1698" w:type="dxa"/>
          </w:tcPr>
          <w:p w14:paraId="795E852B" w14:textId="77777777" w:rsidR="00CB065A" w:rsidRPr="00493548" w:rsidRDefault="00C3693C">
            <w:pPr>
              <w:rPr>
                <w:rFonts w:ascii="Arial" w:hAnsi="Arial" w:cs="Arial"/>
              </w:rPr>
            </w:pPr>
            <w:r w:rsidRPr="00493548">
              <w:rPr>
                <w:rFonts w:ascii="Arial" w:hAnsi="Arial" w:cs="Arial"/>
              </w:rPr>
              <w:t>Visualizaciones</w:t>
            </w:r>
          </w:p>
        </w:tc>
        <w:tc>
          <w:tcPr>
            <w:tcW w:w="3689" w:type="dxa"/>
          </w:tcPr>
          <w:p w14:paraId="795E852C" w14:textId="77777777" w:rsidR="00CB065A" w:rsidRPr="00493548" w:rsidRDefault="00C3693C">
            <w:pPr>
              <w:rPr>
                <w:rFonts w:ascii="Arial" w:hAnsi="Arial" w:cs="Arial"/>
              </w:rPr>
            </w:pPr>
            <w:r w:rsidRPr="00493548">
              <w:rPr>
                <w:rFonts w:ascii="Arial" w:hAnsi="Arial" w:cs="Arial"/>
              </w:rPr>
              <w:t xml:space="preserve">Gráficos de líneas con </w:t>
            </w:r>
            <w:proofErr w:type="spellStart"/>
            <w:r w:rsidRPr="00493548">
              <w:rPr>
                <w:rFonts w:ascii="Arial" w:hAnsi="Arial" w:cs="Arial"/>
              </w:rPr>
              <w:t>matplotlib.pyplot</w:t>
            </w:r>
            <w:proofErr w:type="spellEnd"/>
            <w:r w:rsidRPr="00493548">
              <w:rPr>
                <w:rFonts w:ascii="Arial" w:hAnsi="Arial" w:cs="Arial"/>
              </w:rPr>
              <w:t>.</w:t>
            </w:r>
          </w:p>
        </w:tc>
        <w:tc>
          <w:tcPr>
            <w:tcW w:w="3107" w:type="dxa"/>
          </w:tcPr>
          <w:p w14:paraId="795E852D" w14:textId="77777777" w:rsidR="00CB065A" w:rsidRPr="00493548" w:rsidRDefault="00C3693C">
            <w:pPr>
              <w:rPr>
                <w:rFonts w:ascii="Arial" w:hAnsi="Arial" w:cs="Arial"/>
              </w:rPr>
            </w:pPr>
            <w:r w:rsidRPr="00493548">
              <w:rPr>
                <w:rFonts w:ascii="Arial" w:hAnsi="Arial" w:cs="Arial"/>
              </w:rPr>
              <w:t>Comparación de predicciones contra valores reales del período 2025.</w:t>
            </w:r>
          </w:p>
        </w:tc>
      </w:tr>
    </w:tbl>
    <w:p w14:paraId="795E852F" w14:textId="77777777" w:rsidR="00CB065A" w:rsidRPr="00493548" w:rsidRDefault="00C3693C">
      <w:r w:rsidRPr="00493548">
        <w:rPr>
          <w:i/>
          <w:iCs/>
        </w:rPr>
        <w:t>Tabla 9. Componentes utilizados en la implementación real de la evaluación en Python.</w:t>
      </w:r>
    </w:p>
    <w:p w14:paraId="3FF5F98F" w14:textId="77777777" w:rsidR="00766580" w:rsidRPr="00493548" w:rsidRDefault="00766580" w:rsidP="00766580">
      <w:pPr>
        <w:pStyle w:val="Ttulo2"/>
        <w:rPr>
          <w:rFonts w:ascii="Arial" w:hAnsi="Arial" w:cs="Arial"/>
          <w:kern w:val="2"/>
          <w:lang w:val="es-AR"/>
          <w14:ligatures w14:val="standardContextual"/>
        </w:rPr>
      </w:pPr>
      <w:bookmarkStart w:id="497" w:name="_heading=h.iwpxqooxqake" w:colFirst="0" w:colLast="0"/>
      <w:bookmarkStart w:id="498" w:name="_heading=h.vkb8jij89us7" w:colFirst="0" w:colLast="0"/>
      <w:bookmarkStart w:id="499" w:name="_Toc241982940"/>
      <w:bookmarkStart w:id="500" w:name="_Toc241984987"/>
      <w:bookmarkStart w:id="501" w:name="_Toc243937511"/>
      <w:bookmarkStart w:id="502" w:name="_Toc243940982"/>
      <w:bookmarkEnd w:id="497"/>
      <w:bookmarkEnd w:id="498"/>
      <w:bookmarkEnd w:id="499"/>
      <w:bookmarkEnd w:id="500"/>
      <w:r w:rsidRPr="00493548">
        <w:rPr>
          <w:rFonts w:ascii="Arial" w:hAnsi="Arial" w:cs="Arial"/>
          <w:color w:val="000000"/>
        </w:rPr>
        <w:t>Anexo F. Resultados definitivos de la evaluación de modelos</w:t>
      </w:r>
      <w:bookmarkEnd w:id="501"/>
      <w:bookmarkEnd w:id="502"/>
    </w:p>
    <w:tbl>
      <w:tblPr>
        <w:tblW w:w="8490" w:type="dxa"/>
        <w:tblBorders>
          <w:top w:val="single" w:sz="4" w:space="0" w:color="95B3D7"/>
          <w:left w:val="single" w:sz="4" w:space="0" w:color="95B3D7"/>
          <w:bottom w:val="single" w:sz="4" w:space="0" w:color="95B3D7"/>
          <w:right w:val="single" w:sz="4" w:space="0" w:color="95B3D7"/>
        </w:tblBorders>
        <w:tblCellMar>
          <w:left w:w="0" w:type="dxa"/>
          <w:right w:w="0" w:type="dxa"/>
        </w:tblCellMar>
        <w:tblLook w:val="04A0" w:firstRow="1" w:lastRow="0" w:firstColumn="1" w:lastColumn="0" w:noHBand="0" w:noVBand="1"/>
      </w:tblPr>
      <w:tblGrid>
        <w:gridCol w:w="1947"/>
        <w:gridCol w:w="1441"/>
        <w:gridCol w:w="847"/>
        <w:gridCol w:w="1035"/>
        <w:gridCol w:w="1049"/>
        <w:gridCol w:w="1151"/>
        <w:gridCol w:w="1020"/>
      </w:tblGrid>
      <w:tr w:rsidR="00195582" w:rsidRPr="00493548" w14:paraId="17923CFC" w14:textId="77777777">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1297F9CD" w14:textId="77777777" w:rsidR="00195582" w:rsidRPr="00493548" w:rsidRDefault="00195582">
            <w:pPr>
              <w:rPr>
                <w:color w:val="2C3E50"/>
                <w:kern w:val="2"/>
                <w:lang w:val="es-AR"/>
                <w14:ligatures w14:val="standardContextual"/>
              </w:rPr>
            </w:pPr>
            <w:r w:rsidRPr="00493548">
              <w:rPr>
                <w:color w:val="2C3E50"/>
              </w:rPr>
              <w:t>Modelo</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6B56E1D8" w14:textId="77777777" w:rsidR="00195582" w:rsidRPr="00493548" w:rsidRDefault="00195582">
            <w:pPr>
              <w:rPr>
                <w:color w:val="2C3E50"/>
              </w:rPr>
            </w:pPr>
            <w:r w:rsidRPr="00493548">
              <w:rPr>
                <w:color w:val="2C3E50"/>
              </w:rPr>
              <w:t>Escenario</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7F231A65" w14:textId="77777777" w:rsidR="00195582" w:rsidRPr="00493548" w:rsidRDefault="00195582">
            <w:pPr>
              <w:rPr>
                <w:color w:val="2C3E50"/>
              </w:rPr>
            </w:pPr>
            <w:r w:rsidRPr="00493548">
              <w:rPr>
                <w:color w:val="2C3E50"/>
              </w:rPr>
              <w:t>MAE</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00B88982" w14:textId="77777777" w:rsidR="00195582" w:rsidRPr="00493548" w:rsidRDefault="00195582">
            <w:pPr>
              <w:rPr>
                <w:color w:val="2C3E50"/>
              </w:rPr>
            </w:pPr>
            <w:r w:rsidRPr="00493548">
              <w:rPr>
                <w:color w:val="2C3E50"/>
              </w:rPr>
              <w:t>RMSE</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427FFA99" w14:textId="77777777" w:rsidR="00195582" w:rsidRPr="00493548" w:rsidRDefault="00195582">
            <w:pPr>
              <w:rPr>
                <w:color w:val="2C3E50"/>
              </w:rPr>
            </w:pPr>
            <w:r w:rsidRPr="00493548">
              <w:rPr>
                <w:color w:val="2C3E50"/>
              </w:rPr>
              <w:t>MAPE</w:t>
            </w:r>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42BD862A" w14:textId="77777777" w:rsidR="00195582" w:rsidRPr="00493548" w:rsidRDefault="00195582">
            <w:pPr>
              <w:rPr>
                <w:color w:val="2C3E50"/>
              </w:rPr>
            </w:pPr>
            <w:proofErr w:type="spellStart"/>
            <w:r w:rsidRPr="00493548">
              <w:rPr>
                <w:color w:val="2C3E50"/>
              </w:rPr>
              <w:t>sMAPE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4F81BD"/>
            <w:tcMar>
              <w:top w:w="0" w:type="dxa"/>
              <w:left w:w="108" w:type="dxa"/>
              <w:bottom w:w="0" w:type="dxa"/>
              <w:right w:w="108" w:type="dxa"/>
            </w:tcMar>
            <w:hideMark/>
          </w:tcPr>
          <w:p w14:paraId="7BD0E29B" w14:textId="77777777" w:rsidR="00195582" w:rsidRPr="00493548" w:rsidRDefault="00195582">
            <w:pPr>
              <w:rPr>
                <w:color w:val="2C3E50"/>
              </w:rPr>
            </w:pPr>
            <w:r w:rsidRPr="00493548">
              <w:rPr>
                <w:color w:val="2C3E50"/>
              </w:rPr>
              <w:t>MASE</w:t>
            </w:r>
          </w:p>
        </w:tc>
      </w:tr>
      <w:tr w:rsidR="00195582" w:rsidRPr="00493548" w14:paraId="6009434A"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03A5FF1" w14:textId="77777777" w:rsidR="00195582" w:rsidRPr="00493548" w:rsidRDefault="00195582">
            <w:pPr>
              <w:rPr>
                <w:color w:val="2C3E50"/>
              </w:rPr>
            </w:pPr>
            <w:r w:rsidRPr="00493548">
              <w:rPr>
                <w:color w:val="2C3E50"/>
              </w:rPr>
              <w:t>Random Forest</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A7F9CEF" w14:textId="77777777" w:rsidR="00195582" w:rsidRPr="00493548" w:rsidRDefault="00195582">
            <w:pPr>
              <w:rPr>
                <w:color w:val="2C3E50"/>
              </w:rPr>
            </w:pPr>
            <w:r w:rsidRPr="00493548">
              <w:rPr>
                <w:color w:val="2C3E50"/>
              </w:rPr>
              <w:t>Interno</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CB44461" w14:textId="77777777" w:rsidR="00195582" w:rsidRPr="00493548" w:rsidRDefault="00195582">
            <w:pPr>
              <w:rPr>
                <w:color w:val="2C3E50"/>
              </w:rPr>
            </w:pPr>
            <w:r w:rsidRPr="00493548">
              <w:rPr>
                <w:color w:val="2C3E50"/>
              </w:rPr>
              <w:t>10,782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AB028FC" w14:textId="77777777" w:rsidR="00195582" w:rsidRPr="00493548" w:rsidRDefault="00195582">
            <w:pPr>
              <w:rPr>
                <w:color w:val="2C3E50"/>
              </w:rPr>
            </w:pPr>
            <w:r w:rsidRPr="00493548">
              <w:rPr>
                <w:color w:val="2C3E50"/>
              </w:rPr>
              <w:t>15,443</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3212D08" w14:textId="77777777" w:rsidR="00195582" w:rsidRPr="00493548" w:rsidRDefault="00195582">
            <w:pPr>
              <w:rPr>
                <w:color w:val="2C3E50"/>
              </w:rPr>
            </w:pPr>
            <w:r w:rsidRPr="00493548">
              <w:rPr>
                <w:color w:val="2C3E50"/>
              </w:rPr>
              <w:t>33,124%</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AC94B71" w14:textId="77777777" w:rsidR="00195582" w:rsidRPr="00493548" w:rsidRDefault="00195582">
            <w:pPr>
              <w:rPr>
                <w:color w:val="2C3E50"/>
              </w:rPr>
            </w:pPr>
            <w:r w:rsidRPr="00493548">
              <w:rPr>
                <w:color w:val="2C3E50"/>
              </w:rPr>
              <w:t>34,067%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7602F74" w14:textId="77777777" w:rsidR="00195582" w:rsidRPr="00493548" w:rsidRDefault="00195582">
            <w:pPr>
              <w:rPr>
                <w:color w:val="2C3E50"/>
              </w:rPr>
            </w:pPr>
            <w:r w:rsidRPr="00493548">
              <w:rPr>
                <w:color w:val="2C3E50"/>
              </w:rPr>
              <w:t>0,799</w:t>
            </w:r>
          </w:p>
        </w:tc>
      </w:tr>
      <w:tr w:rsidR="00195582" w:rsidRPr="00493548" w14:paraId="30302F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675907" w14:textId="77777777" w:rsidR="00195582" w:rsidRPr="00493548" w:rsidRDefault="00195582">
            <w:pPr>
              <w:rPr>
                <w:color w:val="2C3E50"/>
              </w:rPr>
            </w:pPr>
            <w:r w:rsidRPr="00493548">
              <w:rPr>
                <w:color w:val="2C3E50"/>
              </w:rPr>
              <w:t>Prophet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F5801" w14:textId="77777777" w:rsidR="00195582" w:rsidRPr="00493548" w:rsidRDefault="00195582">
            <w:pPr>
              <w:rPr>
                <w:color w:val="2C3E50"/>
              </w:rPr>
            </w:pPr>
            <w:r w:rsidRPr="00493548">
              <w:rPr>
                <w:color w:val="2C3E50"/>
              </w:rPr>
              <w:t>Estacional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FFEDF" w14:textId="77777777" w:rsidR="00195582" w:rsidRPr="00493548" w:rsidRDefault="00195582">
            <w:pPr>
              <w:rPr>
                <w:color w:val="2C3E50"/>
              </w:rPr>
            </w:pPr>
            <w:r w:rsidRPr="00493548">
              <w:rPr>
                <w:color w:val="2C3E50"/>
              </w:rPr>
              <w:t>10,922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1890E" w14:textId="77777777" w:rsidR="00195582" w:rsidRPr="00493548" w:rsidRDefault="00195582">
            <w:pPr>
              <w:rPr>
                <w:color w:val="2C3E50"/>
              </w:rPr>
            </w:pPr>
            <w:r w:rsidRPr="00493548">
              <w:rPr>
                <w:color w:val="2C3E50"/>
              </w:rPr>
              <w:t>15,874</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3A1F8" w14:textId="77777777" w:rsidR="00195582" w:rsidRPr="00493548" w:rsidRDefault="00195582">
            <w:pPr>
              <w:rPr>
                <w:color w:val="2C3E50"/>
              </w:rPr>
            </w:pPr>
            <w:r w:rsidRPr="00493548">
              <w:rPr>
                <w:color w:val="2C3E50"/>
              </w:rPr>
              <w:t>31,605%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996AA" w14:textId="77777777" w:rsidR="00195582" w:rsidRPr="00493548" w:rsidRDefault="00195582">
            <w:pPr>
              <w:rPr>
                <w:color w:val="2C3E50"/>
              </w:rPr>
            </w:pPr>
            <w:r w:rsidRPr="00493548">
              <w:rPr>
                <w:color w:val="2C3E50"/>
              </w:rPr>
              <w:t>41,537%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5BCFF" w14:textId="77777777" w:rsidR="00195582" w:rsidRPr="00493548" w:rsidRDefault="00195582">
            <w:pPr>
              <w:rPr>
                <w:color w:val="2C3E50"/>
              </w:rPr>
            </w:pPr>
            <w:r w:rsidRPr="00493548">
              <w:rPr>
                <w:color w:val="2C3E50"/>
              </w:rPr>
              <w:t>0,810</w:t>
            </w:r>
          </w:p>
        </w:tc>
      </w:tr>
      <w:tr w:rsidR="00195582" w:rsidRPr="00493548" w14:paraId="3E9EDDA5"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3A75312" w14:textId="0685FA90" w:rsidR="00195582" w:rsidRPr="00493548" w:rsidRDefault="00C35EED" w:rsidP="00C35EED">
            <w:pPr>
              <w:rPr>
                <w:color w:val="2C3E50"/>
              </w:rPr>
            </w:pPr>
            <w:proofErr w:type="spellStart"/>
            <w:r w:rsidRPr="00493548">
              <w:rPr>
                <w:color w:val="2C3E50"/>
              </w:rPr>
              <w:t>Naïve</w:t>
            </w:r>
            <w:proofErr w:type="spellEnd"/>
            <w:r w:rsidRPr="00493548">
              <w:rPr>
                <w:color w:val="2C3E50"/>
              </w:rPr>
              <w:t xml:space="preserve"> 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052AB3D5" w14:textId="77777777" w:rsidR="00195582" w:rsidRPr="00493548" w:rsidRDefault="00195582">
            <w:pPr>
              <w:rPr>
                <w:color w:val="2C3E50"/>
              </w:rPr>
            </w:pPr>
            <w:r w:rsidRPr="00493548">
              <w:rPr>
                <w:color w:val="2C3E50"/>
              </w:rPr>
              <w:t>Rezago 12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5241A122" w14:textId="77777777" w:rsidR="00195582" w:rsidRPr="00493548" w:rsidRDefault="00195582">
            <w:pPr>
              <w:rPr>
                <w:color w:val="2C3E50"/>
              </w:rPr>
            </w:pPr>
            <w:r w:rsidRPr="00493548">
              <w:rPr>
                <w:color w:val="2C3E50"/>
              </w:rPr>
              <w:t>11,750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3ACF7C61" w14:textId="77777777" w:rsidR="00195582" w:rsidRPr="00493548" w:rsidRDefault="00195582">
            <w:pPr>
              <w:rPr>
                <w:color w:val="2C3E50"/>
              </w:rPr>
            </w:pPr>
            <w:r w:rsidRPr="00493548">
              <w:rPr>
                <w:color w:val="2C3E50"/>
              </w:rPr>
              <w:t>16,297</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4E365B6" w14:textId="77777777" w:rsidR="00195582" w:rsidRPr="00493548" w:rsidRDefault="00195582">
            <w:pPr>
              <w:rPr>
                <w:color w:val="2C3E50"/>
              </w:rPr>
            </w:pPr>
            <w:r w:rsidRPr="00493548">
              <w:rPr>
                <w:color w:val="2C3E50"/>
              </w:rPr>
              <w:t>38,932%</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2C1D41A" w14:textId="77777777" w:rsidR="00195582" w:rsidRPr="00493548" w:rsidRDefault="00195582">
            <w:pPr>
              <w:rPr>
                <w:color w:val="2C3E50"/>
              </w:rPr>
            </w:pPr>
            <w:r w:rsidRPr="00493548">
              <w:rPr>
                <w:color w:val="2C3E50"/>
              </w:rPr>
              <w:t>45,279%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0F2D33F" w14:textId="77777777" w:rsidR="00195582" w:rsidRPr="00493548" w:rsidRDefault="00195582">
            <w:pPr>
              <w:rPr>
                <w:color w:val="2C3E50"/>
              </w:rPr>
            </w:pPr>
            <w:r w:rsidRPr="00493548">
              <w:rPr>
                <w:color w:val="2C3E50"/>
              </w:rPr>
              <w:t>0,871</w:t>
            </w:r>
          </w:p>
        </w:tc>
      </w:tr>
      <w:tr w:rsidR="00195582" w:rsidRPr="00493548" w14:paraId="42C56B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A9E0E6" w14:textId="77777777" w:rsidR="00195582" w:rsidRPr="00493548" w:rsidRDefault="00195582">
            <w:pPr>
              <w:rPr>
                <w:color w:val="2C3E50"/>
              </w:rPr>
            </w:pPr>
            <w:r w:rsidRPr="00493548">
              <w:rPr>
                <w:color w:val="2C3E50"/>
              </w:rPr>
              <w:t>XGBoost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5CF37" w14:textId="77777777" w:rsidR="00195582" w:rsidRPr="00493548" w:rsidRDefault="00195582">
            <w:pPr>
              <w:rPr>
                <w:color w:val="2C3E50"/>
              </w:rPr>
            </w:pPr>
            <w:r w:rsidRPr="00493548">
              <w:rPr>
                <w:color w:val="2C3E50"/>
              </w:rPr>
              <w:t>Interno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B4DF8" w14:textId="77777777" w:rsidR="00195582" w:rsidRPr="00493548" w:rsidRDefault="00195582">
            <w:pPr>
              <w:rPr>
                <w:color w:val="2C3E50"/>
              </w:rPr>
            </w:pPr>
            <w:r w:rsidRPr="00493548">
              <w:rPr>
                <w:color w:val="2C3E50"/>
              </w:rPr>
              <w:t>12,191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AE687" w14:textId="77777777" w:rsidR="00195582" w:rsidRPr="00493548" w:rsidRDefault="00195582">
            <w:pPr>
              <w:rPr>
                <w:color w:val="2C3E50"/>
              </w:rPr>
            </w:pPr>
            <w:r w:rsidRPr="00493548">
              <w:rPr>
                <w:color w:val="2C3E50"/>
              </w:rPr>
              <w:t>17,093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AB52A" w14:textId="77777777" w:rsidR="00195582" w:rsidRPr="00493548" w:rsidRDefault="00195582">
            <w:pPr>
              <w:rPr>
                <w:color w:val="2C3E50"/>
              </w:rPr>
            </w:pPr>
            <w:r w:rsidRPr="00493548">
              <w:rPr>
                <w:color w:val="2C3E50"/>
              </w:rPr>
              <w:t>37,344%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4EA37" w14:textId="77777777" w:rsidR="00195582" w:rsidRPr="00493548" w:rsidRDefault="00195582">
            <w:pPr>
              <w:rPr>
                <w:color w:val="2C3E50"/>
              </w:rPr>
            </w:pPr>
            <w:r w:rsidRPr="00493548">
              <w:rPr>
                <w:color w:val="2C3E50"/>
              </w:rPr>
              <w:t>41,824%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A37A5" w14:textId="77777777" w:rsidR="00195582" w:rsidRPr="00493548" w:rsidRDefault="00195582">
            <w:pPr>
              <w:rPr>
                <w:color w:val="2C3E50"/>
              </w:rPr>
            </w:pPr>
            <w:r w:rsidRPr="00493548">
              <w:rPr>
                <w:color w:val="2C3E50"/>
              </w:rPr>
              <w:t>0,904</w:t>
            </w:r>
          </w:p>
        </w:tc>
      </w:tr>
      <w:tr w:rsidR="00195582" w:rsidRPr="00493548" w14:paraId="13A5EF52" w14:textId="77777777">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AB97D3E" w14:textId="77777777" w:rsidR="00195582" w:rsidRPr="00493548" w:rsidRDefault="00195582">
            <w:pPr>
              <w:rPr>
                <w:color w:val="2C3E50"/>
              </w:rPr>
            </w:pPr>
            <w:r w:rsidRPr="00493548">
              <w:rPr>
                <w:color w:val="2C3E50"/>
              </w:rPr>
              <w:t>SARIMA</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29067D68" w14:textId="77777777" w:rsidR="00195582" w:rsidRPr="00493548" w:rsidRDefault="00195582">
            <w:pPr>
              <w:rPr>
                <w:color w:val="2C3E50"/>
              </w:rPr>
            </w:pPr>
            <w:r w:rsidRPr="00493548">
              <w:rPr>
                <w:color w:val="2C3E50"/>
              </w:rPr>
              <w:t>Estacional</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7905B600" w14:textId="77777777" w:rsidR="00195582" w:rsidRPr="00493548" w:rsidRDefault="00195582">
            <w:pPr>
              <w:rPr>
                <w:color w:val="2C3E50"/>
              </w:rPr>
            </w:pPr>
            <w:r w:rsidRPr="00493548">
              <w:rPr>
                <w:color w:val="2C3E50"/>
              </w:rPr>
              <w:t>15,168</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B24192E" w14:textId="77777777" w:rsidR="00195582" w:rsidRPr="00493548" w:rsidRDefault="00195582">
            <w:pPr>
              <w:rPr>
                <w:color w:val="2C3E50"/>
              </w:rPr>
            </w:pPr>
            <w:r w:rsidRPr="00493548">
              <w:rPr>
                <w:color w:val="2C3E50"/>
              </w:rPr>
              <w:t>21,605</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62E6EB3A" w14:textId="77777777" w:rsidR="00195582" w:rsidRPr="00493548" w:rsidRDefault="00195582">
            <w:pPr>
              <w:rPr>
                <w:color w:val="2C3E50"/>
              </w:rPr>
            </w:pPr>
            <w:r w:rsidRPr="00493548">
              <w:rPr>
                <w:color w:val="2C3E50"/>
              </w:rPr>
              <w:t>43,290%</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4FDAF11A" w14:textId="77777777" w:rsidR="00195582" w:rsidRPr="00493548" w:rsidRDefault="00195582">
            <w:pPr>
              <w:rPr>
                <w:color w:val="2C3E50"/>
              </w:rPr>
            </w:pPr>
            <w:r w:rsidRPr="00493548">
              <w:rPr>
                <w:color w:val="2C3E50"/>
              </w:rPr>
              <w:t>64,409%</w:t>
            </w:r>
          </w:p>
        </w:tc>
        <w:tc>
          <w:tcPr>
            <w:tcW w:w="0" w:type="auto"/>
            <w:tcBorders>
              <w:top w:val="outset" w:sz="6" w:space="0" w:color="auto"/>
              <w:left w:val="outset" w:sz="6" w:space="0" w:color="auto"/>
              <w:bottom w:val="outset" w:sz="6" w:space="0" w:color="auto"/>
              <w:right w:val="outset" w:sz="6" w:space="0" w:color="auto"/>
            </w:tcBorders>
            <w:shd w:val="clear" w:color="auto" w:fill="DBE5F1"/>
            <w:vAlign w:val="center"/>
            <w:hideMark/>
          </w:tcPr>
          <w:p w14:paraId="1D6054E7" w14:textId="77777777" w:rsidR="00195582" w:rsidRPr="00493548" w:rsidRDefault="00195582">
            <w:pPr>
              <w:rPr>
                <w:color w:val="2C3E50"/>
              </w:rPr>
            </w:pPr>
            <w:r w:rsidRPr="00493548">
              <w:rPr>
                <w:color w:val="2C3E50"/>
              </w:rPr>
              <w:t>1,124</w:t>
            </w:r>
          </w:p>
        </w:tc>
      </w:tr>
    </w:tbl>
    <w:p w14:paraId="3D540943" w14:textId="77777777" w:rsidR="00867FAD" w:rsidRPr="00493548" w:rsidRDefault="00867FAD">
      <w:pPr>
        <w:rPr>
          <w:kern w:val="2"/>
          <w:lang w:val="es-AR"/>
          <w14:ligatures w14:val="standardContextual"/>
        </w:rPr>
      </w:pPr>
      <w:r w:rsidRPr="00493548">
        <w:rPr>
          <w:i/>
          <w:iCs/>
        </w:rPr>
        <w:t xml:space="preserve">Tabla A4. Resultados definitivos de la prueba final independiente de 2025. Fuente: elaboración propia a partir de los resultados obtenidos en Google </w:t>
      </w:r>
      <w:proofErr w:type="spellStart"/>
      <w:r w:rsidRPr="00493548">
        <w:rPr>
          <w:i/>
          <w:iCs/>
        </w:rPr>
        <w:t>Colab</w:t>
      </w:r>
      <w:proofErr w:type="spellEnd"/>
      <w:r w:rsidRPr="00493548">
        <w:rPr>
          <w:i/>
          <w:iCs/>
        </w:rPr>
        <w:t>.</w:t>
      </w:r>
    </w:p>
    <w:p w14:paraId="795E855C" w14:textId="77777777" w:rsidR="00CB065A" w:rsidRPr="00493548" w:rsidRDefault="00CB065A"/>
    <w:tbl>
      <w:tblPr>
        <w:tblStyle w:val="afff1"/>
        <w:tblW w:w="8494" w:type="dxa"/>
        <w:tblInd w:w="0" w:type="dxa"/>
        <w:tblBorders>
          <w:top w:val="single" w:sz="4" w:space="0" w:color="95B3D7"/>
          <w:left w:val="single" w:sz="4" w:space="0" w:color="95B3D7"/>
          <w:bottom w:val="single" w:sz="4" w:space="0" w:color="95B3D7"/>
          <w:right w:val="single" w:sz="4" w:space="0" w:color="95B3D7"/>
        </w:tblBorders>
        <w:tblLayout w:type="fixed"/>
        <w:tblLook w:val="0600" w:firstRow="0" w:lastRow="0" w:firstColumn="0" w:lastColumn="0" w:noHBand="1" w:noVBand="1"/>
      </w:tblPr>
      <w:tblGrid>
        <w:gridCol w:w="2031"/>
        <w:gridCol w:w="2593"/>
        <w:gridCol w:w="1471"/>
        <w:gridCol w:w="2399"/>
      </w:tblGrid>
      <w:tr w:rsidR="00CB065A" w:rsidRPr="00493548" w14:paraId="795E8561" w14:textId="77777777">
        <w:tc>
          <w:tcPr>
            <w:tcW w:w="2031" w:type="dxa"/>
            <w:tcBorders>
              <w:top w:val="single" w:sz="4" w:space="0" w:color="4F81BD"/>
              <w:left w:val="single" w:sz="4" w:space="0" w:color="4F81BD"/>
              <w:bottom w:val="single" w:sz="4" w:space="0" w:color="4F81BD"/>
              <w:right w:val="single" w:sz="4" w:space="0" w:color="4F81BD"/>
            </w:tcBorders>
            <w:shd w:val="clear" w:color="auto" w:fill="4F81BD"/>
            <w:tcMar>
              <w:top w:w="0" w:type="dxa"/>
              <w:left w:w="108" w:type="dxa"/>
              <w:bottom w:w="0" w:type="dxa"/>
              <w:right w:w="108" w:type="dxa"/>
            </w:tcMar>
          </w:tcPr>
          <w:p w14:paraId="795E855D" w14:textId="77777777" w:rsidR="00CB065A" w:rsidRPr="00493548" w:rsidRDefault="00C3693C">
            <w:pPr>
              <w:rPr>
                <w:color w:val="FFFFFF"/>
              </w:rPr>
            </w:pPr>
            <w:r w:rsidRPr="00493548">
              <w:rPr>
                <w:rFonts w:eastAsia="Lora"/>
                <w:color w:val="FFFFFF"/>
              </w:rPr>
              <w:t>Criterio de aceptación</w:t>
            </w:r>
          </w:p>
        </w:tc>
        <w:tc>
          <w:tcPr>
            <w:tcW w:w="2593" w:type="dxa"/>
            <w:tcBorders>
              <w:top w:val="single" w:sz="4" w:space="0" w:color="4F81BD"/>
              <w:left w:val="single" w:sz="4" w:space="0" w:color="4F81BD"/>
              <w:bottom w:val="single" w:sz="4" w:space="0" w:color="4F81BD"/>
              <w:right w:val="single" w:sz="4" w:space="0" w:color="4F81BD"/>
            </w:tcBorders>
            <w:shd w:val="clear" w:color="auto" w:fill="4F81BD"/>
            <w:tcMar>
              <w:top w:w="0" w:type="dxa"/>
              <w:left w:w="108" w:type="dxa"/>
              <w:bottom w:w="0" w:type="dxa"/>
              <w:right w:w="108" w:type="dxa"/>
            </w:tcMar>
          </w:tcPr>
          <w:p w14:paraId="795E855E" w14:textId="77777777" w:rsidR="00CB065A" w:rsidRPr="00493548" w:rsidRDefault="00C3693C">
            <w:pPr>
              <w:rPr>
                <w:color w:val="FFFFFF"/>
              </w:rPr>
            </w:pPr>
            <w:r w:rsidRPr="00493548">
              <w:rPr>
                <w:rFonts w:eastAsia="Lora"/>
                <w:color w:val="FFFFFF"/>
              </w:rPr>
              <w:t>Evidencia observada</w:t>
            </w:r>
          </w:p>
        </w:tc>
        <w:tc>
          <w:tcPr>
            <w:tcW w:w="1471" w:type="dxa"/>
            <w:tcBorders>
              <w:top w:val="single" w:sz="4" w:space="0" w:color="4F81BD"/>
              <w:left w:val="single" w:sz="4" w:space="0" w:color="4F81BD"/>
              <w:bottom w:val="single" w:sz="4" w:space="0" w:color="4F81BD"/>
              <w:right w:val="single" w:sz="4" w:space="0" w:color="4F81BD"/>
            </w:tcBorders>
            <w:shd w:val="clear" w:color="auto" w:fill="4F81BD"/>
            <w:tcMar>
              <w:top w:w="0" w:type="dxa"/>
              <w:left w:w="108" w:type="dxa"/>
              <w:bottom w:w="0" w:type="dxa"/>
              <w:right w:w="108" w:type="dxa"/>
            </w:tcMar>
          </w:tcPr>
          <w:p w14:paraId="795E855F" w14:textId="77777777" w:rsidR="00CB065A" w:rsidRPr="00493548" w:rsidRDefault="00C3693C">
            <w:pPr>
              <w:rPr>
                <w:color w:val="FFFFFF"/>
              </w:rPr>
            </w:pPr>
            <w:r w:rsidRPr="00493548">
              <w:rPr>
                <w:rFonts w:eastAsia="Lora"/>
                <w:color w:val="FFFFFF"/>
              </w:rPr>
              <w:t>Estado</w:t>
            </w:r>
          </w:p>
        </w:tc>
        <w:tc>
          <w:tcPr>
            <w:tcW w:w="2399" w:type="dxa"/>
            <w:tcBorders>
              <w:top w:val="single" w:sz="4" w:space="0" w:color="4F81BD"/>
              <w:left w:val="single" w:sz="4" w:space="0" w:color="4F81BD"/>
              <w:bottom w:val="single" w:sz="4" w:space="0" w:color="4F81BD"/>
              <w:right w:val="single" w:sz="4" w:space="0" w:color="4F81BD"/>
            </w:tcBorders>
            <w:shd w:val="clear" w:color="auto" w:fill="4F81BD"/>
            <w:tcMar>
              <w:top w:w="0" w:type="dxa"/>
              <w:left w:w="108" w:type="dxa"/>
              <w:bottom w:w="0" w:type="dxa"/>
              <w:right w:w="108" w:type="dxa"/>
            </w:tcMar>
          </w:tcPr>
          <w:p w14:paraId="795E8560" w14:textId="77777777" w:rsidR="00CB065A" w:rsidRPr="00493548" w:rsidRDefault="00C3693C">
            <w:pPr>
              <w:rPr>
                <w:color w:val="FFFFFF"/>
              </w:rPr>
            </w:pPr>
            <w:r w:rsidRPr="00493548">
              <w:rPr>
                <w:rFonts w:eastAsia="Lora"/>
                <w:color w:val="FFFFFF"/>
              </w:rPr>
              <w:t>Justificación</w:t>
            </w:r>
          </w:p>
        </w:tc>
      </w:tr>
      <w:tr w:rsidR="00CB065A" w:rsidRPr="00493548" w14:paraId="795E8566" w14:textId="77777777">
        <w:tc>
          <w:tcPr>
            <w:tcW w:w="203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2" w14:textId="77777777" w:rsidR="00CB065A" w:rsidRPr="00493548" w:rsidRDefault="00C3693C">
            <w:r w:rsidRPr="00493548">
              <w:rPr>
                <w:rFonts w:eastAsia="Lora"/>
              </w:rPr>
              <w:t>El modelo debe superar o igualar razonablemente el desempeño del modelo base histórico.</w:t>
            </w:r>
          </w:p>
        </w:tc>
        <w:tc>
          <w:tcPr>
            <w:tcW w:w="2593"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3" w14:textId="579DA54B" w:rsidR="00CB065A" w:rsidRPr="00493548" w:rsidRDefault="009E1516" w:rsidP="00B62279">
            <w:pPr>
              <w:rPr>
                <w:kern w:val="2"/>
                <w:lang w:val="es-AR"/>
                <w14:ligatures w14:val="standardContextual"/>
              </w:rPr>
            </w:pPr>
            <w:r w:rsidRPr="00493548">
              <w:rPr>
                <w:color w:val="000000"/>
              </w:rPr>
              <w:t xml:space="preserve">Random Forest obtuvo el menor MAE (10,782), RMSE (15,443) y MASE (0,799). Prophet estacional obtuvo el menor MAPE (31,605%) y </w:t>
            </w:r>
            <w:proofErr w:type="spellStart"/>
            <w:r w:rsidRPr="00493548">
              <w:rPr>
                <w:color w:val="000000"/>
              </w:rPr>
              <w:t>Naïve</w:t>
            </w:r>
            <w:proofErr w:type="spellEnd"/>
            <w:r w:rsidRPr="00493548">
              <w:rPr>
                <w:color w:val="000000"/>
              </w:rPr>
              <w:t xml:space="preserve"> </w:t>
            </w:r>
            <w:r w:rsidR="00B62279" w:rsidRPr="00493548">
              <w:rPr>
                <w:color w:val="000000"/>
              </w:rPr>
              <w:t>estacional</w:t>
            </w:r>
            <w:r w:rsidRPr="00493548">
              <w:rPr>
                <w:color w:val="000000"/>
              </w:rPr>
              <w:t xml:space="preserve"> se mantuvo como referencia competitiva.</w:t>
            </w:r>
          </w:p>
        </w:tc>
        <w:tc>
          <w:tcPr>
            <w:tcW w:w="147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4" w14:textId="77777777" w:rsidR="00CB065A" w:rsidRPr="00493548" w:rsidRDefault="00C3693C">
            <w:r w:rsidRPr="00493548">
              <w:rPr>
                <w:rFonts w:eastAsia="Lora"/>
              </w:rPr>
              <w:t>Cumple</w:t>
            </w:r>
          </w:p>
        </w:tc>
        <w:tc>
          <w:tcPr>
            <w:tcW w:w="2399"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5" w14:textId="5313925C" w:rsidR="00CB065A" w:rsidRPr="00493548" w:rsidRDefault="00195582" w:rsidP="00195582">
            <w:pPr>
              <w:rPr>
                <w:kern w:val="2"/>
                <w:lang w:val="es-AR"/>
                <w14:ligatures w14:val="standardContextual"/>
              </w:rPr>
            </w:pPr>
            <w:r w:rsidRPr="00493548">
              <w:rPr>
                <w:color w:val="000000"/>
              </w:rPr>
              <w:t>El modelo principal superó moderadamente a la referencia estacional en las métricas agregadas de la prueba final de 2025.</w:t>
            </w:r>
          </w:p>
        </w:tc>
      </w:tr>
      <w:tr w:rsidR="00CB065A" w:rsidRPr="00493548" w14:paraId="795E856B" w14:textId="77777777">
        <w:tc>
          <w:tcPr>
            <w:tcW w:w="20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67" w14:textId="77777777" w:rsidR="00CB065A" w:rsidRPr="00493548" w:rsidRDefault="00C3693C">
            <w:r w:rsidRPr="00493548">
              <w:rPr>
                <w:rFonts w:eastAsia="Lora"/>
              </w:rPr>
              <w:t>Las métricas de error deben mantenerse estables en el período de validación temporal.</w:t>
            </w:r>
          </w:p>
        </w:tc>
        <w:tc>
          <w:tcPr>
            <w:tcW w:w="259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68" w14:textId="0DF989F2" w:rsidR="00CB065A" w:rsidRPr="00493548" w:rsidRDefault="009E1516" w:rsidP="00DD5DE6">
            <w:pPr>
              <w:rPr>
                <w:kern w:val="2"/>
                <w:lang w:val="es-AR"/>
                <w14:ligatures w14:val="standardContextual"/>
              </w:rPr>
            </w:pPr>
            <w:r w:rsidRPr="00493548">
              <w:t>El MAE de Random Forest fue de 10,782 viajes. El mayor residuo positivo se registró en octubre de 2025, con 39,7 viajes, y el modelo subestimó los picos principales de marzo, octubre y noviembre.</w:t>
            </w:r>
          </w:p>
        </w:tc>
        <w:tc>
          <w:tcPr>
            <w:tcW w:w="147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69" w14:textId="77777777" w:rsidR="00CB065A" w:rsidRPr="00493548" w:rsidRDefault="00C3693C">
            <w:r w:rsidRPr="00493548">
              <w:rPr>
                <w:rFonts w:eastAsia="Lora"/>
              </w:rPr>
              <w:t>Cumple parcialmente</w:t>
            </w:r>
          </w:p>
        </w:tc>
        <w:tc>
          <w:tcPr>
            <w:tcW w:w="239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6A" w14:textId="77777777" w:rsidR="00CB065A" w:rsidRPr="00493548" w:rsidRDefault="00C3693C">
            <w:r w:rsidRPr="00493548">
              <w:rPr>
                <w:rFonts w:eastAsia="Lora"/>
              </w:rPr>
              <w:t>Aunque el error promedio resulta manejable operativamente, la variabilidad mensual evidencia dificultades para capturar picos extraordinarios de demanda.</w:t>
            </w:r>
          </w:p>
        </w:tc>
      </w:tr>
      <w:tr w:rsidR="00CB065A" w:rsidRPr="00493548" w14:paraId="795E8570" w14:textId="77777777">
        <w:tc>
          <w:tcPr>
            <w:tcW w:w="203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C" w14:textId="77777777" w:rsidR="00CB065A" w:rsidRPr="00493548" w:rsidRDefault="00C3693C">
            <w:r w:rsidRPr="00493548">
              <w:rPr>
                <w:rFonts w:eastAsia="Lora"/>
              </w:rPr>
              <w:t>Las predicciones deben ser interpretables para usuarios de negocio.</w:t>
            </w:r>
          </w:p>
        </w:tc>
        <w:tc>
          <w:tcPr>
            <w:tcW w:w="2593"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D" w14:textId="7AD439AC" w:rsidR="00CB065A" w:rsidRPr="00493548" w:rsidRDefault="00195582" w:rsidP="00195582">
            <w:pPr>
              <w:rPr>
                <w:kern w:val="2"/>
                <w:lang w:val="es-AR"/>
                <w14:ligatures w14:val="standardContextual"/>
              </w:rPr>
            </w:pPr>
            <w:r w:rsidRPr="00493548">
              <w:rPr>
                <w:color w:val="000000"/>
              </w:rPr>
              <w:t>Las salidas se expresaron como cantidad mensual de viajes pronosticada, comparación con valores reales y error mensual.</w:t>
            </w:r>
          </w:p>
        </w:tc>
        <w:tc>
          <w:tcPr>
            <w:tcW w:w="147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E" w14:textId="77777777" w:rsidR="00CB065A" w:rsidRPr="00493548" w:rsidRDefault="00C3693C">
            <w:r w:rsidRPr="00493548">
              <w:rPr>
                <w:rFonts w:eastAsia="Lora"/>
              </w:rPr>
              <w:t>Cumple</w:t>
            </w:r>
          </w:p>
        </w:tc>
        <w:tc>
          <w:tcPr>
            <w:tcW w:w="2399"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6F" w14:textId="6F71C9DB" w:rsidR="00CB065A" w:rsidRPr="00493548" w:rsidRDefault="00195582" w:rsidP="00195582">
            <w:pPr>
              <w:rPr>
                <w:kern w:val="2"/>
                <w:lang w:val="es-AR"/>
                <w14:ligatures w14:val="standardContextual"/>
              </w:rPr>
            </w:pPr>
            <w:r w:rsidRPr="00493548">
              <w:rPr>
                <w:color w:val="000000"/>
              </w:rPr>
              <w:t>Los resultados se presentan en la misma unidad operativa de la variable objetivo y pueden interpretarse sin estimar pasajeros, flota ni personal.</w:t>
            </w:r>
          </w:p>
        </w:tc>
      </w:tr>
      <w:tr w:rsidR="00CB065A" w:rsidRPr="00493548" w14:paraId="795E8575" w14:textId="77777777">
        <w:tc>
          <w:tcPr>
            <w:tcW w:w="20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1" w14:textId="77777777" w:rsidR="00CB065A" w:rsidRPr="00493548" w:rsidRDefault="00C3693C">
            <w:r w:rsidRPr="00493548">
              <w:rPr>
                <w:rFonts w:eastAsia="Lora"/>
              </w:rPr>
              <w:t>El modelo debe permitir traducir los resultados en decisiones de planificación operativa.</w:t>
            </w:r>
          </w:p>
        </w:tc>
        <w:tc>
          <w:tcPr>
            <w:tcW w:w="259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761D66F" w14:textId="77777777" w:rsidR="00195582" w:rsidRPr="00493548" w:rsidRDefault="00195582">
            <w:pPr>
              <w:rPr>
                <w:kern w:val="2"/>
                <w:lang w:val="es-AR"/>
                <w14:ligatures w14:val="standardContextual"/>
              </w:rPr>
            </w:pPr>
            <w:r w:rsidRPr="00493548">
              <w:t>La proyección 2026–2027 se presenta como una serie mensual de viajes esperados y una referencia estacional para apoyar la planificación.</w:t>
            </w:r>
          </w:p>
          <w:p w14:paraId="795E8572" w14:textId="1C67061A" w:rsidR="00CB065A" w:rsidRPr="00493548" w:rsidRDefault="00CB065A"/>
        </w:tc>
        <w:tc>
          <w:tcPr>
            <w:tcW w:w="147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3" w14:textId="77777777" w:rsidR="00CB065A" w:rsidRPr="00493548" w:rsidRDefault="00C3693C">
            <w:r w:rsidRPr="00493548">
              <w:rPr>
                <w:rFonts w:eastAsia="Lora"/>
              </w:rPr>
              <w:t>Cumple</w:t>
            </w:r>
          </w:p>
        </w:tc>
        <w:tc>
          <w:tcPr>
            <w:tcW w:w="239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4" w14:textId="6B2232C6" w:rsidR="00CB065A" w:rsidRPr="00493548" w:rsidRDefault="00195582" w:rsidP="00195582">
            <w:pPr>
              <w:rPr>
                <w:kern w:val="2"/>
                <w:lang w:val="es-AR"/>
                <w14:ligatures w14:val="standardContextual"/>
              </w:rPr>
            </w:pPr>
            <w:r w:rsidRPr="00493548">
              <w:t>El pronóstico aporta una señal anticipada de demanda; la asignación de flota, personal y contratación externa permanece bajo decisión operativa.</w:t>
            </w:r>
          </w:p>
        </w:tc>
      </w:tr>
      <w:tr w:rsidR="00CB065A" w:rsidRPr="00493548" w14:paraId="795E857A" w14:textId="77777777">
        <w:tc>
          <w:tcPr>
            <w:tcW w:w="203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76" w14:textId="77777777" w:rsidR="00CB065A" w:rsidRPr="00493548" w:rsidRDefault="00C3693C">
            <w:r w:rsidRPr="00493548">
              <w:rPr>
                <w:rFonts w:eastAsia="Lora"/>
              </w:rPr>
              <w:t>La incorporación de variables exógenas deberá justificarse por mejora predictiva o valor explicativo.</w:t>
            </w:r>
          </w:p>
        </w:tc>
        <w:tc>
          <w:tcPr>
            <w:tcW w:w="2593"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77" w14:textId="295FBD62" w:rsidR="00CB065A" w:rsidRPr="00493548" w:rsidRDefault="00F153AF" w:rsidP="00F153AF">
            <w:pPr>
              <w:rPr>
                <w:kern w:val="2"/>
                <w:lang w:val="es-AR"/>
                <w14:ligatures w14:val="standardContextual"/>
              </w:rPr>
            </w:pPr>
            <w:r w:rsidRPr="00493548">
              <w:rPr>
                <w:color w:val="000000"/>
              </w:rPr>
              <w:t>Las variables exógenas se integraron y evaluaron en variantes específicas de Random Forest y XGBoost, pero no produjeron una mejora consistente frente a las configuraciones basadas en información temporal interna.</w:t>
            </w:r>
          </w:p>
        </w:tc>
        <w:tc>
          <w:tcPr>
            <w:tcW w:w="1471"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78" w14:textId="77777777" w:rsidR="00CB065A" w:rsidRPr="00493548" w:rsidRDefault="00C3693C">
            <w:r w:rsidRPr="00493548">
              <w:rPr>
                <w:rFonts w:eastAsia="Lora"/>
              </w:rPr>
              <w:t>Cumple parcialmente</w:t>
            </w:r>
          </w:p>
        </w:tc>
        <w:tc>
          <w:tcPr>
            <w:tcW w:w="2399" w:type="dxa"/>
            <w:tcBorders>
              <w:top w:val="single" w:sz="6" w:space="0" w:color="000000"/>
              <w:left w:val="single" w:sz="6" w:space="0" w:color="000000"/>
              <w:bottom w:val="single" w:sz="6" w:space="0" w:color="000000"/>
              <w:right w:val="single" w:sz="6" w:space="0" w:color="000000"/>
            </w:tcBorders>
            <w:shd w:val="clear" w:color="auto" w:fill="DBE5F1"/>
            <w:tcMar>
              <w:top w:w="0" w:type="dxa"/>
              <w:left w:w="108" w:type="dxa"/>
              <w:bottom w:w="0" w:type="dxa"/>
              <w:right w:w="108" w:type="dxa"/>
            </w:tcMar>
          </w:tcPr>
          <w:p w14:paraId="795E8579" w14:textId="77777777" w:rsidR="00CB065A" w:rsidRPr="00493548" w:rsidRDefault="00C3693C">
            <w:r w:rsidRPr="00493548">
              <w:rPr>
                <w:rFonts w:eastAsia="Lora"/>
              </w:rPr>
              <w:t>La integración de variables externas aportó valor metodológico y explicativo, pero no mejoró el desempeño del modelo final en esta implementación.</w:t>
            </w:r>
          </w:p>
        </w:tc>
      </w:tr>
      <w:tr w:rsidR="00CB065A" w:rsidRPr="00493548" w14:paraId="795E857F" w14:textId="77777777">
        <w:tc>
          <w:tcPr>
            <w:tcW w:w="20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B" w14:textId="77777777" w:rsidR="00CB065A" w:rsidRPr="00493548" w:rsidRDefault="00C3693C">
            <w:r w:rsidRPr="00493548">
              <w:rPr>
                <w:rFonts w:eastAsia="Lora"/>
              </w:rPr>
              <w:t>El proceso completo debe poder reproducirse mediante scripts o notebooks de Python.</w:t>
            </w:r>
          </w:p>
        </w:tc>
        <w:tc>
          <w:tcPr>
            <w:tcW w:w="259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C" w14:textId="77777777" w:rsidR="00CB065A" w:rsidRPr="00493548" w:rsidRDefault="00C3693C">
            <w:r w:rsidRPr="00493548">
              <w:rPr>
                <w:rFonts w:eastAsia="Lora"/>
              </w:rPr>
              <w:t xml:space="preserve">La carga, limpieza, integración, modelado, evaluación y proyección fueron desarrolladas en un notebook de Python ejecutado en Google </w:t>
            </w:r>
            <w:proofErr w:type="spellStart"/>
            <w:r w:rsidRPr="00493548">
              <w:rPr>
                <w:rFonts w:eastAsia="Lora"/>
              </w:rPr>
              <w:t>Colab</w:t>
            </w:r>
            <w:proofErr w:type="spellEnd"/>
            <w:r w:rsidRPr="00493548">
              <w:rPr>
                <w:rFonts w:eastAsia="Lora"/>
              </w:rPr>
              <w:t>.</w:t>
            </w:r>
          </w:p>
        </w:tc>
        <w:tc>
          <w:tcPr>
            <w:tcW w:w="147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D" w14:textId="77777777" w:rsidR="00CB065A" w:rsidRPr="00493548" w:rsidRDefault="00C3693C">
            <w:r w:rsidRPr="00493548">
              <w:rPr>
                <w:rFonts w:eastAsia="Lora"/>
              </w:rPr>
              <w:t>Cumple</w:t>
            </w:r>
          </w:p>
        </w:tc>
        <w:tc>
          <w:tcPr>
            <w:tcW w:w="239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95E857E" w14:textId="77777777" w:rsidR="00CB065A" w:rsidRPr="00493548" w:rsidRDefault="00C3693C">
            <w:r w:rsidRPr="00493548">
              <w:rPr>
                <w:rFonts w:eastAsia="Lora"/>
              </w:rPr>
              <w:t>El pipeline se encuentra documentado y permite replicar el procedimiento, sujeto a la disponibilidad de los archivos y rutas utilizadas.</w:t>
            </w:r>
          </w:p>
        </w:tc>
      </w:tr>
    </w:tbl>
    <w:p w14:paraId="470F2044" w14:textId="0254B2A7" w:rsidR="00195582" w:rsidRPr="00493548" w:rsidRDefault="00195582">
      <w:pPr>
        <w:rPr>
          <w:kern w:val="2"/>
          <w:lang w:val="es-AR"/>
          <w14:ligatures w14:val="standardContextual"/>
        </w:rPr>
      </w:pPr>
      <w:bookmarkStart w:id="503" w:name="_heading=h.g6sw1wszkpo9" w:colFirst="0" w:colLast="0"/>
      <w:bookmarkStart w:id="504" w:name="_Toc241982941"/>
      <w:bookmarkEnd w:id="503"/>
      <w:r w:rsidRPr="00493548">
        <w:rPr>
          <w:i/>
          <w:iCs/>
        </w:rPr>
        <w:t xml:space="preserve">Tabla 15. Evaluación de los criterios de aceptación del modelo principal </w:t>
      </w:r>
      <w:r w:rsidR="00DD5DE6" w:rsidRPr="00493548">
        <w:rPr>
          <w:i/>
          <w:iCs/>
        </w:rPr>
        <w:t>Random Forest</w:t>
      </w:r>
      <w:r w:rsidRPr="00493548">
        <w:rPr>
          <w:i/>
          <w:iCs/>
        </w:rPr>
        <w:t>. Fuente: elaboración propia.</w:t>
      </w:r>
    </w:p>
    <w:p w14:paraId="795E8581" w14:textId="77777777" w:rsidR="00CB065A" w:rsidRPr="00493548" w:rsidRDefault="00C3693C">
      <w:pPr>
        <w:pStyle w:val="Ttulo2"/>
        <w:rPr>
          <w:rFonts w:ascii="Arial" w:eastAsia="Arial" w:hAnsi="Arial" w:cs="Arial"/>
          <w:color w:val="000000"/>
        </w:rPr>
      </w:pPr>
      <w:bookmarkStart w:id="505" w:name="_Toc241984988"/>
      <w:bookmarkStart w:id="506" w:name="_Toc243937512"/>
      <w:bookmarkStart w:id="507" w:name="_Toc243940983"/>
      <w:r w:rsidRPr="00493548">
        <w:rPr>
          <w:rFonts w:ascii="Arial" w:eastAsia="Arial" w:hAnsi="Arial" w:cs="Arial"/>
          <w:color w:val="000000"/>
        </w:rPr>
        <w:t>Anexo G. Diseño conceptual del tablero operativo</w:t>
      </w:r>
      <w:bookmarkEnd w:id="504"/>
      <w:bookmarkEnd w:id="505"/>
      <w:bookmarkEnd w:id="506"/>
      <w:bookmarkEnd w:id="507"/>
    </w:p>
    <w:tbl>
      <w:tblPr>
        <w:tblStyle w:val="afff2"/>
        <w:tblW w:w="8494"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839"/>
        <w:gridCol w:w="2834"/>
        <w:gridCol w:w="2821"/>
      </w:tblGrid>
      <w:tr w:rsidR="00CB065A" w:rsidRPr="00493548" w14:paraId="795E8585" w14:textId="77777777" w:rsidTr="00CB06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795E8582" w14:textId="77777777" w:rsidR="00CB065A" w:rsidRPr="00493548" w:rsidRDefault="00C3693C">
            <w:pPr>
              <w:rPr>
                <w:rFonts w:ascii="Arial" w:hAnsi="Arial" w:cs="Arial"/>
              </w:rPr>
            </w:pPr>
            <w:r w:rsidRPr="00493548">
              <w:rPr>
                <w:rFonts w:ascii="Arial" w:hAnsi="Arial" w:cs="Arial"/>
              </w:rPr>
              <w:t>Página del tablero</w:t>
            </w:r>
          </w:p>
        </w:tc>
        <w:tc>
          <w:tcPr>
            <w:tcW w:w="2834" w:type="dxa"/>
          </w:tcPr>
          <w:p w14:paraId="795E8583"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Contenido previsto</w:t>
            </w:r>
          </w:p>
        </w:tc>
        <w:tc>
          <w:tcPr>
            <w:tcW w:w="2821" w:type="dxa"/>
          </w:tcPr>
          <w:p w14:paraId="795E8584" w14:textId="77777777" w:rsidR="00CB065A" w:rsidRPr="00493548" w:rsidRDefault="00C3693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Uso operativo</w:t>
            </w:r>
          </w:p>
        </w:tc>
      </w:tr>
      <w:tr w:rsidR="00CB065A" w:rsidRPr="00493548" w14:paraId="795E8589"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795E8586" w14:textId="77777777" w:rsidR="00CB065A" w:rsidRPr="00493548" w:rsidRDefault="00C3693C">
            <w:pPr>
              <w:rPr>
                <w:rFonts w:ascii="Arial" w:hAnsi="Arial" w:cs="Arial"/>
              </w:rPr>
            </w:pPr>
            <w:r w:rsidRPr="00493548">
              <w:rPr>
                <w:rFonts w:ascii="Arial" w:hAnsi="Arial" w:cs="Arial"/>
              </w:rPr>
              <w:t>Resumen ejecutivo</w:t>
            </w:r>
          </w:p>
        </w:tc>
        <w:tc>
          <w:tcPr>
            <w:tcW w:w="2834" w:type="dxa"/>
          </w:tcPr>
          <w:p w14:paraId="795E8587" w14:textId="6CC132D2" w:rsidR="00CB065A" w:rsidRPr="00493548" w:rsidRDefault="00195582" w:rsidP="00195582">
            <w:pPr>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Cantidad mensual de viajes observada y pronosticada, con referencia histórica.</w:t>
            </w:r>
          </w:p>
        </w:tc>
        <w:tc>
          <w:tcPr>
            <w:tcW w:w="2821" w:type="dxa"/>
          </w:tcPr>
          <w:p w14:paraId="795E8588"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Lectura rápida para seguimiento gerencial.</w:t>
            </w:r>
          </w:p>
        </w:tc>
      </w:tr>
      <w:tr w:rsidR="00CB065A" w:rsidRPr="00493548" w14:paraId="795E858D" w14:textId="77777777" w:rsidTr="00CB065A">
        <w:tc>
          <w:tcPr>
            <w:cnfStyle w:val="001000000000" w:firstRow="0" w:lastRow="0" w:firstColumn="1" w:lastColumn="0" w:oddVBand="0" w:evenVBand="0" w:oddHBand="0" w:evenHBand="0" w:firstRowFirstColumn="0" w:firstRowLastColumn="0" w:lastRowFirstColumn="0" w:lastRowLastColumn="0"/>
            <w:tcW w:w="2839" w:type="dxa"/>
          </w:tcPr>
          <w:p w14:paraId="795E858A" w14:textId="77777777" w:rsidR="00CB065A" w:rsidRPr="00493548" w:rsidRDefault="00C3693C">
            <w:pPr>
              <w:rPr>
                <w:rFonts w:ascii="Arial" w:hAnsi="Arial" w:cs="Arial"/>
              </w:rPr>
            </w:pPr>
            <w:r w:rsidRPr="00493548">
              <w:rPr>
                <w:rFonts w:ascii="Arial" w:hAnsi="Arial" w:cs="Arial"/>
              </w:rPr>
              <w:t>Real vs predicho</w:t>
            </w:r>
          </w:p>
        </w:tc>
        <w:tc>
          <w:tcPr>
            <w:tcW w:w="2834" w:type="dxa"/>
          </w:tcPr>
          <w:p w14:paraId="795E858B"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Comparación gráfica entre valores observados y estimados.</w:t>
            </w:r>
          </w:p>
        </w:tc>
        <w:tc>
          <w:tcPr>
            <w:tcW w:w="2821" w:type="dxa"/>
          </w:tcPr>
          <w:p w14:paraId="795E858C"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Evaluar precisión del modelo.</w:t>
            </w:r>
          </w:p>
        </w:tc>
      </w:tr>
      <w:tr w:rsidR="00CB065A" w:rsidRPr="00493548" w14:paraId="795E8591"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795E858E" w14:textId="77777777" w:rsidR="00CB065A" w:rsidRPr="00493548" w:rsidRDefault="00C3693C">
            <w:pPr>
              <w:rPr>
                <w:rFonts w:ascii="Arial" w:hAnsi="Arial" w:cs="Arial"/>
              </w:rPr>
            </w:pPr>
            <w:r w:rsidRPr="00493548">
              <w:rPr>
                <w:rFonts w:ascii="Arial" w:hAnsi="Arial" w:cs="Arial"/>
              </w:rPr>
              <w:t>Errores del modelo</w:t>
            </w:r>
          </w:p>
        </w:tc>
        <w:tc>
          <w:tcPr>
            <w:tcW w:w="2834" w:type="dxa"/>
          </w:tcPr>
          <w:p w14:paraId="795E858F" w14:textId="054CA4C3" w:rsidR="00CB065A" w:rsidRPr="00493548" w:rsidRDefault="00195582" w:rsidP="00195582">
            <w:pPr>
              <w:cnfStyle w:val="000000100000" w:firstRow="0" w:lastRow="0" w:firstColumn="0" w:lastColumn="0" w:oddVBand="0" w:evenVBand="0" w:oddHBand="1"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 xml:space="preserve">MAE, RMSE, MAPE, </w:t>
            </w:r>
            <w:proofErr w:type="spellStart"/>
            <w:r w:rsidRPr="00493548">
              <w:rPr>
                <w:rFonts w:ascii="Arial" w:hAnsi="Arial" w:cs="Arial"/>
              </w:rPr>
              <w:t>sMAPE</w:t>
            </w:r>
            <w:proofErr w:type="spellEnd"/>
            <w:r w:rsidRPr="00493548">
              <w:rPr>
                <w:rFonts w:ascii="Arial" w:hAnsi="Arial" w:cs="Arial"/>
              </w:rPr>
              <w:t>, MASE, error mensual y meses con desvíos relevantes.</w:t>
            </w:r>
          </w:p>
        </w:tc>
        <w:tc>
          <w:tcPr>
            <w:tcW w:w="2821" w:type="dxa"/>
          </w:tcPr>
          <w:p w14:paraId="795E8590"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Monitorear desempeño.</w:t>
            </w:r>
          </w:p>
        </w:tc>
      </w:tr>
      <w:tr w:rsidR="00CB065A" w:rsidRPr="00493548" w14:paraId="795E8595" w14:textId="77777777" w:rsidTr="00CB065A">
        <w:tc>
          <w:tcPr>
            <w:cnfStyle w:val="001000000000" w:firstRow="0" w:lastRow="0" w:firstColumn="1" w:lastColumn="0" w:oddVBand="0" w:evenVBand="0" w:oddHBand="0" w:evenHBand="0" w:firstRowFirstColumn="0" w:firstRowLastColumn="0" w:lastRowFirstColumn="0" w:lastRowLastColumn="0"/>
            <w:tcW w:w="2839" w:type="dxa"/>
          </w:tcPr>
          <w:p w14:paraId="795E8592" w14:textId="77777777" w:rsidR="00CB065A" w:rsidRPr="00493548" w:rsidRDefault="00C3693C">
            <w:pPr>
              <w:rPr>
                <w:rFonts w:ascii="Arial" w:hAnsi="Arial" w:cs="Arial"/>
              </w:rPr>
            </w:pPr>
            <w:r w:rsidRPr="00493548">
              <w:rPr>
                <w:rFonts w:ascii="Arial" w:hAnsi="Arial" w:cs="Arial"/>
              </w:rPr>
              <w:t>Escenarios operativos</w:t>
            </w:r>
          </w:p>
        </w:tc>
        <w:tc>
          <w:tcPr>
            <w:tcW w:w="2834" w:type="dxa"/>
          </w:tcPr>
          <w:p w14:paraId="795E8593" w14:textId="6A61B082" w:rsidR="00CB065A" w:rsidRPr="00493548" w:rsidRDefault="00195582" w:rsidP="00195582">
            <w:pPr>
              <w:cnfStyle w:val="000000000000" w:firstRow="0" w:lastRow="0" w:firstColumn="0" w:lastColumn="0" w:oddVBand="0" w:evenVBand="0" w:oddHBand="0" w:evenHBand="0" w:firstRowFirstColumn="0" w:firstRowLastColumn="0" w:lastRowFirstColumn="0" w:lastRowLastColumn="0"/>
              <w:rPr>
                <w:rFonts w:ascii="Arial" w:hAnsi="Arial" w:cs="Arial"/>
                <w:kern w:val="2"/>
                <w:lang w:val="es-AR"/>
                <w14:ligatures w14:val="standardContextual"/>
              </w:rPr>
            </w:pPr>
            <w:r w:rsidRPr="00493548">
              <w:rPr>
                <w:rFonts w:ascii="Arial" w:hAnsi="Arial" w:cs="Arial"/>
              </w:rPr>
              <w:t>Meses de demanda prevista baja, media y alta, sin traducirlos automáticamente a requerimientos de flota o personal.</w:t>
            </w:r>
          </w:p>
        </w:tc>
        <w:tc>
          <w:tcPr>
            <w:tcW w:w="2821" w:type="dxa"/>
          </w:tcPr>
          <w:p w14:paraId="795E8594"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Apoyar planificación anticipada.</w:t>
            </w:r>
          </w:p>
        </w:tc>
      </w:tr>
      <w:tr w:rsidR="00CB065A" w:rsidRPr="00493548" w14:paraId="795E8599" w14:textId="77777777" w:rsidTr="00CB0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795E8596" w14:textId="77777777" w:rsidR="00CB065A" w:rsidRPr="00493548" w:rsidRDefault="00C3693C">
            <w:pPr>
              <w:rPr>
                <w:rFonts w:ascii="Arial" w:hAnsi="Arial" w:cs="Arial"/>
              </w:rPr>
            </w:pPr>
            <w:r w:rsidRPr="00493548">
              <w:rPr>
                <w:rFonts w:ascii="Arial" w:hAnsi="Arial" w:cs="Arial"/>
              </w:rPr>
              <w:t>Variables exógenas</w:t>
            </w:r>
          </w:p>
        </w:tc>
        <w:tc>
          <w:tcPr>
            <w:tcW w:w="2834" w:type="dxa"/>
          </w:tcPr>
          <w:p w14:paraId="795E8597"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EMAE, IPC, pernoctes y tipo de cambio junto con demanda ETAP.</w:t>
            </w:r>
          </w:p>
        </w:tc>
        <w:tc>
          <w:tcPr>
            <w:tcW w:w="2821" w:type="dxa"/>
          </w:tcPr>
          <w:p w14:paraId="795E8598" w14:textId="77777777" w:rsidR="00CB065A" w:rsidRPr="00493548" w:rsidRDefault="00C3693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93548">
              <w:rPr>
                <w:rFonts w:ascii="Arial" w:hAnsi="Arial" w:cs="Arial"/>
              </w:rPr>
              <w:t>Interpretar contexto.</w:t>
            </w:r>
          </w:p>
        </w:tc>
      </w:tr>
      <w:tr w:rsidR="00CB065A" w:rsidRPr="00493548" w14:paraId="795E859D" w14:textId="77777777" w:rsidTr="00CB065A">
        <w:tc>
          <w:tcPr>
            <w:cnfStyle w:val="001000000000" w:firstRow="0" w:lastRow="0" w:firstColumn="1" w:lastColumn="0" w:oddVBand="0" w:evenVBand="0" w:oddHBand="0" w:evenHBand="0" w:firstRowFirstColumn="0" w:firstRowLastColumn="0" w:lastRowFirstColumn="0" w:lastRowLastColumn="0"/>
            <w:tcW w:w="2839" w:type="dxa"/>
          </w:tcPr>
          <w:p w14:paraId="795E859A" w14:textId="77777777" w:rsidR="00CB065A" w:rsidRPr="00493548" w:rsidRDefault="00C3693C">
            <w:pPr>
              <w:rPr>
                <w:rFonts w:ascii="Arial" w:hAnsi="Arial" w:cs="Arial"/>
              </w:rPr>
            </w:pPr>
            <w:r w:rsidRPr="00493548">
              <w:rPr>
                <w:rFonts w:ascii="Arial" w:hAnsi="Arial" w:cs="Arial"/>
              </w:rPr>
              <w:t>Fuentes y actualización</w:t>
            </w:r>
          </w:p>
        </w:tc>
        <w:tc>
          <w:tcPr>
            <w:tcW w:w="2834" w:type="dxa"/>
          </w:tcPr>
          <w:p w14:paraId="795E859B"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Fecha de actualización, origen de datos y estado de carga.</w:t>
            </w:r>
          </w:p>
        </w:tc>
        <w:tc>
          <w:tcPr>
            <w:tcW w:w="2821" w:type="dxa"/>
          </w:tcPr>
          <w:p w14:paraId="795E859C" w14:textId="77777777" w:rsidR="00CB065A" w:rsidRPr="00493548" w:rsidRDefault="00C3693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93548">
              <w:rPr>
                <w:rFonts w:ascii="Arial" w:hAnsi="Arial" w:cs="Arial"/>
              </w:rPr>
              <w:t>Controlar trazabilidad.</w:t>
            </w:r>
          </w:p>
        </w:tc>
      </w:tr>
    </w:tbl>
    <w:p w14:paraId="795E859E" w14:textId="77777777" w:rsidR="00CB065A" w:rsidRDefault="00C3693C">
      <w:pPr>
        <w:rPr>
          <w:i/>
          <w:iCs/>
        </w:rPr>
      </w:pPr>
      <w:bookmarkStart w:id="508" w:name="_heading=h.ub2ss0hx7m1c" w:colFirst="0" w:colLast="0"/>
      <w:bookmarkEnd w:id="508"/>
      <w:r w:rsidRPr="00493548">
        <w:rPr>
          <w:i/>
          <w:iCs/>
        </w:rPr>
        <w:t>Tabla A5. Diseño conceptual del tablero operativo propuesto. Fuente: elaboración propia.</w:t>
      </w:r>
    </w:p>
    <w:p w14:paraId="1ED9A0E9" w14:textId="77777777" w:rsidR="00B748CE" w:rsidRPr="00493548" w:rsidRDefault="00B748CE">
      <w:pPr>
        <w:rPr>
          <w:i/>
          <w:iCs/>
        </w:rPr>
      </w:pPr>
    </w:p>
    <w:p w14:paraId="795E859F" w14:textId="77777777" w:rsidR="00CB065A" w:rsidRPr="00493548" w:rsidRDefault="00C3693C">
      <w:pPr>
        <w:pStyle w:val="Ttulo2"/>
        <w:rPr>
          <w:rFonts w:ascii="Arial" w:eastAsia="Arial" w:hAnsi="Arial" w:cs="Arial"/>
          <w:color w:val="000000"/>
        </w:rPr>
      </w:pPr>
      <w:bookmarkStart w:id="509" w:name="_heading=h.187vfxs0cjl0" w:colFirst="0" w:colLast="0"/>
      <w:bookmarkStart w:id="510" w:name="_Toc241982942"/>
      <w:bookmarkStart w:id="511" w:name="_Toc241984989"/>
      <w:bookmarkStart w:id="512" w:name="_Toc243937513"/>
      <w:bookmarkStart w:id="513" w:name="_Toc243940984"/>
      <w:bookmarkEnd w:id="509"/>
      <w:r w:rsidRPr="00493548">
        <w:rPr>
          <w:rFonts w:ascii="Arial" w:eastAsia="Arial" w:hAnsi="Arial" w:cs="Arial"/>
          <w:color w:val="000000"/>
        </w:rPr>
        <w:t>Anexo H. Glosario técnico</w:t>
      </w:r>
      <w:bookmarkEnd w:id="510"/>
      <w:bookmarkEnd w:id="511"/>
      <w:bookmarkEnd w:id="512"/>
      <w:bookmarkEnd w:id="513"/>
    </w:p>
    <w:tbl>
      <w:tblPr>
        <w:tblStyle w:val="TableNormal2"/>
        <w:tblW w:w="8490" w:type="dxa"/>
        <w:tblInd w:w="0" w:type="dxa"/>
        <w:tblCellMar>
          <w:left w:w="108" w:type="dxa"/>
          <w:right w:w="108" w:type="dxa"/>
        </w:tblCellMar>
        <w:tblLook w:val="04A0" w:firstRow="1" w:lastRow="0" w:firstColumn="1" w:lastColumn="0" w:noHBand="0" w:noVBand="1"/>
      </w:tblPr>
      <w:tblGrid>
        <w:gridCol w:w="1589"/>
        <w:gridCol w:w="6901"/>
      </w:tblGrid>
      <w:tr w:rsidR="006F4D3F" w:rsidRPr="00493548" w14:paraId="53A0F602" w14:textId="77777777" w:rsidTr="001E36A1">
        <w:trPr>
          <w:cnfStyle w:val="100000000000" w:firstRow="1" w:lastRow="0" w:firstColumn="0" w:lastColumn="0" w:oddVBand="0" w:evenVBand="0" w:oddHBand="0" w:evenHBand="0" w:firstRowFirstColumn="0" w:firstRowLastColumn="0" w:lastRowFirstColumn="0" w:lastRowLastColumn="0"/>
        </w:trPr>
        <w:tc>
          <w:tcPr>
            <w:tcW w:w="2550" w:type="dxa"/>
            <w:tcBorders>
              <w:top w:val="none" w:sz="0" w:space="0" w:color="auto"/>
              <w:left w:val="none" w:sz="0" w:space="0" w:color="auto"/>
              <w:bottom w:val="none" w:sz="0" w:space="0" w:color="auto"/>
              <w:right w:val="none" w:sz="0" w:space="0" w:color="auto"/>
            </w:tcBorders>
            <w:tcMar>
              <w:top w:w="0" w:type="dxa"/>
              <w:left w:w="108" w:type="dxa"/>
              <w:bottom w:w="0" w:type="dxa"/>
              <w:right w:w="108" w:type="dxa"/>
            </w:tcMar>
          </w:tcPr>
          <w:p w14:paraId="167C34EE" w14:textId="3C81BBA3" w:rsidR="006F4D3F" w:rsidRPr="00493548" w:rsidRDefault="009E1516" w:rsidP="00AD40E9">
            <w:pPr>
              <w:rPr>
                <w:kern w:val="2"/>
                <w14:ligatures w14:val="standardContextual"/>
              </w:rPr>
            </w:pPr>
            <w:r>
              <w:rPr>
                <w:b/>
                <w:bCs/>
                <w:color w:val="FFFFFF"/>
              </w:rPr>
              <w:t>Término</w:t>
            </w:r>
          </w:p>
        </w:tc>
        <w:tc>
          <w:tcPr>
            <w:tcW w:w="5940" w:type="dxa"/>
            <w:tcBorders>
              <w:top w:val="none" w:sz="0" w:space="0" w:color="auto"/>
              <w:left w:val="none" w:sz="0" w:space="0" w:color="auto"/>
              <w:bottom w:val="none" w:sz="0" w:space="0" w:color="auto"/>
              <w:right w:val="none" w:sz="0" w:space="0" w:color="auto"/>
            </w:tcBorders>
            <w:tcMar>
              <w:top w:w="0" w:type="dxa"/>
              <w:left w:w="108" w:type="dxa"/>
              <w:bottom w:w="0" w:type="dxa"/>
              <w:right w:w="108" w:type="dxa"/>
            </w:tcMar>
          </w:tcPr>
          <w:p w14:paraId="36075DA9" w14:textId="0E6219C5" w:rsidR="006F4D3F" w:rsidRPr="00493548" w:rsidRDefault="009E1516" w:rsidP="00B37520">
            <w:r>
              <w:rPr>
                <w:b/>
                <w:bCs/>
                <w:color w:val="FFFFFF"/>
              </w:rPr>
              <w:t>Definición</w:t>
            </w:r>
          </w:p>
        </w:tc>
      </w:tr>
      <w:tr w:rsidR="006F4D3F" w:rsidRPr="00493548" w14:paraId="723FFA29" w14:textId="77777777">
        <w:tc>
          <w:tcPr>
            <w:tcW w:w="0" w:type="auto"/>
            <w:shd w:val="clear" w:color="auto" w:fill="DBE5F1"/>
            <w:hideMark/>
          </w:tcPr>
          <w:p w14:paraId="610A8DDB" w14:textId="77777777" w:rsidR="006F4D3F" w:rsidRPr="00493548" w:rsidRDefault="006F4D3F">
            <w:pPr>
              <w:spacing w:after="160"/>
            </w:pPr>
            <w:r w:rsidRPr="00493548">
              <w:t>CRISP-DM</w:t>
            </w:r>
          </w:p>
        </w:tc>
        <w:tc>
          <w:tcPr>
            <w:tcW w:w="0" w:type="auto"/>
            <w:shd w:val="clear" w:color="auto" w:fill="DBE5F1"/>
            <w:hideMark/>
          </w:tcPr>
          <w:p w14:paraId="6CF0F04F" w14:textId="77777777" w:rsidR="006F4D3F" w:rsidRPr="00493548" w:rsidRDefault="006F4D3F">
            <w:pPr>
              <w:spacing w:after="160"/>
            </w:pPr>
            <w:r w:rsidRPr="00493548">
              <w:t>Metodología para proyectos de minería de datos y Ciencia de Datos organizada en seis fases iterativas.</w:t>
            </w:r>
          </w:p>
        </w:tc>
      </w:tr>
      <w:tr w:rsidR="006F4D3F" w:rsidRPr="00493548" w14:paraId="58D2DD67" w14:textId="77777777">
        <w:tc>
          <w:tcPr>
            <w:tcW w:w="0" w:type="auto"/>
            <w:hideMark/>
          </w:tcPr>
          <w:p w14:paraId="1B6CF3A7" w14:textId="77777777" w:rsidR="006F4D3F" w:rsidRPr="00493548" w:rsidRDefault="006F4D3F">
            <w:pPr>
              <w:spacing w:after="160"/>
            </w:pPr>
            <w:r w:rsidRPr="00493548">
              <w:t>Variable objetivo</w:t>
            </w:r>
          </w:p>
        </w:tc>
        <w:tc>
          <w:tcPr>
            <w:tcW w:w="0" w:type="auto"/>
            <w:hideMark/>
          </w:tcPr>
          <w:p w14:paraId="3DCC11C7" w14:textId="77777777" w:rsidR="006F4D3F" w:rsidRPr="00493548" w:rsidRDefault="006F4D3F">
            <w:pPr>
              <w:spacing w:after="160"/>
            </w:pPr>
            <w:r w:rsidRPr="00493548">
              <w:t>Variable que se busca predecir mediante el modelo.</w:t>
            </w:r>
          </w:p>
        </w:tc>
      </w:tr>
      <w:tr w:rsidR="006F4D3F" w:rsidRPr="00493548" w14:paraId="16F1E4D3" w14:textId="77777777">
        <w:tc>
          <w:tcPr>
            <w:tcW w:w="0" w:type="auto"/>
            <w:shd w:val="clear" w:color="auto" w:fill="DBE5F1"/>
            <w:hideMark/>
          </w:tcPr>
          <w:p w14:paraId="2C8497A7" w14:textId="77777777" w:rsidR="006F4D3F" w:rsidRPr="00493548" w:rsidRDefault="006F4D3F">
            <w:pPr>
              <w:spacing w:after="160"/>
            </w:pPr>
            <w:r w:rsidRPr="00493548">
              <w:t>Variable exógena</w:t>
            </w:r>
          </w:p>
        </w:tc>
        <w:tc>
          <w:tcPr>
            <w:tcW w:w="0" w:type="auto"/>
            <w:shd w:val="clear" w:color="auto" w:fill="DBE5F1"/>
            <w:hideMark/>
          </w:tcPr>
          <w:p w14:paraId="75BAB656" w14:textId="77777777" w:rsidR="006F4D3F" w:rsidRPr="00493548" w:rsidRDefault="006F4D3F">
            <w:pPr>
              <w:spacing w:after="160"/>
            </w:pPr>
            <w:r w:rsidRPr="00493548">
              <w:t>Variable externa al proceso interno de ETAP que puede influir en la demanda.</w:t>
            </w:r>
          </w:p>
        </w:tc>
      </w:tr>
      <w:tr w:rsidR="006F4D3F" w:rsidRPr="00493548" w14:paraId="65650F42" w14:textId="77777777">
        <w:tc>
          <w:tcPr>
            <w:tcW w:w="0" w:type="auto"/>
            <w:hideMark/>
          </w:tcPr>
          <w:p w14:paraId="58E43590" w14:textId="77777777" w:rsidR="006F4D3F" w:rsidRPr="00493548" w:rsidRDefault="006F4D3F">
            <w:pPr>
              <w:spacing w:after="160"/>
            </w:pPr>
            <w:r w:rsidRPr="00493548">
              <w:t>Serie temporal</w:t>
            </w:r>
          </w:p>
        </w:tc>
        <w:tc>
          <w:tcPr>
            <w:tcW w:w="0" w:type="auto"/>
            <w:hideMark/>
          </w:tcPr>
          <w:p w14:paraId="45E7B705" w14:textId="77777777" w:rsidR="006F4D3F" w:rsidRPr="00493548" w:rsidRDefault="006F4D3F">
            <w:pPr>
              <w:spacing w:after="160"/>
            </w:pPr>
            <w:r w:rsidRPr="00493548">
              <w:t>Conjunto de observaciones ordenadas cronológicamente.</w:t>
            </w:r>
          </w:p>
        </w:tc>
      </w:tr>
      <w:tr w:rsidR="006F4D3F" w:rsidRPr="00493548" w14:paraId="424B545B" w14:textId="77777777">
        <w:tc>
          <w:tcPr>
            <w:tcW w:w="0" w:type="auto"/>
            <w:shd w:val="clear" w:color="auto" w:fill="DBE5F1"/>
            <w:hideMark/>
          </w:tcPr>
          <w:p w14:paraId="71074C03" w14:textId="77777777" w:rsidR="006F4D3F" w:rsidRPr="00493548" w:rsidRDefault="006F4D3F">
            <w:pPr>
              <w:spacing w:after="160"/>
            </w:pPr>
            <w:r w:rsidRPr="00493548">
              <w:t>Rezago</w:t>
            </w:r>
          </w:p>
        </w:tc>
        <w:tc>
          <w:tcPr>
            <w:tcW w:w="0" w:type="auto"/>
            <w:shd w:val="clear" w:color="auto" w:fill="DBE5F1"/>
            <w:hideMark/>
          </w:tcPr>
          <w:p w14:paraId="3FFC04A7" w14:textId="77777777" w:rsidR="006F4D3F" w:rsidRPr="00493548" w:rsidRDefault="006F4D3F">
            <w:pPr>
              <w:spacing w:after="160"/>
            </w:pPr>
            <w:r w:rsidRPr="00493548">
              <w:t>Valor pasado de una variable utilizado como predictor.</w:t>
            </w:r>
          </w:p>
        </w:tc>
      </w:tr>
      <w:tr w:rsidR="006F4D3F" w:rsidRPr="00493548" w14:paraId="3438D1BC" w14:textId="77777777">
        <w:tc>
          <w:tcPr>
            <w:tcW w:w="0" w:type="auto"/>
            <w:hideMark/>
          </w:tcPr>
          <w:p w14:paraId="5EF01128" w14:textId="77777777" w:rsidR="006F4D3F" w:rsidRPr="00493548" w:rsidRDefault="006F4D3F">
            <w:pPr>
              <w:spacing w:after="160"/>
            </w:pPr>
            <w:r w:rsidRPr="00493548">
              <w:t>Promedio móvil</w:t>
            </w:r>
          </w:p>
        </w:tc>
        <w:tc>
          <w:tcPr>
            <w:tcW w:w="0" w:type="auto"/>
            <w:hideMark/>
          </w:tcPr>
          <w:p w14:paraId="3ACF0D2A" w14:textId="77777777" w:rsidR="006F4D3F" w:rsidRPr="00493548" w:rsidRDefault="006F4D3F">
            <w:pPr>
              <w:spacing w:after="160"/>
            </w:pPr>
            <w:r w:rsidRPr="00493548">
              <w:t>Promedio calculado sobre una ventana temporal determinada.</w:t>
            </w:r>
          </w:p>
        </w:tc>
      </w:tr>
      <w:tr w:rsidR="006F4D3F" w:rsidRPr="00493548" w14:paraId="633868A2" w14:textId="77777777">
        <w:tc>
          <w:tcPr>
            <w:tcW w:w="0" w:type="auto"/>
            <w:shd w:val="clear" w:color="auto" w:fill="DBE5F1"/>
            <w:hideMark/>
          </w:tcPr>
          <w:p w14:paraId="02D2EC19" w14:textId="77777777" w:rsidR="006F4D3F" w:rsidRPr="00493548" w:rsidRDefault="006F4D3F">
            <w:pPr>
              <w:spacing w:after="160"/>
            </w:pPr>
            <w:r w:rsidRPr="00493548">
              <w:t>MAE</w:t>
            </w:r>
          </w:p>
        </w:tc>
        <w:tc>
          <w:tcPr>
            <w:tcW w:w="0" w:type="auto"/>
            <w:shd w:val="clear" w:color="auto" w:fill="DBE5F1"/>
            <w:hideMark/>
          </w:tcPr>
          <w:p w14:paraId="70B8238A" w14:textId="77777777" w:rsidR="006F4D3F" w:rsidRPr="00493548" w:rsidRDefault="006F4D3F">
            <w:pPr>
              <w:spacing w:after="160"/>
            </w:pPr>
            <w:r w:rsidRPr="00493548">
              <w:t>Error absoluto medio; mide el error promedio en unidades de la variable.</w:t>
            </w:r>
          </w:p>
        </w:tc>
      </w:tr>
      <w:tr w:rsidR="006F4D3F" w:rsidRPr="00493548" w14:paraId="32E32BA3" w14:textId="77777777">
        <w:tc>
          <w:tcPr>
            <w:tcW w:w="0" w:type="auto"/>
            <w:hideMark/>
          </w:tcPr>
          <w:p w14:paraId="0612F73B" w14:textId="77777777" w:rsidR="006F4D3F" w:rsidRPr="00493548" w:rsidRDefault="006F4D3F">
            <w:pPr>
              <w:spacing w:after="160"/>
            </w:pPr>
            <w:r w:rsidRPr="00493548">
              <w:t>RMSE</w:t>
            </w:r>
          </w:p>
        </w:tc>
        <w:tc>
          <w:tcPr>
            <w:tcW w:w="0" w:type="auto"/>
            <w:hideMark/>
          </w:tcPr>
          <w:p w14:paraId="20A346E3" w14:textId="77777777" w:rsidR="006F4D3F" w:rsidRPr="00493548" w:rsidRDefault="006F4D3F">
            <w:pPr>
              <w:spacing w:after="160"/>
            </w:pPr>
            <w:r w:rsidRPr="00493548">
              <w:t>Raíz del error cuadrático medio; penaliza con mayor intensidad los errores grandes.</w:t>
            </w:r>
          </w:p>
        </w:tc>
      </w:tr>
      <w:tr w:rsidR="006F4D3F" w:rsidRPr="00493548" w14:paraId="568C10B7" w14:textId="77777777">
        <w:tc>
          <w:tcPr>
            <w:tcW w:w="0" w:type="auto"/>
            <w:shd w:val="clear" w:color="auto" w:fill="DBE5F1"/>
            <w:hideMark/>
          </w:tcPr>
          <w:p w14:paraId="500DD665" w14:textId="77777777" w:rsidR="006F4D3F" w:rsidRPr="00493548" w:rsidRDefault="006F4D3F">
            <w:pPr>
              <w:spacing w:after="160"/>
            </w:pPr>
            <w:r w:rsidRPr="00493548">
              <w:t>MAPE</w:t>
            </w:r>
          </w:p>
        </w:tc>
        <w:tc>
          <w:tcPr>
            <w:tcW w:w="0" w:type="auto"/>
            <w:shd w:val="clear" w:color="auto" w:fill="DBE5F1"/>
            <w:hideMark/>
          </w:tcPr>
          <w:p w14:paraId="3DE6B3CA" w14:textId="77777777" w:rsidR="006F4D3F" w:rsidRPr="00493548" w:rsidRDefault="006F4D3F">
            <w:pPr>
              <w:spacing w:after="160"/>
            </w:pPr>
            <w:r w:rsidRPr="00493548">
              <w:t>Error porcentual absoluto medio; expresa el error como porcentaje del valor real.</w:t>
            </w:r>
          </w:p>
        </w:tc>
      </w:tr>
      <w:tr w:rsidR="006F4D3F" w:rsidRPr="00493548" w14:paraId="7F339884" w14:textId="77777777">
        <w:tc>
          <w:tcPr>
            <w:tcW w:w="0" w:type="auto"/>
            <w:hideMark/>
          </w:tcPr>
          <w:p w14:paraId="566A2F7F" w14:textId="77777777" w:rsidR="006F4D3F" w:rsidRPr="00493548" w:rsidRDefault="006F4D3F">
            <w:pPr>
              <w:spacing w:after="160"/>
            </w:pPr>
            <w:proofErr w:type="spellStart"/>
            <w:r w:rsidRPr="00493548">
              <w:t>sMAPE</w:t>
            </w:r>
            <w:proofErr w:type="spellEnd"/>
          </w:p>
        </w:tc>
        <w:tc>
          <w:tcPr>
            <w:tcW w:w="0" w:type="auto"/>
            <w:hideMark/>
          </w:tcPr>
          <w:p w14:paraId="42ACEE02" w14:textId="77777777" w:rsidR="006F4D3F" w:rsidRPr="00493548" w:rsidRDefault="006F4D3F">
            <w:pPr>
              <w:spacing w:after="160"/>
            </w:pPr>
            <w:r w:rsidRPr="00493548">
              <w:t>Error porcentual absoluto medio simétrico; utiliza como escala el promedio de los valores absolutos real y pronosticado.</w:t>
            </w:r>
          </w:p>
        </w:tc>
      </w:tr>
      <w:tr w:rsidR="006F4D3F" w:rsidRPr="00493548" w14:paraId="49EAA78F" w14:textId="77777777">
        <w:tc>
          <w:tcPr>
            <w:tcW w:w="0" w:type="auto"/>
            <w:shd w:val="clear" w:color="auto" w:fill="DBE5F1"/>
            <w:hideMark/>
          </w:tcPr>
          <w:p w14:paraId="796EFF54" w14:textId="77777777" w:rsidR="006F4D3F" w:rsidRPr="00493548" w:rsidRDefault="006F4D3F">
            <w:pPr>
              <w:spacing w:after="160"/>
            </w:pPr>
            <w:r w:rsidRPr="00493548">
              <w:t>MASE</w:t>
            </w:r>
          </w:p>
        </w:tc>
        <w:tc>
          <w:tcPr>
            <w:tcW w:w="0" w:type="auto"/>
            <w:shd w:val="clear" w:color="auto" w:fill="DBE5F1"/>
            <w:hideMark/>
          </w:tcPr>
          <w:p w14:paraId="324631A0" w14:textId="77777777" w:rsidR="006F4D3F" w:rsidRPr="00493548" w:rsidRDefault="006F4D3F">
            <w:pPr>
              <w:spacing w:after="160"/>
            </w:pPr>
            <w:r w:rsidRPr="00493548">
              <w:t xml:space="preserve">Error absoluto medio escalado; compara el MAE del modelo con el error de una referencia </w:t>
            </w:r>
            <w:proofErr w:type="spellStart"/>
            <w:r w:rsidRPr="00493548">
              <w:t>naïve</w:t>
            </w:r>
            <w:proofErr w:type="spellEnd"/>
            <w:r w:rsidRPr="00493548">
              <w:t xml:space="preserve"> calculada sobre el entrenamiento. Un valor menor que 1 indica mejora frente a esa referencia.</w:t>
            </w:r>
          </w:p>
        </w:tc>
      </w:tr>
      <w:tr w:rsidR="006F4D3F" w:rsidRPr="00493548" w14:paraId="7753EA44" w14:textId="77777777">
        <w:tc>
          <w:tcPr>
            <w:tcW w:w="0" w:type="auto"/>
            <w:hideMark/>
          </w:tcPr>
          <w:p w14:paraId="4A2AEA05" w14:textId="77777777" w:rsidR="006F4D3F" w:rsidRPr="00493548" w:rsidRDefault="006F4D3F">
            <w:pPr>
              <w:spacing w:after="160"/>
            </w:pPr>
            <w:proofErr w:type="spellStart"/>
            <w:r w:rsidRPr="00493548">
              <w:t>Naïve</w:t>
            </w:r>
            <w:proofErr w:type="spellEnd"/>
            <w:r w:rsidRPr="00493548">
              <w:t xml:space="preserve"> simple</w:t>
            </w:r>
          </w:p>
        </w:tc>
        <w:tc>
          <w:tcPr>
            <w:tcW w:w="0" w:type="auto"/>
            <w:hideMark/>
          </w:tcPr>
          <w:p w14:paraId="6B60B02F" w14:textId="77777777" w:rsidR="006F4D3F" w:rsidRPr="00493548" w:rsidRDefault="006F4D3F">
            <w:pPr>
              <w:spacing w:after="160"/>
            </w:pPr>
            <w:r w:rsidRPr="00493548">
              <w:t>Modelo de referencia que repite para el horizonte futuro el último valor observado en el entrenamiento.</w:t>
            </w:r>
          </w:p>
        </w:tc>
      </w:tr>
      <w:tr w:rsidR="006F4D3F" w:rsidRPr="00493548" w14:paraId="49FD5DD4" w14:textId="77777777">
        <w:tc>
          <w:tcPr>
            <w:tcW w:w="0" w:type="auto"/>
            <w:shd w:val="clear" w:color="auto" w:fill="DBE5F1"/>
            <w:hideMark/>
          </w:tcPr>
          <w:p w14:paraId="694F21D2" w14:textId="5CA91C99" w:rsidR="006F4D3F" w:rsidRPr="00493548" w:rsidRDefault="009E1516" w:rsidP="00763428">
            <w:proofErr w:type="spellStart"/>
            <w:r w:rsidRPr="00493548">
              <w:t>Naïve</w:t>
            </w:r>
            <w:proofErr w:type="spellEnd"/>
            <w:r w:rsidRPr="00493548">
              <w:t xml:space="preserve"> </w:t>
            </w:r>
            <w:r w:rsidRPr="00493548">
              <w:rPr>
                <w:color w:val="000000"/>
              </w:rPr>
              <w:t>estacional</w:t>
            </w:r>
          </w:p>
        </w:tc>
        <w:tc>
          <w:tcPr>
            <w:tcW w:w="0" w:type="auto"/>
            <w:shd w:val="clear" w:color="auto" w:fill="DBE5F1"/>
            <w:hideMark/>
          </w:tcPr>
          <w:p w14:paraId="1BD15D84" w14:textId="77777777" w:rsidR="006F4D3F" w:rsidRPr="00493548" w:rsidRDefault="006F4D3F">
            <w:pPr>
              <w:spacing w:after="160"/>
            </w:pPr>
            <w:r w:rsidRPr="00493548">
              <w:t>Modelo de referencia estacional que pronostica cada mes repitiendo el valor observado doce meses antes.</w:t>
            </w:r>
          </w:p>
        </w:tc>
      </w:tr>
      <w:tr w:rsidR="006F4D3F" w:rsidRPr="00493548" w14:paraId="124DB67D" w14:textId="77777777">
        <w:tc>
          <w:tcPr>
            <w:tcW w:w="0" w:type="auto"/>
            <w:hideMark/>
          </w:tcPr>
          <w:p w14:paraId="180575CB" w14:textId="77777777" w:rsidR="006F4D3F" w:rsidRPr="00493548" w:rsidRDefault="006F4D3F">
            <w:pPr>
              <w:spacing w:after="160"/>
            </w:pPr>
            <w:r w:rsidRPr="00493548">
              <w:t>SARIMA</w:t>
            </w:r>
          </w:p>
        </w:tc>
        <w:tc>
          <w:tcPr>
            <w:tcW w:w="0" w:type="auto"/>
            <w:hideMark/>
          </w:tcPr>
          <w:p w14:paraId="2484B62E" w14:textId="77777777" w:rsidR="006F4D3F" w:rsidRPr="00493548" w:rsidRDefault="006F4D3F">
            <w:pPr>
              <w:spacing w:after="160"/>
            </w:pPr>
            <w:r w:rsidRPr="00493548">
              <w:t>Modelo estadístico de series temporales con componentes autorregresivos, de diferenciación, de medias móviles y estacionales.</w:t>
            </w:r>
          </w:p>
        </w:tc>
      </w:tr>
      <w:tr w:rsidR="006F4D3F" w:rsidRPr="00493548" w14:paraId="5EC88B59" w14:textId="77777777">
        <w:tc>
          <w:tcPr>
            <w:tcW w:w="0" w:type="auto"/>
            <w:shd w:val="clear" w:color="auto" w:fill="DBE5F1"/>
            <w:hideMark/>
          </w:tcPr>
          <w:p w14:paraId="4A5EA097" w14:textId="77777777" w:rsidR="006F4D3F" w:rsidRPr="00493548" w:rsidRDefault="006F4D3F">
            <w:pPr>
              <w:spacing w:after="160"/>
            </w:pPr>
            <w:r w:rsidRPr="00493548">
              <w:t>Prophet</w:t>
            </w:r>
          </w:p>
        </w:tc>
        <w:tc>
          <w:tcPr>
            <w:tcW w:w="0" w:type="auto"/>
            <w:shd w:val="clear" w:color="auto" w:fill="DBE5F1"/>
            <w:hideMark/>
          </w:tcPr>
          <w:p w14:paraId="2B43B020" w14:textId="77777777" w:rsidR="006F4D3F" w:rsidRPr="00493548" w:rsidRDefault="006F4D3F">
            <w:pPr>
              <w:spacing w:after="160"/>
            </w:pPr>
            <w:r w:rsidRPr="00493548">
              <w:t>Modelo aditivo de pronóstico para series temporales con tendencia y componentes estacionales.</w:t>
            </w:r>
          </w:p>
        </w:tc>
      </w:tr>
      <w:tr w:rsidR="006F4D3F" w:rsidRPr="00493548" w14:paraId="6CB3D38C" w14:textId="77777777">
        <w:tc>
          <w:tcPr>
            <w:tcW w:w="0" w:type="auto"/>
            <w:hideMark/>
          </w:tcPr>
          <w:p w14:paraId="4E96B95C" w14:textId="77777777" w:rsidR="006F4D3F" w:rsidRPr="00493548" w:rsidRDefault="006F4D3F">
            <w:pPr>
              <w:spacing w:after="160"/>
            </w:pPr>
            <w:r w:rsidRPr="00493548">
              <w:t>Random Forest</w:t>
            </w:r>
          </w:p>
        </w:tc>
        <w:tc>
          <w:tcPr>
            <w:tcW w:w="0" w:type="auto"/>
            <w:hideMark/>
          </w:tcPr>
          <w:p w14:paraId="0751EB12" w14:textId="77777777" w:rsidR="006F4D3F" w:rsidRPr="00493548" w:rsidRDefault="006F4D3F">
            <w:pPr>
              <w:spacing w:after="160"/>
            </w:pPr>
            <w:r w:rsidRPr="00493548">
              <w:t>Modelo de aprendizaje automático que combina múltiples árboles de decisión y promedia sus predicciones.</w:t>
            </w:r>
          </w:p>
        </w:tc>
      </w:tr>
      <w:tr w:rsidR="006F4D3F" w:rsidRPr="00493548" w14:paraId="79BBFC03" w14:textId="77777777">
        <w:tc>
          <w:tcPr>
            <w:tcW w:w="0" w:type="auto"/>
            <w:shd w:val="clear" w:color="auto" w:fill="DBE5F1"/>
            <w:hideMark/>
          </w:tcPr>
          <w:p w14:paraId="49C7A309" w14:textId="77777777" w:rsidR="006F4D3F" w:rsidRPr="00493548" w:rsidRDefault="006F4D3F">
            <w:pPr>
              <w:spacing w:after="160"/>
            </w:pPr>
            <w:r w:rsidRPr="00493548">
              <w:t>XGBoost</w:t>
            </w:r>
          </w:p>
        </w:tc>
        <w:tc>
          <w:tcPr>
            <w:tcW w:w="0" w:type="auto"/>
            <w:shd w:val="clear" w:color="auto" w:fill="DBE5F1"/>
            <w:hideMark/>
          </w:tcPr>
          <w:p w14:paraId="0AC66FCF" w14:textId="77777777" w:rsidR="006F4D3F" w:rsidRPr="00493548" w:rsidRDefault="006F4D3F">
            <w:pPr>
              <w:spacing w:after="160"/>
            </w:pPr>
            <w:r w:rsidRPr="00493548">
              <w:t xml:space="preserve">Algoritmo de </w:t>
            </w:r>
            <w:proofErr w:type="spellStart"/>
            <w:r w:rsidRPr="00493548">
              <w:t>gradient</w:t>
            </w:r>
            <w:proofErr w:type="spellEnd"/>
            <w:r w:rsidRPr="00493548">
              <w:t xml:space="preserve"> </w:t>
            </w:r>
            <w:proofErr w:type="spellStart"/>
            <w:r w:rsidRPr="00493548">
              <w:t>boosting</w:t>
            </w:r>
            <w:proofErr w:type="spellEnd"/>
            <w:r w:rsidRPr="00493548">
              <w:t xml:space="preserve"> que construye árboles secuencialmente para corregir errores residuales.</w:t>
            </w:r>
          </w:p>
        </w:tc>
      </w:tr>
      <w:tr w:rsidR="006F4D3F" w:rsidRPr="00493548" w14:paraId="2A450379" w14:textId="77777777">
        <w:tc>
          <w:tcPr>
            <w:tcW w:w="0" w:type="auto"/>
            <w:hideMark/>
          </w:tcPr>
          <w:p w14:paraId="3BBFF88D" w14:textId="77777777" w:rsidR="006F4D3F" w:rsidRPr="00493548" w:rsidRDefault="006F4D3F">
            <w:pPr>
              <w:spacing w:after="160"/>
            </w:pPr>
            <w:r w:rsidRPr="00493548">
              <w:t>LSTM</w:t>
            </w:r>
          </w:p>
        </w:tc>
        <w:tc>
          <w:tcPr>
            <w:tcW w:w="0" w:type="auto"/>
            <w:hideMark/>
          </w:tcPr>
          <w:p w14:paraId="4EAEFDA2" w14:textId="77777777" w:rsidR="006F4D3F" w:rsidRPr="00493548" w:rsidRDefault="006F4D3F">
            <w:pPr>
              <w:spacing w:after="160"/>
            </w:pPr>
            <w:r w:rsidRPr="00493548">
              <w:t>Arquitectura de red neuronal recurrente diseñada para aprender dependencias en secuencias temporales.</w:t>
            </w:r>
          </w:p>
        </w:tc>
      </w:tr>
    </w:tbl>
    <w:p w14:paraId="795E85CD" w14:textId="77777777" w:rsidR="00CB065A" w:rsidRPr="00493548" w:rsidRDefault="00CB065A"/>
    <w:p w14:paraId="795E85CE" w14:textId="77777777" w:rsidR="00CB065A" w:rsidRPr="00493548" w:rsidRDefault="00CB065A">
      <w:pPr>
        <w:spacing w:after="0" w:line="240" w:lineRule="auto"/>
        <w:rPr>
          <w:b/>
          <w:bCs/>
          <w:sz w:val="22"/>
          <w:szCs w:val="22"/>
        </w:rPr>
      </w:pPr>
    </w:p>
    <w:sectPr w:rsidR="00CB065A" w:rsidRPr="00493548">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D858" w14:textId="77777777" w:rsidR="00E72329" w:rsidRDefault="00E72329">
      <w:pPr>
        <w:spacing w:after="0" w:line="240" w:lineRule="auto"/>
      </w:pPr>
      <w:r>
        <w:separator/>
      </w:r>
    </w:p>
  </w:endnote>
  <w:endnote w:type="continuationSeparator" w:id="0">
    <w:p w14:paraId="50DD9E16" w14:textId="77777777" w:rsidR="00E72329" w:rsidRDefault="00E72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embedRegular r:id="rId1" w:fontKey="{BDC941D2-B3CA-4209-AD45-9C7FEDCCE789}"/>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Lora">
    <w:panose1 w:val="00000000000000000000"/>
    <w:charset w:val="00"/>
    <w:family w:val="auto"/>
    <w:pitch w:val="variable"/>
    <w:sig w:usb0="A00002FF" w:usb1="5000204B" w:usb2="00000000" w:usb3="00000000" w:csb0="00000097" w:csb1="00000000"/>
    <w:embedRegular r:id="rId2" w:fontKey="{982966F4-7ADF-4D4B-9B1C-D9492E23A375}"/>
    <w:embedBold r:id="rId3" w:fontKey="{E83F5EB2-C4FA-B549-B607-58BBB049A196}"/>
    <w:embedItalic r:id="rId4" w:fontKey="{0F661DE8-FCA6-8544-8374-2C48C8F1281C}"/>
  </w:font>
  <w:font w:name="Cambria">
    <w:panose1 w:val="02040503050406030204"/>
    <w:charset w:val="00"/>
    <w:family w:val="roman"/>
    <w:pitch w:val="variable"/>
    <w:sig w:usb0="E00006FF" w:usb1="420024FF" w:usb2="02000000" w:usb3="00000000" w:csb0="0000019F" w:csb1="00000000"/>
    <w:embedRegular r:id="rId5" w:fontKey="{099795B0-FD0F-8C40-8734-430115CA7E91}"/>
  </w:font>
  <w:font w:name="Calibri">
    <w:panose1 w:val="020F0502020204030204"/>
    <w:charset w:val="00"/>
    <w:family w:val="swiss"/>
    <w:pitch w:val="variable"/>
    <w:sig w:usb0="E4002EFF" w:usb1="C200ACFF" w:usb2="00000009" w:usb3="00000000" w:csb0="000001FF" w:csb1="00000000"/>
    <w:embedRegular r:id="rId6" w:fontKey="{F92F0A9E-25B3-41B2-B85A-D5EC148B39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9" w14:textId="77777777" w:rsidR="00CB065A" w:rsidRDefault="00CB065A">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A" w14:textId="3660D5F1" w:rsidR="00CB065A" w:rsidRDefault="00C3693C">
    <w:pPr>
      <w:pBdr>
        <w:top w:val="single" w:sz="4" w:space="1" w:color="000000"/>
        <w:left w:val="nil"/>
        <w:bottom w:val="nil"/>
        <w:right w:val="nil"/>
        <w:between w:val="nil"/>
      </w:pBdr>
      <w:tabs>
        <w:tab w:val="center" w:pos="4252"/>
        <w:tab w:val="right" w:pos="8504"/>
      </w:tabs>
      <w:spacing w:after="0" w:line="240" w:lineRule="auto"/>
      <w:jc w:val="right"/>
      <w:rPr>
        <w:color w:val="000000"/>
      </w:rPr>
    </w:pPr>
    <w:r>
      <w:rPr>
        <w:color w:val="000000"/>
      </w:rPr>
      <w:t xml:space="preserve">González Dupouy – Pretzsch | Página </w:t>
    </w:r>
    <w:r>
      <w:fldChar w:fldCharType="begin"/>
    </w:r>
    <w:r>
      <w:instrText>PAGE</w:instrText>
    </w:r>
    <w:r>
      <w:fldChar w:fldCharType="separate"/>
    </w:r>
    <w:r w:rsidR="00F1166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C" w14:textId="77777777" w:rsidR="00CB065A" w:rsidRDefault="00CB065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72B5" w14:textId="77777777" w:rsidR="00E72329" w:rsidRDefault="00E72329">
      <w:pPr>
        <w:spacing w:after="0" w:line="240" w:lineRule="auto"/>
      </w:pPr>
      <w:r>
        <w:separator/>
      </w:r>
    </w:p>
  </w:footnote>
  <w:footnote w:type="continuationSeparator" w:id="0">
    <w:p w14:paraId="71C9A6A6" w14:textId="77777777" w:rsidR="00E72329" w:rsidRDefault="00E72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7" w14:textId="77777777" w:rsidR="00CB065A" w:rsidRDefault="00CB065A">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8" w14:textId="77777777" w:rsidR="00CB065A" w:rsidRDefault="00C3693C">
    <w:pPr>
      <w:pBdr>
        <w:top w:val="nil"/>
        <w:left w:val="nil"/>
        <w:bottom w:val="nil"/>
        <w:right w:val="nil"/>
        <w:between w:val="nil"/>
      </w:pBdr>
      <w:tabs>
        <w:tab w:val="center" w:pos="4252"/>
        <w:tab w:val="right" w:pos="8504"/>
      </w:tabs>
      <w:spacing w:after="0" w:line="240" w:lineRule="auto"/>
      <w:rPr>
        <w:i/>
        <w:iCs/>
        <w:color w:val="000000"/>
      </w:rPr>
    </w:pPr>
    <w:r>
      <w:rPr>
        <w:i/>
        <w:iCs/>
      </w:rPr>
      <w:t xml:space="preserve">“Sistema predictivo para el apoyo a la planificación operativa en empresas de transporte de pasajeros” </w:t>
    </w:r>
    <w:r>
      <w:rPr>
        <w:noProof/>
      </w:rPr>
      <w:drawing>
        <wp:anchor distT="0" distB="0" distL="114300" distR="114300" simplePos="0" relativeHeight="251658240" behindDoc="0" locked="0" layoutInCell="1" hidden="0" allowOverlap="1" wp14:anchorId="795E85DD" wp14:editId="795E85DE">
          <wp:simplePos x="0" y="0"/>
          <wp:positionH relativeFrom="column">
            <wp:posOffset>3828414</wp:posOffset>
          </wp:positionH>
          <wp:positionV relativeFrom="paragraph">
            <wp:posOffset>-106041</wp:posOffset>
          </wp:positionV>
          <wp:extent cx="1571625" cy="400050"/>
          <wp:effectExtent l="0" t="0" r="0" b="0"/>
          <wp:wrapSquare wrapText="bothSides" distT="0" distB="0" distL="114300" distR="114300"/>
          <wp:docPr id="86258797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l="10230" t="32295" r="9513" b="31334"/>
                  <a:stretch>
                    <a:fillRect/>
                  </a:stretch>
                </pic:blipFill>
                <pic:spPr>
                  <a:xfrm>
                    <a:off x="0" y="0"/>
                    <a:ext cx="1571625" cy="4000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DB" w14:textId="77777777" w:rsidR="00CB065A" w:rsidRDefault="00CB065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2D6"/>
    <w:multiLevelType w:val="multilevel"/>
    <w:tmpl w:val="127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A48"/>
    <w:multiLevelType w:val="multilevel"/>
    <w:tmpl w:val="A20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0C5FBA"/>
    <w:multiLevelType w:val="multilevel"/>
    <w:tmpl w:val="5F1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B4A7C"/>
    <w:multiLevelType w:val="multilevel"/>
    <w:tmpl w:val="54388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4FA4514"/>
    <w:multiLevelType w:val="multilevel"/>
    <w:tmpl w:val="9F6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61B5A"/>
    <w:multiLevelType w:val="multilevel"/>
    <w:tmpl w:val="EA2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90B90"/>
    <w:multiLevelType w:val="multilevel"/>
    <w:tmpl w:val="73B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BF30C6"/>
    <w:multiLevelType w:val="multilevel"/>
    <w:tmpl w:val="A43C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25837"/>
    <w:multiLevelType w:val="multilevel"/>
    <w:tmpl w:val="126E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B227C"/>
    <w:multiLevelType w:val="multilevel"/>
    <w:tmpl w:val="37E0E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967562F"/>
    <w:multiLevelType w:val="multilevel"/>
    <w:tmpl w:val="D9C299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3A1B59D3"/>
    <w:multiLevelType w:val="multilevel"/>
    <w:tmpl w:val="8E4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3428B"/>
    <w:multiLevelType w:val="multilevel"/>
    <w:tmpl w:val="3F7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A945BD"/>
    <w:multiLevelType w:val="multilevel"/>
    <w:tmpl w:val="5D2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6F6C02"/>
    <w:multiLevelType w:val="multilevel"/>
    <w:tmpl w:val="8E4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4145F"/>
    <w:multiLevelType w:val="multilevel"/>
    <w:tmpl w:val="6B8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B72F9"/>
    <w:multiLevelType w:val="multilevel"/>
    <w:tmpl w:val="F98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805BD"/>
    <w:multiLevelType w:val="multilevel"/>
    <w:tmpl w:val="A9C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C66A62"/>
    <w:multiLevelType w:val="multilevel"/>
    <w:tmpl w:val="FC527B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2A304CD"/>
    <w:multiLevelType w:val="multilevel"/>
    <w:tmpl w:val="CF3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B9205B"/>
    <w:multiLevelType w:val="multilevel"/>
    <w:tmpl w:val="036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1518EF"/>
    <w:multiLevelType w:val="multilevel"/>
    <w:tmpl w:val="977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C71F7"/>
    <w:multiLevelType w:val="multilevel"/>
    <w:tmpl w:val="AE8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D0988"/>
    <w:multiLevelType w:val="multilevel"/>
    <w:tmpl w:val="C92A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F03EA"/>
    <w:multiLevelType w:val="multilevel"/>
    <w:tmpl w:val="C58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50168"/>
    <w:multiLevelType w:val="multilevel"/>
    <w:tmpl w:val="20D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AB3635"/>
    <w:multiLevelType w:val="multilevel"/>
    <w:tmpl w:val="B2E0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B17F3B"/>
    <w:multiLevelType w:val="multilevel"/>
    <w:tmpl w:val="BF466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5C132BA"/>
    <w:multiLevelType w:val="multilevel"/>
    <w:tmpl w:val="892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B263CD"/>
    <w:multiLevelType w:val="multilevel"/>
    <w:tmpl w:val="FED26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BFE16B4"/>
    <w:multiLevelType w:val="multilevel"/>
    <w:tmpl w:val="399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0663B2"/>
    <w:multiLevelType w:val="multilevel"/>
    <w:tmpl w:val="D3CE3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5278022">
    <w:abstractNumId w:val="10"/>
  </w:num>
  <w:num w:numId="2" w16cid:durableId="527523043">
    <w:abstractNumId w:val="9"/>
  </w:num>
  <w:num w:numId="3" w16cid:durableId="1770810777">
    <w:abstractNumId w:val="31"/>
  </w:num>
  <w:num w:numId="4" w16cid:durableId="299655317">
    <w:abstractNumId w:val="27"/>
  </w:num>
  <w:num w:numId="5" w16cid:durableId="1861504343">
    <w:abstractNumId w:val="3"/>
  </w:num>
  <w:num w:numId="6" w16cid:durableId="1631741755">
    <w:abstractNumId w:val="18"/>
  </w:num>
  <w:num w:numId="7" w16cid:durableId="2026440567">
    <w:abstractNumId w:val="29"/>
  </w:num>
  <w:num w:numId="8" w16cid:durableId="1655142685">
    <w:abstractNumId w:val="24"/>
  </w:num>
  <w:num w:numId="9" w16cid:durableId="476533020">
    <w:abstractNumId w:val="14"/>
  </w:num>
  <w:num w:numId="10" w16cid:durableId="328797961">
    <w:abstractNumId w:val="15"/>
  </w:num>
  <w:num w:numId="11" w16cid:durableId="335428843">
    <w:abstractNumId w:val="0"/>
  </w:num>
  <w:num w:numId="12" w16cid:durableId="1807770398">
    <w:abstractNumId w:val="2"/>
  </w:num>
  <w:num w:numId="13" w16cid:durableId="1285694410">
    <w:abstractNumId w:val="8"/>
  </w:num>
  <w:num w:numId="14" w16cid:durableId="285162242">
    <w:abstractNumId w:val="22"/>
  </w:num>
  <w:num w:numId="15" w16cid:durableId="1565947379">
    <w:abstractNumId w:val="4"/>
  </w:num>
  <w:num w:numId="16" w16cid:durableId="1939412624">
    <w:abstractNumId w:val="21"/>
  </w:num>
  <w:num w:numId="17" w16cid:durableId="1326977456">
    <w:abstractNumId w:val="23"/>
  </w:num>
  <w:num w:numId="18" w16cid:durableId="1951819461">
    <w:abstractNumId w:val="5"/>
  </w:num>
  <w:num w:numId="19" w16cid:durableId="1800880201">
    <w:abstractNumId w:val="11"/>
  </w:num>
  <w:num w:numId="20" w16cid:durableId="505942215">
    <w:abstractNumId w:val="13"/>
  </w:num>
  <w:num w:numId="21" w16cid:durableId="389041431">
    <w:abstractNumId w:val="20"/>
  </w:num>
  <w:num w:numId="22" w16cid:durableId="818960960">
    <w:abstractNumId w:val="26"/>
  </w:num>
  <w:num w:numId="23" w16cid:durableId="146672097">
    <w:abstractNumId w:val="17"/>
  </w:num>
  <w:num w:numId="24" w16cid:durableId="1928224107">
    <w:abstractNumId w:val="12"/>
  </w:num>
  <w:num w:numId="25" w16cid:durableId="1678003244">
    <w:abstractNumId w:val="25"/>
  </w:num>
  <w:num w:numId="26" w16cid:durableId="1581672889">
    <w:abstractNumId w:val="28"/>
  </w:num>
  <w:num w:numId="27" w16cid:durableId="716204477">
    <w:abstractNumId w:val="6"/>
  </w:num>
  <w:num w:numId="28" w16cid:durableId="1019045083">
    <w:abstractNumId w:val="1"/>
  </w:num>
  <w:num w:numId="29" w16cid:durableId="44380639">
    <w:abstractNumId w:val="30"/>
  </w:num>
  <w:num w:numId="30" w16cid:durableId="1920014277">
    <w:abstractNumId w:val="19"/>
  </w:num>
  <w:num w:numId="31" w16cid:durableId="600527312">
    <w:abstractNumId w:val="16"/>
  </w:num>
  <w:num w:numId="32" w16cid:durableId="626735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embedTrueTypeFonts/>
  <w:proofState w:spelling="clean" w:grammar="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65A"/>
    <w:rsid w:val="0000525D"/>
    <w:rsid w:val="00005F6E"/>
    <w:rsid w:val="0001141E"/>
    <w:rsid w:val="00015B7B"/>
    <w:rsid w:val="00026D0D"/>
    <w:rsid w:val="00032E67"/>
    <w:rsid w:val="000334EB"/>
    <w:rsid w:val="000479E7"/>
    <w:rsid w:val="00052BCD"/>
    <w:rsid w:val="0006583B"/>
    <w:rsid w:val="000862D5"/>
    <w:rsid w:val="000871B7"/>
    <w:rsid w:val="0009106F"/>
    <w:rsid w:val="000944B7"/>
    <w:rsid w:val="000A0751"/>
    <w:rsid w:val="000A76A4"/>
    <w:rsid w:val="000B252B"/>
    <w:rsid w:val="000B426C"/>
    <w:rsid w:val="000D0A1B"/>
    <w:rsid w:val="000E6685"/>
    <w:rsid w:val="000F25E0"/>
    <w:rsid w:val="0011339C"/>
    <w:rsid w:val="00131381"/>
    <w:rsid w:val="001355D0"/>
    <w:rsid w:val="00136D91"/>
    <w:rsid w:val="0014402C"/>
    <w:rsid w:val="0014419C"/>
    <w:rsid w:val="00144273"/>
    <w:rsid w:val="00154E55"/>
    <w:rsid w:val="001552E5"/>
    <w:rsid w:val="00161DD7"/>
    <w:rsid w:val="00162FD1"/>
    <w:rsid w:val="00163C8B"/>
    <w:rsid w:val="00172963"/>
    <w:rsid w:val="00173E72"/>
    <w:rsid w:val="001750EF"/>
    <w:rsid w:val="00180147"/>
    <w:rsid w:val="001868FB"/>
    <w:rsid w:val="00192954"/>
    <w:rsid w:val="00195582"/>
    <w:rsid w:val="001B1588"/>
    <w:rsid w:val="001B74EF"/>
    <w:rsid w:val="001C393F"/>
    <w:rsid w:val="001C3E84"/>
    <w:rsid w:val="001C6E72"/>
    <w:rsid w:val="001D027E"/>
    <w:rsid w:val="001D10D0"/>
    <w:rsid w:val="001E2750"/>
    <w:rsid w:val="001E36A1"/>
    <w:rsid w:val="001E42EB"/>
    <w:rsid w:val="001F0139"/>
    <w:rsid w:val="001F3E50"/>
    <w:rsid w:val="001F431A"/>
    <w:rsid w:val="002046F2"/>
    <w:rsid w:val="0021003A"/>
    <w:rsid w:val="0021473D"/>
    <w:rsid w:val="00214B43"/>
    <w:rsid w:val="00215C58"/>
    <w:rsid w:val="00225AD8"/>
    <w:rsid w:val="0022746D"/>
    <w:rsid w:val="00233995"/>
    <w:rsid w:val="00240D08"/>
    <w:rsid w:val="00240E16"/>
    <w:rsid w:val="00243B07"/>
    <w:rsid w:val="002469B3"/>
    <w:rsid w:val="00255DAD"/>
    <w:rsid w:val="00261D7C"/>
    <w:rsid w:val="00266D8B"/>
    <w:rsid w:val="00280B23"/>
    <w:rsid w:val="002A021B"/>
    <w:rsid w:val="002A1D1F"/>
    <w:rsid w:val="002A47DA"/>
    <w:rsid w:val="002A6BC8"/>
    <w:rsid w:val="002A7B24"/>
    <w:rsid w:val="002B3FA6"/>
    <w:rsid w:val="002B5CD0"/>
    <w:rsid w:val="002C3390"/>
    <w:rsid w:val="002C4907"/>
    <w:rsid w:val="002C61F3"/>
    <w:rsid w:val="002D1C8D"/>
    <w:rsid w:val="002D4225"/>
    <w:rsid w:val="002E12F2"/>
    <w:rsid w:val="002E17EF"/>
    <w:rsid w:val="002E1CD6"/>
    <w:rsid w:val="002F56DA"/>
    <w:rsid w:val="003143A3"/>
    <w:rsid w:val="00320B27"/>
    <w:rsid w:val="00327F16"/>
    <w:rsid w:val="00331DA2"/>
    <w:rsid w:val="00335A17"/>
    <w:rsid w:val="00346531"/>
    <w:rsid w:val="003478EB"/>
    <w:rsid w:val="0035419B"/>
    <w:rsid w:val="00361450"/>
    <w:rsid w:val="00362384"/>
    <w:rsid w:val="00374CFF"/>
    <w:rsid w:val="00384367"/>
    <w:rsid w:val="003854B0"/>
    <w:rsid w:val="00386440"/>
    <w:rsid w:val="00392584"/>
    <w:rsid w:val="0039504F"/>
    <w:rsid w:val="00397BBA"/>
    <w:rsid w:val="00397D10"/>
    <w:rsid w:val="003B2497"/>
    <w:rsid w:val="003B3674"/>
    <w:rsid w:val="003B5E57"/>
    <w:rsid w:val="003D0B3D"/>
    <w:rsid w:val="003D6128"/>
    <w:rsid w:val="003E633D"/>
    <w:rsid w:val="003F4A83"/>
    <w:rsid w:val="00404B72"/>
    <w:rsid w:val="004067CF"/>
    <w:rsid w:val="00423810"/>
    <w:rsid w:val="004239AE"/>
    <w:rsid w:val="00423D4C"/>
    <w:rsid w:val="00426935"/>
    <w:rsid w:val="00435958"/>
    <w:rsid w:val="0044276C"/>
    <w:rsid w:val="0045188E"/>
    <w:rsid w:val="00452DD2"/>
    <w:rsid w:val="00455249"/>
    <w:rsid w:val="00456B09"/>
    <w:rsid w:val="00476430"/>
    <w:rsid w:val="00493548"/>
    <w:rsid w:val="004A18B6"/>
    <w:rsid w:val="004C1D80"/>
    <w:rsid w:val="004C4728"/>
    <w:rsid w:val="004D1B57"/>
    <w:rsid w:val="004D3E6E"/>
    <w:rsid w:val="004F04EF"/>
    <w:rsid w:val="005001DE"/>
    <w:rsid w:val="00507E67"/>
    <w:rsid w:val="00510AB6"/>
    <w:rsid w:val="00512B53"/>
    <w:rsid w:val="00517DBB"/>
    <w:rsid w:val="005203AD"/>
    <w:rsid w:val="0052224E"/>
    <w:rsid w:val="005264F5"/>
    <w:rsid w:val="00527917"/>
    <w:rsid w:val="00531151"/>
    <w:rsid w:val="00536199"/>
    <w:rsid w:val="00557552"/>
    <w:rsid w:val="0056031B"/>
    <w:rsid w:val="00560765"/>
    <w:rsid w:val="005608D6"/>
    <w:rsid w:val="0056202E"/>
    <w:rsid w:val="00571B87"/>
    <w:rsid w:val="00572C64"/>
    <w:rsid w:val="0057681D"/>
    <w:rsid w:val="005901C8"/>
    <w:rsid w:val="00590C02"/>
    <w:rsid w:val="00597245"/>
    <w:rsid w:val="005A56F2"/>
    <w:rsid w:val="005A7381"/>
    <w:rsid w:val="005B2255"/>
    <w:rsid w:val="005B409D"/>
    <w:rsid w:val="005B4262"/>
    <w:rsid w:val="005B4B82"/>
    <w:rsid w:val="005B6340"/>
    <w:rsid w:val="005C0AF0"/>
    <w:rsid w:val="005F1F75"/>
    <w:rsid w:val="006011BA"/>
    <w:rsid w:val="006037A1"/>
    <w:rsid w:val="00625CBB"/>
    <w:rsid w:val="00631551"/>
    <w:rsid w:val="0063540D"/>
    <w:rsid w:val="00656253"/>
    <w:rsid w:val="00662A5E"/>
    <w:rsid w:val="00675BAD"/>
    <w:rsid w:val="006762F9"/>
    <w:rsid w:val="00676CA2"/>
    <w:rsid w:val="00681C23"/>
    <w:rsid w:val="0068693C"/>
    <w:rsid w:val="006932C6"/>
    <w:rsid w:val="006C1811"/>
    <w:rsid w:val="006D3B84"/>
    <w:rsid w:val="006D537E"/>
    <w:rsid w:val="006E2A03"/>
    <w:rsid w:val="006E43E4"/>
    <w:rsid w:val="006F1760"/>
    <w:rsid w:val="006F3926"/>
    <w:rsid w:val="006F4D3F"/>
    <w:rsid w:val="00703825"/>
    <w:rsid w:val="00711EAB"/>
    <w:rsid w:val="007121E7"/>
    <w:rsid w:val="0071292E"/>
    <w:rsid w:val="007172D2"/>
    <w:rsid w:val="007252CA"/>
    <w:rsid w:val="00733453"/>
    <w:rsid w:val="00734502"/>
    <w:rsid w:val="00757F12"/>
    <w:rsid w:val="0076292E"/>
    <w:rsid w:val="00763428"/>
    <w:rsid w:val="00765EBD"/>
    <w:rsid w:val="00766580"/>
    <w:rsid w:val="00770703"/>
    <w:rsid w:val="00777A45"/>
    <w:rsid w:val="007914C9"/>
    <w:rsid w:val="007A084D"/>
    <w:rsid w:val="007A34E6"/>
    <w:rsid w:val="007A66DC"/>
    <w:rsid w:val="007A6E75"/>
    <w:rsid w:val="007B26B7"/>
    <w:rsid w:val="007B3C18"/>
    <w:rsid w:val="007D1E64"/>
    <w:rsid w:val="007E1AFA"/>
    <w:rsid w:val="007F5E1B"/>
    <w:rsid w:val="007F5FF7"/>
    <w:rsid w:val="00801642"/>
    <w:rsid w:val="00803678"/>
    <w:rsid w:val="00812648"/>
    <w:rsid w:val="00814DD1"/>
    <w:rsid w:val="00817140"/>
    <w:rsid w:val="008174FA"/>
    <w:rsid w:val="00820DF6"/>
    <w:rsid w:val="00825839"/>
    <w:rsid w:val="00826142"/>
    <w:rsid w:val="00826637"/>
    <w:rsid w:val="00832473"/>
    <w:rsid w:val="00834322"/>
    <w:rsid w:val="0083440E"/>
    <w:rsid w:val="00834594"/>
    <w:rsid w:val="00856A8D"/>
    <w:rsid w:val="00867FAD"/>
    <w:rsid w:val="00870038"/>
    <w:rsid w:val="0087304B"/>
    <w:rsid w:val="00874BF4"/>
    <w:rsid w:val="00876BEA"/>
    <w:rsid w:val="0088478C"/>
    <w:rsid w:val="008860E1"/>
    <w:rsid w:val="008A0A86"/>
    <w:rsid w:val="008A2B1C"/>
    <w:rsid w:val="008A52C4"/>
    <w:rsid w:val="008A5FD6"/>
    <w:rsid w:val="008B0A59"/>
    <w:rsid w:val="008C0563"/>
    <w:rsid w:val="008C1C65"/>
    <w:rsid w:val="008D75C3"/>
    <w:rsid w:val="008E22FA"/>
    <w:rsid w:val="008F247E"/>
    <w:rsid w:val="008F3C08"/>
    <w:rsid w:val="008F4C2E"/>
    <w:rsid w:val="00904E1B"/>
    <w:rsid w:val="009176F8"/>
    <w:rsid w:val="00942570"/>
    <w:rsid w:val="00944B14"/>
    <w:rsid w:val="009457B2"/>
    <w:rsid w:val="00953364"/>
    <w:rsid w:val="00954564"/>
    <w:rsid w:val="00955B19"/>
    <w:rsid w:val="00963362"/>
    <w:rsid w:val="009729B4"/>
    <w:rsid w:val="00975DFC"/>
    <w:rsid w:val="0098413B"/>
    <w:rsid w:val="00992DEC"/>
    <w:rsid w:val="009963B7"/>
    <w:rsid w:val="009A7BA4"/>
    <w:rsid w:val="009B58EB"/>
    <w:rsid w:val="009C030E"/>
    <w:rsid w:val="009C6D63"/>
    <w:rsid w:val="009D1B87"/>
    <w:rsid w:val="009D33D2"/>
    <w:rsid w:val="009D5A9C"/>
    <w:rsid w:val="009E107A"/>
    <w:rsid w:val="009E1516"/>
    <w:rsid w:val="009E3BB2"/>
    <w:rsid w:val="009E4C86"/>
    <w:rsid w:val="009F3E78"/>
    <w:rsid w:val="00A042E6"/>
    <w:rsid w:val="00A047DE"/>
    <w:rsid w:val="00A13758"/>
    <w:rsid w:val="00A21641"/>
    <w:rsid w:val="00A26F7A"/>
    <w:rsid w:val="00A375D8"/>
    <w:rsid w:val="00A503B7"/>
    <w:rsid w:val="00A525D5"/>
    <w:rsid w:val="00A52C9E"/>
    <w:rsid w:val="00A60775"/>
    <w:rsid w:val="00A651B6"/>
    <w:rsid w:val="00A779DE"/>
    <w:rsid w:val="00A803AF"/>
    <w:rsid w:val="00A86DDE"/>
    <w:rsid w:val="00A9552A"/>
    <w:rsid w:val="00AA20A7"/>
    <w:rsid w:val="00AB2649"/>
    <w:rsid w:val="00AB590F"/>
    <w:rsid w:val="00AC0841"/>
    <w:rsid w:val="00AC1955"/>
    <w:rsid w:val="00AC2A94"/>
    <w:rsid w:val="00AD40E9"/>
    <w:rsid w:val="00AD63F2"/>
    <w:rsid w:val="00AF04AB"/>
    <w:rsid w:val="00B0399D"/>
    <w:rsid w:val="00B11238"/>
    <w:rsid w:val="00B165DC"/>
    <w:rsid w:val="00B17189"/>
    <w:rsid w:val="00B17711"/>
    <w:rsid w:val="00B218EF"/>
    <w:rsid w:val="00B32EE7"/>
    <w:rsid w:val="00B34893"/>
    <w:rsid w:val="00B37520"/>
    <w:rsid w:val="00B569D3"/>
    <w:rsid w:val="00B62279"/>
    <w:rsid w:val="00B6541F"/>
    <w:rsid w:val="00B72CC0"/>
    <w:rsid w:val="00B748CE"/>
    <w:rsid w:val="00B77072"/>
    <w:rsid w:val="00B82A54"/>
    <w:rsid w:val="00B83B42"/>
    <w:rsid w:val="00BA0C13"/>
    <w:rsid w:val="00BA2A74"/>
    <w:rsid w:val="00BA7521"/>
    <w:rsid w:val="00BC128E"/>
    <w:rsid w:val="00BC1DF8"/>
    <w:rsid w:val="00BC1F61"/>
    <w:rsid w:val="00BC335E"/>
    <w:rsid w:val="00BC45F9"/>
    <w:rsid w:val="00BC5BF3"/>
    <w:rsid w:val="00BD0F87"/>
    <w:rsid w:val="00BD5203"/>
    <w:rsid w:val="00BF2A57"/>
    <w:rsid w:val="00C226B3"/>
    <w:rsid w:val="00C26841"/>
    <w:rsid w:val="00C32715"/>
    <w:rsid w:val="00C35EED"/>
    <w:rsid w:val="00C3693C"/>
    <w:rsid w:val="00C439B9"/>
    <w:rsid w:val="00C47EBB"/>
    <w:rsid w:val="00C522F4"/>
    <w:rsid w:val="00C64D6F"/>
    <w:rsid w:val="00C8129D"/>
    <w:rsid w:val="00C85939"/>
    <w:rsid w:val="00C87AEB"/>
    <w:rsid w:val="00C93F74"/>
    <w:rsid w:val="00C94990"/>
    <w:rsid w:val="00CA211C"/>
    <w:rsid w:val="00CA5907"/>
    <w:rsid w:val="00CA793D"/>
    <w:rsid w:val="00CB065A"/>
    <w:rsid w:val="00CB4E32"/>
    <w:rsid w:val="00CC0B39"/>
    <w:rsid w:val="00CD57A1"/>
    <w:rsid w:val="00CE3EE7"/>
    <w:rsid w:val="00CE4893"/>
    <w:rsid w:val="00CF6E55"/>
    <w:rsid w:val="00CF7508"/>
    <w:rsid w:val="00D03BBF"/>
    <w:rsid w:val="00D102F6"/>
    <w:rsid w:val="00D13E13"/>
    <w:rsid w:val="00D2566A"/>
    <w:rsid w:val="00D355B6"/>
    <w:rsid w:val="00D35D26"/>
    <w:rsid w:val="00D5284A"/>
    <w:rsid w:val="00D52BC3"/>
    <w:rsid w:val="00D53F24"/>
    <w:rsid w:val="00D557C0"/>
    <w:rsid w:val="00D60A34"/>
    <w:rsid w:val="00D76CD2"/>
    <w:rsid w:val="00D775BC"/>
    <w:rsid w:val="00D803FF"/>
    <w:rsid w:val="00D834D2"/>
    <w:rsid w:val="00D93DED"/>
    <w:rsid w:val="00DA4E22"/>
    <w:rsid w:val="00DB277C"/>
    <w:rsid w:val="00DC3424"/>
    <w:rsid w:val="00DD2847"/>
    <w:rsid w:val="00DD5DE6"/>
    <w:rsid w:val="00DE1101"/>
    <w:rsid w:val="00DE3876"/>
    <w:rsid w:val="00DF2A9D"/>
    <w:rsid w:val="00DF59B4"/>
    <w:rsid w:val="00E00475"/>
    <w:rsid w:val="00E04AF3"/>
    <w:rsid w:val="00E053F9"/>
    <w:rsid w:val="00E11D4B"/>
    <w:rsid w:val="00E145B5"/>
    <w:rsid w:val="00E16904"/>
    <w:rsid w:val="00E218DA"/>
    <w:rsid w:val="00E36F91"/>
    <w:rsid w:val="00E427DA"/>
    <w:rsid w:val="00E45031"/>
    <w:rsid w:val="00E54EBE"/>
    <w:rsid w:val="00E551E6"/>
    <w:rsid w:val="00E561B5"/>
    <w:rsid w:val="00E72329"/>
    <w:rsid w:val="00E81037"/>
    <w:rsid w:val="00E84B6D"/>
    <w:rsid w:val="00E8563C"/>
    <w:rsid w:val="00E9002D"/>
    <w:rsid w:val="00E93B9D"/>
    <w:rsid w:val="00EA2E16"/>
    <w:rsid w:val="00EC3F86"/>
    <w:rsid w:val="00EC5831"/>
    <w:rsid w:val="00ED30B0"/>
    <w:rsid w:val="00ED4A17"/>
    <w:rsid w:val="00EF1DC3"/>
    <w:rsid w:val="00F0029B"/>
    <w:rsid w:val="00F01A12"/>
    <w:rsid w:val="00F1166B"/>
    <w:rsid w:val="00F153AF"/>
    <w:rsid w:val="00F2141A"/>
    <w:rsid w:val="00F36F07"/>
    <w:rsid w:val="00F430A4"/>
    <w:rsid w:val="00F44941"/>
    <w:rsid w:val="00F45A83"/>
    <w:rsid w:val="00F57E85"/>
    <w:rsid w:val="00F61EDB"/>
    <w:rsid w:val="00F6406C"/>
    <w:rsid w:val="00F7585A"/>
    <w:rsid w:val="00F80684"/>
    <w:rsid w:val="00F80B5A"/>
    <w:rsid w:val="00F87CF8"/>
    <w:rsid w:val="00F94424"/>
    <w:rsid w:val="00FB1FF0"/>
    <w:rsid w:val="00FB2F1F"/>
    <w:rsid w:val="00FB6897"/>
    <w:rsid w:val="00FC55E0"/>
    <w:rsid w:val="00FD3A88"/>
    <w:rsid w:val="00FE40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8029"/>
  <w15:docId w15:val="{9B818D72-3817-41AB-A703-87B2F498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419" w:eastAsia="es-AR"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rsid w:val="0028633C"/>
    <w:pPr>
      <w:spacing w:after="40" w:line="200" w:lineRule="atLeast"/>
      <w:jc w:val="left"/>
    </w:pPr>
    <w:rPr>
      <w:lang w:val="es-AR" w:eastAsia="es-MX"/>
    </w:rPr>
    <w:tblP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CellMar>
        <w:top w:w="0" w:type="dxa"/>
        <w:left w:w="1" w:type="dxa"/>
        <w:bottom w:w="0" w:type="dxa"/>
        <w:right w:w="1" w:type="dxa"/>
      </w:tblCellMar>
    </w:tblPr>
    <w:tblStylePr w:type="firstRow">
      <w:tblPr/>
      <w:tcPr>
        <w:tcBorders>
          <w:top w:val="nil"/>
          <w:left w:val="nil"/>
          <w:bottom w:val="nil"/>
          <w:right w:val="nil"/>
          <w:insideH w:val="nil"/>
          <w:insideV w:val="nil"/>
        </w:tcBorders>
        <w:shd w:val="clear" w:color="auto" w:fill="4F81BD"/>
      </w:tcPr>
    </w:tblStylePr>
  </w:style>
  <w:style w:type="table" w:customStyle="1" w:styleId="a">
    <w:basedOn w:val="TableNormal2"/>
    <w:pPr>
      <w:spacing w:line="240" w:lineRule="auto"/>
    </w:pPr>
    <w:tblPr>
      <w:tblStyleRowBandSize w:val="1"/>
      <w:tblStyleColBandSize w:val="1"/>
      <w:tblCellMar>
        <w:left w:w="108"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Prrafodelista">
    <w:name w:val="List Paragraph"/>
    <w:basedOn w:val="Normal"/>
    <w:uiPriority w:val="34"/>
    <w:qFormat/>
    <w:rsid w:val="00170EA5"/>
    <w:pPr>
      <w:spacing w:after="0" w:line="300" w:lineRule="auto"/>
      <w:ind w:left="720"/>
      <w:contextualSpacing/>
    </w:pPr>
    <w:rPr>
      <w:rFonts w:ascii="Lora" w:eastAsia="Lora" w:hAnsi="Lora" w:cs="Lora"/>
      <w:color w:val="2C3E50"/>
    </w:rPr>
  </w:style>
  <w:style w:type="table" w:styleId="Tablaconcuadrcula">
    <w:name w:val="Table Grid"/>
    <w:basedOn w:val="Tablanormal"/>
    <w:uiPriority w:val="59"/>
    <w:rsid w:val="00170EA5"/>
    <w:pPr>
      <w:spacing w:after="0" w:line="240" w:lineRule="auto"/>
    </w:pPr>
    <w:rPr>
      <w:rFonts w:ascii="Lora" w:eastAsia="Lora" w:hAnsi="Lora" w:cs="Lora"/>
      <w:color w:val="2C3E5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1">
    <w:name w:val="Grid Table 4 Accent 1"/>
    <w:basedOn w:val="Tablanormal"/>
    <w:uiPriority w:val="49"/>
    <w:rsid w:val="00170EA5"/>
    <w:pPr>
      <w:spacing w:after="0" w:line="240" w:lineRule="auto"/>
    </w:pPr>
    <w:rPr>
      <w:rFonts w:ascii="Lora" w:eastAsia="Lora" w:hAnsi="Lora" w:cs="Lora"/>
      <w:color w:val="2C3E5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iPriority w:val="99"/>
    <w:unhideWhenUsed/>
    <w:rsid w:val="00170EA5"/>
    <w:rPr>
      <w:color w:val="0000FF" w:themeColor="hyperlink"/>
      <w:u w:val="single"/>
    </w:rPr>
  </w:style>
  <w:style w:type="paragraph" w:customStyle="1" w:styleId="Ttulo11">
    <w:name w:val="Título 11"/>
    <w:basedOn w:val="Normal"/>
    <w:qFormat/>
    <w:rsid w:val="003B0DEA"/>
    <w:pPr>
      <w:spacing w:before="320" w:beforeAutospacing="1" w:after="200" w:line="320" w:lineRule="atLeast"/>
      <w:jc w:val="left"/>
    </w:pPr>
    <w:rPr>
      <w:color w:val="000000"/>
      <w:kern w:val="2"/>
      <w:sz w:val="24"/>
      <w:szCs w:val="32"/>
    </w:rPr>
  </w:style>
  <w:style w:type="paragraph" w:customStyle="1" w:styleId="Ttulo21">
    <w:name w:val="Título 21"/>
    <w:basedOn w:val="Normal"/>
    <w:qFormat/>
    <w:rsid w:val="003B0DEA"/>
    <w:pPr>
      <w:spacing w:before="240" w:beforeAutospacing="1" w:after="140"/>
      <w:jc w:val="left"/>
    </w:pPr>
    <w:rPr>
      <w:color w:val="000000"/>
      <w:kern w:val="2"/>
      <w:sz w:val="22"/>
      <w:szCs w:val="28"/>
    </w:rPr>
  </w:style>
  <w:style w:type="paragraph" w:styleId="NormalWeb">
    <w:name w:val="Normal (Web)"/>
    <w:basedOn w:val="Normal"/>
    <w:uiPriority w:val="99"/>
    <w:semiHidden/>
    <w:unhideWhenUsed/>
    <w:rsid w:val="00BD5534"/>
    <w:pPr>
      <w:spacing w:before="100" w:beforeAutospacing="1" w:after="100" w:afterAutospacing="1" w:line="240" w:lineRule="auto"/>
      <w:jc w:val="left"/>
    </w:pPr>
    <w:rPr>
      <w:rFonts w:ascii="Times New Roman" w:hAnsi="Times New Roman" w:cs="Times New Roman"/>
      <w:kern w:val="2"/>
    </w:rPr>
  </w:style>
  <w:style w:type="paragraph" w:styleId="TDC1">
    <w:name w:val="toc 1"/>
    <w:basedOn w:val="Normal"/>
    <w:next w:val="Normal"/>
    <w:autoRedefine/>
    <w:uiPriority w:val="39"/>
    <w:unhideWhenUsed/>
    <w:rsid w:val="00BD5534"/>
    <w:pPr>
      <w:spacing w:after="100"/>
    </w:pPr>
  </w:style>
  <w:style w:type="paragraph" w:styleId="TDC2">
    <w:name w:val="toc 2"/>
    <w:basedOn w:val="Normal"/>
    <w:next w:val="Normal"/>
    <w:autoRedefine/>
    <w:uiPriority w:val="39"/>
    <w:unhideWhenUsed/>
    <w:rsid w:val="00BD5534"/>
    <w:pPr>
      <w:spacing w:after="100"/>
      <w:ind w:left="240"/>
    </w:pPr>
  </w:style>
  <w:style w:type="paragraph" w:styleId="TDC3">
    <w:name w:val="toc 3"/>
    <w:basedOn w:val="Normal"/>
    <w:next w:val="Normal"/>
    <w:autoRedefine/>
    <w:uiPriority w:val="39"/>
    <w:unhideWhenUsed/>
    <w:rsid w:val="00BD5534"/>
    <w:pPr>
      <w:spacing w:after="100"/>
      <w:ind w:left="480"/>
      <w:jc w:val="left"/>
    </w:pPr>
    <w:rPr>
      <w:rFonts w:asciiTheme="minorHAnsi" w:eastAsiaTheme="minorEastAsia" w:hAnsiTheme="minorHAnsi" w:cstheme="minorBidi"/>
      <w:kern w:val="2"/>
    </w:rPr>
  </w:style>
  <w:style w:type="paragraph" w:styleId="TDC4">
    <w:name w:val="toc 4"/>
    <w:basedOn w:val="Normal"/>
    <w:next w:val="Normal"/>
    <w:autoRedefine/>
    <w:uiPriority w:val="39"/>
    <w:unhideWhenUsed/>
    <w:rsid w:val="00BD5534"/>
    <w:pPr>
      <w:spacing w:after="100"/>
      <w:ind w:left="720"/>
      <w:jc w:val="left"/>
    </w:pPr>
    <w:rPr>
      <w:rFonts w:asciiTheme="minorHAnsi" w:eastAsiaTheme="minorEastAsia" w:hAnsiTheme="minorHAnsi" w:cstheme="minorBidi"/>
      <w:kern w:val="2"/>
    </w:rPr>
  </w:style>
  <w:style w:type="paragraph" w:styleId="TDC5">
    <w:name w:val="toc 5"/>
    <w:basedOn w:val="Normal"/>
    <w:next w:val="Normal"/>
    <w:autoRedefine/>
    <w:uiPriority w:val="39"/>
    <w:unhideWhenUsed/>
    <w:rsid w:val="00BD5534"/>
    <w:pPr>
      <w:spacing w:after="100"/>
      <w:ind w:left="960"/>
      <w:jc w:val="left"/>
    </w:pPr>
    <w:rPr>
      <w:rFonts w:asciiTheme="minorHAnsi" w:eastAsiaTheme="minorEastAsia" w:hAnsiTheme="minorHAnsi" w:cstheme="minorBidi"/>
      <w:kern w:val="2"/>
    </w:rPr>
  </w:style>
  <w:style w:type="paragraph" w:styleId="TDC6">
    <w:name w:val="toc 6"/>
    <w:basedOn w:val="Normal"/>
    <w:next w:val="Normal"/>
    <w:autoRedefine/>
    <w:uiPriority w:val="39"/>
    <w:unhideWhenUsed/>
    <w:rsid w:val="00BD5534"/>
    <w:pPr>
      <w:spacing w:after="100"/>
      <w:ind w:left="1200"/>
      <w:jc w:val="left"/>
    </w:pPr>
    <w:rPr>
      <w:rFonts w:asciiTheme="minorHAnsi" w:eastAsiaTheme="minorEastAsia" w:hAnsiTheme="minorHAnsi" w:cstheme="minorBidi"/>
      <w:kern w:val="2"/>
    </w:rPr>
  </w:style>
  <w:style w:type="paragraph" w:styleId="TDC7">
    <w:name w:val="toc 7"/>
    <w:basedOn w:val="Normal"/>
    <w:next w:val="Normal"/>
    <w:autoRedefine/>
    <w:uiPriority w:val="39"/>
    <w:unhideWhenUsed/>
    <w:rsid w:val="00BD5534"/>
    <w:pPr>
      <w:spacing w:after="100"/>
      <w:ind w:left="1440"/>
      <w:jc w:val="left"/>
    </w:pPr>
    <w:rPr>
      <w:rFonts w:asciiTheme="minorHAnsi" w:eastAsiaTheme="minorEastAsia" w:hAnsiTheme="minorHAnsi" w:cstheme="minorBidi"/>
      <w:kern w:val="2"/>
    </w:rPr>
  </w:style>
  <w:style w:type="paragraph" w:styleId="TDC8">
    <w:name w:val="toc 8"/>
    <w:basedOn w:val="Normal"/>
    <w:next w:val="Normal"/>
    <w:autoRedefine/>
    <w:uiPriority w:val="39"/>
    <w:unhideWhenUsed/>
    <w:rsid w:val="00BD5534"/>
    <w:pPr>
      <w:spacing w:after="100"/>
      <w:ind w:left="1680"/>
      <w:jc w:val="left"/>
    </w:pPr>
    <w:rPr>
      <w:rFonts w:asciiTheme="minorHAnsi" w:eastAsiaTheme="minorEastAsia" w:hAnsiTheme="minorHAnsi" w:cstheme="minorBidi"/>
      <w:kern w:val="2"/>
    </w:rPr>
  </w:style>
  <w:style w:type="paragraph" w:styleId="TDC9">
    <w:name w:val="toc 9"/>
    <w:basedOn w:val="Normal"/>
    <w:next w:val="Normal"/>
    <w:autoRedefine/>
    <w:uiPriority w:val="39"/>
    <w:unhideWhenUsed/>
    <w:rsid w:val="00BD5534"/>
    <w:pPr>
      <w:spacing w:after="100"/>
      <w:ind w:left="1920"/>
      <w:jc w:val="left"/>
    </w:pPr>
    <w:rPr>
      <w:rFonts w:asciiTheme="minorHAnsi" w:eastAsiaTheme="minorEastAsia" w:hAnsiTheme="minorHAnsi" w:cstheme="minorBidi"/>
      <w:kern w:val="2"/>
    </w:rPr>
  </w:style>
  <w:style w:type="character" w:styleId="Mencinsinresolver">
    <w:name w:val="Unresolved Mention"/>
    <w:basedOn w:val="Fuentedeprrafopredeter"/>
    <w:uiPriority w:val="99"/>
    <w:semiHidden/>
    <w:unhideWhenUsed/>
    <w:rsid w:val="00BD5534"/>
    <w:rPr>
      <w:color w:val="605E5C"/>
      <w:shd w:val="clear" w:color="auto" w:fill="E1DFDD"/>
    </w:rPr>
  </w:style>
  <w:style w:type="paragraph" w:customStyle="1" w:styleId="Ttulo10">
    <w:name w:val="Título1"/>
    <w:basedOn w:val="Normal"/>
    <w:pPr>
      <w:spacing w:after="80" w:line="240" w:lineRule="atLeast"/>
    </w:pPr>
    <w:rPr>
      <w:kern w:val="2"/>
      <w:sz w:val="56"/>
      <w:szCs w:val="56"/>
    </w:rPr>
  </w:style>
  <w:style w:type="paragraph" w:customStyle="1" w:styleId="Subttulo1">
    <w:name w:val="Subtítulo1"/>
    <w:basedOn w:val="Normal"/>
    <w:rPr>
      <w:color w:val="595959"/>
      <w:kern w:val="2"/>
      <w:sz w:val="28"/>
      <w:szCs w:val="28"/>
    </w:rPr>
  </w:style>
  <w:style w:type="character" w:customStyle="1" w:styleId="Ttulo2Car">
    <w:name w:val="Título 2 Car"/>
    <w:basedOn w:val="Fuentedeprrafopredeter"/>
    <w:uiPriority w:val="9"/>
    <w:rsid w:val="00DC15C6"/>
    <w:rPr>
      <w:rFonts w:ascii="Play" w:eastAsia="Play" w:hAnsi="Play" w:cs="Play"/>
      <w:color w:val="0F4761"/>
      <w:sz w:val="32"/>
      <w:szCs w:val="32"/>
      <w:lang w:val="es-419"/>
    </w:rPr>
  </w:style>
  <w:style w:type="table" w:customStyle="1" w:styleId="a0">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c">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d">
    <w:basedOn w:val="TableNormal2"/>
    <w:pPr>
      <w:spacing w:line="240" w:lineRule="auto"/>
    </w:pPr>
    <w:rPr>
      <w:rFonts w:ascii="Lora" w:eastAsia="Lora" w:hAnsi="Lora" w:cs="Lora"/>
      <w:color w:val="2C3E50"/>
    </w:rPr>
    <w:tblPr>
      <w:tblStyleRowBandSize w:val="1"/>
      <w:tblStyleColBandSize w:val="1"/>
      <w:tblCellMar>
        <w:left w:w="108"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7">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9">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a">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b">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c">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d">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e">
    <w:basedOn w:val="TableNormal1"/>
    <w:tblPr>
      <w:tblStyleRowBandSize w:val="1"/>
      <w:tblStyleColBandSize w:val="1"/>
      <w:tblCellMar>
        <w:top w:w="0" w:type="dxa"/>
        <w:left w:w="0" w:type="dxa"/>
        <w:bottom w:w="0" w:type="dxa"/>
        <w:right w:w="0" w:type="dxa"/>
      </w:tblCellMar>
    </w:tblPr>
  </w:style>
  <w:style w:type="table" w:customStyle="1" w:styleId="aff">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0">
    <w:basedOn w:val="TableNormal1"/>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Subttulo">
    <w:name w:val="Subtitle"/>
    <w:basedOn w:val="Normal"/>
    <w:next w:val="Normal"/>
    <w:uiPriority w:val="11"/>
    <w:qFormat/>
    <w:rPr>
      <w:color w:val="595959"/>
      <w:sz w:val="28"/>
      <w:szCs w:val="28"/>
    </w:rPr>
  </w:style>
  <w:style w:type="table" w:customStyle="1" w:styleId="aff1">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2">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3">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4">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5">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6">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7">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8">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9">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fa">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b">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fc">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fd">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e">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style>
  <w:style w:type="table" w:customStyle="1" w:styleId="afff0">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f3">
    <w:basedOn w:val="TableNormal0"/>
    <w:pPr>
      <w:spacing w:after="0" w:line="240" w:lineRule="auto"/>
    </w:pPr>
    <w:rPr>
      <w:rFonts w:ascii="Lora" w:eastAsia="Lora" w:hAnsi="Lora" w:cs="Lora"/>
      <w:color w:val="2C3E50"/>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styleId="Hipervnculovisitado">
    <w:name w:val="FollowedHyperlink"/>
    <w:basedOn w:val="Fuentedeprrafopredeter"/>
    <w:uiPriority w:val="99"/>
    <w:semiHidden/>
    <w:unhideWhenUsed/>
    <w:rsid w:val="001C39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otexts.com/fppsp/index.html" TargetMode="External" /><Relationship Id="rId18" Type="http://schemas.openxmlformats.org/officeDocument/2006/relationships/hyperlink" Target="https://www.bcra.gob.ar/tipo-cambio-referencia-comunicacion-a-3500-tcnpm/" TargetMode="External" /><Relationship Id="rId26" Type="http://schemas.openxmlformats.org/officeDocument/2006/relationships/hyperlink" Target="https://facebook.github.io/prophet/" TargetMode="External" /><Relationship Id="rId39"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hyperlink" Target="https://colab.research.google.com/notebooks/intro.ipynb" TargetMode="External" /><Relationship Id="rId34"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hyperlink" Target="https://cienciadedatos.net/documentos/py08_random_forest_python" TargetMode="External" /><Relationship Id="rId17" Type="http://schemas.openxmlformats.org/officeDocument/2006/relationships/hyperlink" Target="https://www.bcra.gob.ar/archivos/Pdfs/PublicacionesEstadisticas/com3500.xls" TargetMode="External" /><Relationship Id="rId25" Type="http://schemas.openxmlformats.org/officeDocument/2006/relationships/hyperlink" Target="https://pandas.pydata.org/docs/" TargetMode="External" /><Relationship Id="rId33" Type="http://schemas.openxmlformats.org/officeDocument/2006/relationships/header" Target="header2.xml" /><Relationship Id="rId38"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la.mathworks.com/discovery/lstm.html" TargetMode="External" /><Relationship Id="rId20" Type="http://schemas.openxmlformats.org/officeDocument/2006/relationships/hyperlink" Target="https://www.indec.gob.ar/indec/web/Nivel4-Tema-3-5-31" TargetMode="External" /><Relationship Id="rId29" Type="http://schemas.openxmlformats.org/officeDocument/2006/relationships/hyperlink" Target="https://seaborn.pydata.org/"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cienciadedatos.net/documentos/py09_gradient_boosting_python" TargetMode="External" /><Relationship Id="rId24" Type="http://schemas.openxmlformats.org/officeDocument/2006/relationships/hyperlink" Target="https://numpy.org/doc/stable/" TargetMode="External" /><Relationship Id="rId32" Type="http://schemas.openxmlformats.org/officeDocument/2006/relationships/header" Target="header1.xml" /><Relationship Id="rId37" Type="http://schemas.openxmlformats.org/officeDocument/2006/relationships/footer" Target="footer3.xml" /><Relationship Id="rId5" Type="http://schemas.openxmlformats.org/officeDocument/2006/relationships/webSettings" Target="webSettings.xml" /><Relationship Id="rId15" Type="http://schemas.openxmlformats.org/officeDocument/2006/relationships/hyperlink" Target="https://www.ibm.com/es-es/think/topics/xgboost" TargetMode="External" /><Relationship Id="rId23" Type="http://schemas.openxmlformats.org/officeDocument/2006/relationships/hyperlink" Target="https://learn.microsoft.com/es-es/power-bi/fundamentals/power-bi-overview" TargetMode="External" /><Relationship Id="rId28" Type="http://schemas.openxmlformats.org/officeDocument/2006/relationships/hyperlink" Target="https://scikit-learn.org/stable/modules/generated/sklearn.ensemble.RandomForestRegressor.html" TargetMode="External" /><Relationship Id="rId36" Type="http://schemas.openxmlformats.org/officeDocument/2006/relationships/header" Target="header3.xml" /><Relationship Id="rId10" Type="http://schemas.openxmlformats.org/officeDocument/2006/relationships/image" Target="media/image3.png" /><Relationship Id="rId19" Type="http://schemas.openxmlformats.org/officeDocument/2006/relationships/hyperlink" Target="https://www.indec.gob.ar/indec/web/Nivel4-Tema-3-9-48" TargetMode="External" /><Relationship Id="rId31" Type="http://schemas.openxmlformats.org/officeDocument/2006/relationships/hyperlink" Target="https://xgboost.readthedocs.io/en/stable/index.html"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www.ibm.com/docs/es/SS3RA7_18.4.0/pdf/ModelerCRISPDM.pdf" TargetMode="External" /><Relationship Id="rId22" Type="http://schemas.openxmlformats.org/officeDocument/2006/relationships/hyperlink" Target="https://matplotlib.org/stable/index.html" TargetMode="External" /><Relationship Id="rId27" Type="http://schemas.openxmlformats.org/officeDocument/2006/relationships/hyperlink" Target="https://docs.python.org/es/3/tutorial/index.html" TargetMode="External" /><Relationship Id="rId30" Type="http://schemas.openxmlformats.org/officeDocument/2006/relationships/hyperlink" Target="https://www.statsmodels.org/stable/generated/statsmodels.tsa.statespace.sarimax.SARIMAX.html" TargetMode="External" /><Relationship Id="rId35" Type="http://schemas.openxmlformats.org/officeDocument/2006/relationships/footer" Target="footer2.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_rels/header2.xml.rels><?xml version="1.0" encoding="UTF-8" standalone="yes"?>
<Relationships xmlns="http://schemas.openxmlformats.org/package/2006/relationships"><Relationship Id="rId1" Type="http://schemas.openxmlformats.org/officeDocument/2006/relationships/image" Target="media/image4.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Pyxr2zFJK5U3UjD/BDu5MVRcQ==">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17705</Words>
  <Characters>97382</Characters>
  <Application>Microsoft Office Word</Application>
  <DocSecurity>0</DocSecurity>
  <Lines>811</Lines>
  <Paragraphs>229</Paragraphs>
  <ScaleCrop>false</ScaleCrop>
  <Company/>
  <LinksUpToDate>false</LinksUpToDate>
  <CharactersWithSpaces>114858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Nestor</dc:creator>
  <cp:lastModifiedBy>Gustavo Gonzalez Dupouy</cp:lastModifiedBy>
  <cp:revision>2</cp:revision>
  <dcterms:created xsi:type="dcterms:W3CDTF">2026-10-27T21:23:00Z</dcterms:created>
  <dcterms:modified xsi:type="dcterms:W3CDTF">2026-10-27T21:23:00Z</dcterms:modified>
</cp:coreProperties>
</file>