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B2042" w14:textId="77777777" w:rsidR="00937B93" w:rsidRDefault="00937B93"/>
    <w:p w14:paraId="2561787E" w14:textId="77777777" w:rsidR="00937B93" w:rsidRPr="00937B93" w:rsidRDefault="00937B93">
      <w:pPr>
        <w:rPr>
          <w:b/>
        </w:rPr>
      </w:pPr>
      <w:r w:rsidRPr="00937B93">
        <w:rPr>
          <w:b/>
        </w:rPr>
        <w:t>Preliminary report on sample size considerations for the BTB DIVA test trial.</w:t>
      </w:r>
    </w:p>
    <w:p w14:paraId="27583E8F" w14:textId="77777777" w:rsidR="00937B93" w:rsidRDefault="00937B93"/>
    <w:p w14:paraId="7F64C40B" w14:textId="77777777" w:rsidR="00937B93" w:rsidRDefault="00B72C3E" w:rsidP="00263B60">
      <w:pPr>
        <w:outlineLvl w:val="0"/>
        <w:rPr>
          <w:b/>
        </w:rPr>
      </w:pPr>
      <w:r>
        <w:rPr>
          <w:b/>
        </w:rPr>
        <w:t>Summary</w:t>
      </w:r>
    </w:p>
    <w:p w14:paraId="57C1E0DE" w14:textId="77777777" w:rsidR="00B72C3E" w:rsidRDefault="00B72C3E" w:rsidP="00B72C3E">
      <w:pPr>
        <w:pStyle w:val="ListParagraph"/>
        <w:numPr>
          <w:ilvl w:val="0"/>
          <w:numId w:val="2"/>
        </w:numPr>
      </w:pPr>
      <w:r>
        <w:t>We recommend to test 1000 certified negative animals (with status known from the results of a gold standard approach and/or from animals in a region known to be disease free), in order to have a solid indication that the test is &gt;99.7% specific, before the rest of the trial is conducted.</w:t>
      </w:r>
    </w:p>
    <w:p w14:paraId="43DC7CB0" w14:textId="4AC6D74A" w:rsidR="00937B93" w:rsidRDefault="00B72C3E" w:rsidP="00B72C3E">
      <w:pPr>
        <w:pStyle w:val="ListParagraph"/>
        <w:numPr>
          <w:ilvl w:val="0"/>
          <w:numId w:val="2"/>
        </w:numPr>
      </w:pPr>
      <w:r>
        <w:t>For the objective of being able to prove that the DIVA test has a &gt;99.85% specificity at a 95% significance level,, using a latent class analysis, w</w:t>
      </w:r>
      <w:r w:rsidR="00937B93">
        <w:t>e recommend that the trial include no less than 50 000 animals over the five years</w:t>
      </w:r>
      <w:r>
        <w:t xml:space="preserve"> (this is under 80% power). These animals should come from two different populations with different expected </w:t>
      </w:r>
      <w:r w:rsidR="001D216E">
        <w:t xml:space="preserve">BTB </w:t>
      </w:r>
      <w:r>
        <w:t xml:space="preserve">incidence, ideally in a 50/50 ratio. </w:t>
      </w:r>
    </w:p>
    <w:p w14:paraId="7CA8562F" w14:textId="77777777" w:rsidR="00B72C3E" w:rsidRDefault="00B72C3E" w:rsidP="00B72C3E">
      <w:pPr>
        <w:pStyle w:val="ListParagraph"/>
        <w:numPr>
          <w:ilvl w:val="0"/>
          <w:numId w:val="2"/>
        </w:numPr>
      </w:pPr>
      <w:r>
        <w:t>If one instead is satisfied with an objective of getting an estimate of the specificity with a 95% credible interval that it lie</w:t>
      </w:r>
      <w:r w:rsidR="001D216E">
        <w:t>s within [99.8,99.999]%, it would be enough to include YYYY animals in the trial.</w:t>
      </w:r>
    </w:p>
    <w:p w14:paraId="60FF38A4" w14:textId="6AF019EA" w:rsidR="001D216E" w:rsidRDefault="001D216E" w:rsidP="00B72C3E">
      <w:pPr>
        <w:pStyle w:val="ListParagraph"/>
        <w:numPr>
          <w:ilvl w:val="0"/>
          <w:numId w:val="2"/>
        </w:numPr>
      </w:pPr>
      <w:r>
        <w:t xml:space="preserve">If it is not feasible to find animals from two populations with different BTB incidences, it is possible to treat the vaccinated animals as a low-prevalence cohort, but only if it </w:t>
      </w:r>
      <w:r w:rsidR="001077B3">
        <w:t>is possible to assume a priori</w:t>
      </w:r>
      <w:r>
        <w:t xml:space="preserve"> that specificity is the same for vaccinated and non-vaccinated animals. </w:t>
      </w:r>
    </w:p>
    <w:p w14:paraId="3A2CD740" w14:textId="77777777" w:rsidR="001D216E" w:rsidRDefault="001D216E" w:rsidP="00B72C3E">
      <w:pPr>
        <w:pStyle w:val="ListParagraph"/>
        <w:numPr>
          <w:ilvl w:val="0"/>
          <w:numId w:val="2"/>
        </w:numPr>
      </w:pPr>
      <w:r>
        <w:t>The sample size required is crucially dependent on the true specificity of the  DIVA test.  A true specificity of 99.9% (One false positive in 1000 tests) means that a ten times larger trial would be needed that if the specificity is 99.99% ( One false positive in 10 000 tests).</w:t>
      </w:r>
    </w:p>
    <w:p w14:paraId="654A8CC3" w14:textId="77777777" w:rsidR="001D216E" w:rsidRDefault="001D216E" w:rsidP="001D216E">
      <w:pPr>
        <w:pStyle w:val="ListParagraph"/>
      </w:pPr>
    </w:p>
    <w:p w14:paraId="7806FEDC" w14:textId="77777777" w:rsidR="00937B93" w:rsidRDefault="00937B93"/>
    <w:p w14:paraId="3F6C3EF3" w14:textId="77777777" w:rsidR="006432D4" w:rsidRDefault="006432D4" w:rsidP="00263B60">
      <w:pPr>
        <w:outlineLvl w:val="0"/>
      </w:pPr>
      <w:r>
        <w:t>Results</w:t>
      </w:r>
    </w:p>
    <w:p w14:paraId="36B7C206" w14:textId="77777777" w:rsidR="00300047" w:rsidRDefault="006432D4">
      <w:r>
        <w:rPr>
          <w:rFonts w:ascii="Helvetica" w:hAnsi="Helvetica" w:cs="Helvetica"/>
          <w:noProof/>
          <w:lang w:val="en-US"/>
        </w:rPr>
        <w:drawing>
          <wp:inline distT="0" distB="0" distL="0" distR="0" wp14:anchorId="712FE0E1" wp14:editId="54D3147E">
            <wp:extent cx="5270500" cy="296511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B408A" w14:textId="09E4ACC5" w:rsidR="00937B93" w:rsidRDefault="00937B93">
      <w:r>
        <w:t xml:space="preserve">Figure1.  The graph shows the effect of different parameters on the lower bound </w:t>
      </w:r>
      <w:r w:rsidR="006432D4">
        <w:t>of test specificity that the</w:t>
      </w:r>
      <w:r>
        <w:t xml:space="preserve"> trial would b</w:t>
      </w:r>
      <w:r w:rsidR="001D216E">
        <w:t>e able to demonstrate. The black line indicates the 99.85% specificity threshold. Each coloured line</w:t>
      </w:r>
      <w:r>
        <w:t xml:space="preserve"> indicate the lower </w:t>
      </w:r>
      <w:r>
        <w:lastRenderedPageBreak/>
        <w:t xml:space="preserve">bound of the specificity that the trial would be able to prove with 80% power.  </w:t>
      </w:r>
      <w:r w:rsidR="001077B3">
        <w:t xml:space="preserve">Columns </w:t>
      </w:r>
      <w:r>
        <w:t xml:space="preserve">indicate different assumptions for the values of specificity and sensitivity.  </w:t>
      </w:r>
      <w:r w:rsidR="001077B3">
        <w:t>Rows</w:t>
      </w:r>
      <w:bookmarkStart w:id="0" w:name="_GoBack"/>
      <w:bookmarkEnd w:id="0"/>
      <w:r>
        <w:t xml:space="preserve"> indicate different number of animals with “Gold Standard” test results, used to inform the latent class analysis.</w:t>
      </w:r>
    </w:p>
    <w:p w14:paraId="5907B83C" w14:textId="77777777" w:rsidR="00E85D42" w:rsidRDefault="00E85D42"/>
    <w:p w14:paraId="1DABADE1" w14:textId="77777777" w:rsidR="00263B60" w:rsidRDefault="00263B60"/>
    <w:p w14:paraId="5E3A5898" w14:textId="77777777" w:rsidR="00263B60" w:rsidRDefault="00263B60"/>
    <w:p w14:paraId="1833C84A" w14:textId="77777777" w:rsidR="00E85D42" w:rsidRDefault="00E85D42"/>
    <w:tbl>
      <w:tblPr>
        <w:tblW w:w="11340" w:type="dxa"/>
        <w:tblCellSpacing w:w="15" w:type="dxa"/>
        <w:tblInd w:w="-16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1854"/>
        <w:gridCol w:w="993"/>
        <w:gridCol w:w="2126"/>
        <w:gridCol w:w="992"/>
        <w:gridCol w:w="1134"/>
        <w:gridCol w:w="993"/>
        <w:gridCol w:w="975"/>
        <w:gridCol w:w="1859"/>
      </w:tblGrid>
      <w:tr w:rsidR="00263B60" w14:paraId="11257D5F" w14:textId="77777777" w:rsidTr="001077B3">
        <w:trPr>
          <w:divId w:val="2114277701"/>
          <w:tblCellSpacing w:w="15" w:type="dxa"/>
        </w:trPr>
        <w:tc>
          <w:tcPr>
            <w:tcW w:w="22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63D9C" w14:textId="77777777" w:rsidR="00263B60" w:rsidRDefault="00263B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samplesize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63C54" w14:textId="77777777" w:rsidR="00263B60" w:rsidRDefault="00263B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True SP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50DE7" w14:textId="66078C4B" w:rsidR="00263B60" w:rsidRDefault="00263B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Number positive/negative GS tests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3C90E" w14:textId="323C6910" w:rsidR="00263B60" w:rsidRDefault="00263B60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Vaccine</w:t>
            </w:r>
          </w:p>
          <w:p w14:paraId="0AB310EB" w14:textId="2FF1C1C7" w:rsidR="00263B60" w:rsidRDefault="00263B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efficacy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CAB1D" w14:textId="61360D02" w:rsidR="00263B60" w:rsidRDefault="00263B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Mean lower.ci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D43AA" w14:textId="252B0330" w:rsidR="00263B60" w:rsidRDefault="00263B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Mean upper.ci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99936" w14:textId="77777777" w:rsidR="00263B60" w:rsidRDefault="00263B60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ci.width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79F43" w14:textId="419062C5" w:rsidR="00263B60" w:rsidRDefault="001077B3" w:rsidP="001077B3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Above </w:t>
            </w:r>
            <w:r w:rsidR="00263B60">
              <w:rPr>
                <w:rFonts w:eastAsia="Times New Roman" w:cs="Times New Roman"/>
                <w:b/>
                <w:bCs/>
              </w:rPr>
              <w:t xml:space="preserve">99.85%? </w:t>
            </w:r>
          </w:p>
        </w:tc>
      </w:tr>
      <w:tr w:rsidR="00263B60" w14:paraId="0F2694DC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7698B" w14:textId="6E650F26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8F70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89E5B" w14:textId="7E2612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FDD5B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BACCB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99.578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0E58D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32B17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0.422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8D52B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72840089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9854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AC7F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61A08" w14:textId="159F4AC1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193C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FF2B7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99.631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F4F1E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AF64F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0.369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80851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72D89524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5844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1539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19F79" w14:textId="1B039AC4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FE55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CE76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99.556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572B7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EC7B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0.444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FE31C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4F6B1F49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E7C7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9BAC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EF3CD" w14:textId="74552412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BF05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F1C2E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99.579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8F8F0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2DC10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0.421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13998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60E46279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C0DA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4D39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59DAB" w14:textId="0155C2B3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E9F3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E984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99.582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4EECD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16DA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0.418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5DA6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5B2FEDD5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2AC8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07D9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F1AEA" w14:textId="521AFFC1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8760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49721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99.570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6836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B41DB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0.430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A670B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1FFD0230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3E03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E788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89E4" w14:textId="70D267D4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0C82B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BF961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99.596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ADD5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97FE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0.404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BECED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2E3E4C29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9A6DB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2FAF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2ED03" w14:textId="52E617B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B5BAB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85EDA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99.605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B9FB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B3D79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0.395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20674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08C35E99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C875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0717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DB4CC" w14:textId="6028B04E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DFCC1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661B0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99.538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E743B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DC65C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0.462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FA9D6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1970FABA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0BDC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CEC2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CA035" w14:textId="14007E99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AFDD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8690E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99.639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3436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CE5D6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0.361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A176A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12D13545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F7469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1948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B8AE2" w14:textId="72057A63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BCE6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A182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99.699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CE4EF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78615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0.301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FA4C6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39D6047E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55CC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5076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A9EDD" w14:textId="57351AC1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D5BF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D670D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99.615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7152C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3FC5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0.385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4A11F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746E43EA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734B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DE2EA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6F8B6" w14:textId="2B504272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01F7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38DF7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99.638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A1AFF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A4915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0.362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2770F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75F1C334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058D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BFBE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BACAD" w14:textId="4111CB35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C481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6224C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99.654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EA130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A97A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0.346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822F5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2496D7CA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A968E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EAF5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84EDB" w14:textId="62AD8825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5E34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CEBB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99.636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BABE9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F011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0.364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94AC9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67FA129B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120E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7DA1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68996" w14:textId="364CCFC1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9022F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56B8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99.666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6166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7539C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0.334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F3B13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297B4CDB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8A1D1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4C32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F0B6D" w14:textId="3BCAF090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63C2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6FB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99.676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FDD19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1F55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0.324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D6AEA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102FC2E3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029B9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D98F1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11D67" w14:textId="737B88CB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20009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850C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99.600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FD7B5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3066F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0.400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A9556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73A29CA1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42C4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2460E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64067" w14:textId="653BD4B2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1ADE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91B69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99.764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D504E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99.959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E8CE9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0.195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0B8EA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35671DBF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FD27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9CA0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7CA6D" w14:textId="435BA1BB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DA2AB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669B1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99.764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1709C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99.997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9EB30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0.233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05418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0D7B0BE2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CF9FC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F0AF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49E70" w14:textId="2D586072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F206E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BEB9C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99.750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A9CBD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BA2B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0.250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D9507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6A65AC75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3848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F8443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1BCAF" w14:textId="3278C344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03DD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1711F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99.760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D6A3C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99.959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14D9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0.199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9C8B5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2147007C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5E323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79F5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990F7" w14:textId="5DE7D6FA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B604B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A142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99.756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4267C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99.992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548E1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0.236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98D84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57314086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A4E8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30402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D8357" w14:textId="222F1568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46671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ABB9E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99.752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C699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B09B0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0.248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F843F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028190E9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5342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E0C49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A4A1A" w14:textId="0354EF6E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98B6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5E4F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99.756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D4C1F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99.957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DEED1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0.201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FB28C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71C3CC9D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0EB6C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4719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69927" w14:textId="6C720EB9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E4B3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7E22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99.766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BF15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5B9FF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0.234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D3200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60FF9980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DA01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3725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6414E" w14:textId="6EABBF26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4351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6630A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99.755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257BD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CD716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0.245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43058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298393DA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0B52A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2FB2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9DA69" w14:textId="4DD113F5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CE6C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E4B11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99.893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29ECB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2C6DC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0.107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3BC1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4E37D8E2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BCF5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lastRenderedPageBreak/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DF87A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218D0" w14:textId="68F78148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EE21E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56ACC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99.889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EDC0B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53DB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0.111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9EBC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0586AFA6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845E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E3C5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D5011" w14:textId="7A279AD8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53EB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3E890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99.874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DE6B5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8741C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0.126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B4583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72F59DE7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D2CDA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E6DDA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9290E" w14:textId="5C6C3BB1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89DEF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F94DF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99.890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EE796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71E49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0.110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1CA9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0CDB7133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796B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D9E42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D1129" w14:textId="3F3ACC71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81AC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8FA3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99.880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3343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6287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0.120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A85CA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40425AB0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26AB2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41F3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E0759" w14:textId="4DC1EE68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CCC0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C1B8F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99.875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A0FD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DC115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0.125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51BA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29EC1749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DF24B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517B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B939B" w14:textId="23E3E014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A902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80E4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99.887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81D3F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6CBEF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0.113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A65B2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4F95A9E3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6192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F8ECF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68A64" w14:textId="78182000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80D72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8B6A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99.894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37E87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9EFC9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0.106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0DDB2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70C14801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35A7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2110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4CB56" w14:textId="50909DCE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94AC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69865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99.878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14E4E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5EA97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0.122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57E0B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66400C1E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450AA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75EC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CBE87" w14:textId="5702C0C6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63C0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8A8B0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99.821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C35DC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99.951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B358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0.130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15894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42FB8DC5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DB962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DC051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7A37D" w14:textId="1FAA5D13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7D7DC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11106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99.811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707FE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99.969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A7BEE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0.158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13F70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1DA2B377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A8F7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F8ED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7C58A" w14:textId="65C16004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22D8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876C5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99.818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1335D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99.987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C61C9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0.169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01E2E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5816AEBB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B8D5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8E89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EC67D" w14:textId="468D698C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16BBA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E688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99.820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CF875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99.951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479D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0.131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2348C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50334AF1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A2DE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FB4F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E0421" w14:textId="3A16EF82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139C1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1A429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99.810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3AD4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99.968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A9A4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0.158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CDBA6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64892F26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EDF02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E394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91630" w14:textId="1CEF2B4A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519C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A1E0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99.820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E4091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99.989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FCE9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0.169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587D7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4B0F8B91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2C22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F744F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DFD99" w14:textId="1E5C804A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BD02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DDB2D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99.820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E4B75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99.951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16F97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0.131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2D483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43AA4267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1BAF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4D28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D6999" w14:textId="5DB25885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8E34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40CB0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99.814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7730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99.973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400F9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0.159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623DA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4976B1FE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24BF2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87DA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9112A" w14:textId="1DFAC4A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4332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B302B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99.818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3A2BC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99.988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6DA37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0.170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E5A9B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7AEFC958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73443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CEA1F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E83CD" w14:textId="38570872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30F7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5005A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99.930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B586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B7435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0.070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5FAB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2BE2C760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C1BC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2367F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18F7D" w14:textId="7DEBC5B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A70B9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3398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99.916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2E57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9852E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0.084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7213B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67699044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779C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7A13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046E6" w14:textId="590D088C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C947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84177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99.921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460D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35C6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0.079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C24B9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75653502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0705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2D28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3A132" w14:textId="640DC17E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BC352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0F78E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99.930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5E976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A3CC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0.070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A106F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56269CF7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F80E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08BB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C99A4" w14:textId="7EC4E86B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ED7DC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BDDFF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99.914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07FFC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AEC9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0.086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35B6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6C540F80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0970F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FE06E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1CED4" w14:textId="6315556B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8600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8AB2E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99.922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BFE37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4838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0.078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5F20F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569749F9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38A9F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9EFF9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E0D3" w14:textId="447AD026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8CF6E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A5B17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99.930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58109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3FD87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0.070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1F3EA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2E14B4B7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DB9D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0160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A9E22" w14:textId="36901952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134AC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E9EC7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99.919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DE82D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0BC7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0.081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A40CC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3721B483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5ABD1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D5AE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41739" w14:textId="51283E9F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BA2FF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900CF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99.922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0CC75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07461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0.078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D78D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38C00A34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6C85B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106DA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0B115" w14:textId="0FF73FD1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754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F02C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99.864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A9D9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99.920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C1866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0.056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0CE89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01513B53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43BB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3B89E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E56C5" w14:textId="1B57F78A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3A771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B9F3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99.854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738D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99.924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BD390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0.070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01E2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48AAED3E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D966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EB5B2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D4452" w14:textId="18C02EF8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2C70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A59CF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99.844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41881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99.920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CD4D5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0.076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DC7E8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1ACA7EF6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C34D2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33933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63C5C" w14:textId="1FD69EA9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65F4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2EA90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99.863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D44C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99.920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404B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0.057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5E7CD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40B89746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574E3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21A4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7129F" w14:textId="07918693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24F2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780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99.854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2C875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99.924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10146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0.070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AD349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243F5CF5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026BC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AA6A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842E3" w14:textId="74E46C52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DFB9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58D3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99.845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6EB4B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99.921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D693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0.076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991E9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4B2E5B54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DD72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3DD31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97B76" w14:textId="7A1C8B75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255D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3788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99.863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312E7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99.920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158A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0.057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C1F02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5AF00D84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289EB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1E57E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E0CE7" w14:textId="341F0981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1FCF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2841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99.854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269EE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99.923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6A7CE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0.069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0433C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0DD7D823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36E0C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1AE2F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99.90%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4032A" w14:textId="25BC7966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A1DAC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1514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99.845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741E5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99.920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7BDC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0.075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7DE4C" w14:textId="77777777" w:rsidR="00263B60" w:rsidRDefault="00263B60">
            <w:pPr>
              <w:rPr>
                <w:rFonts w:ascii="Times" w:eastAsia="Times New Roman" w:hAnsi="Times" w:cs="Times New Roman"/>
              </w:rPr>
            </w:pPr>
          </w:p>
        </w:tc>
      </w:tr>
      <w:tr w:rsidR="00263B60" w14:paraId="38865306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B77FB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693AC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C363B" w14:textId="4A8A083C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93BF1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D637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99.965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DC10C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3A3A6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0.035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A23A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21E49D55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BDE2E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74BBF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1D1B4" w14:textId="2C6AB8E5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6AED9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E871D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99.954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21391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565B7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0.046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BCE42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7C440A1A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49A2C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lastRenderedPageBreak/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B711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E306F" w14:textId="1543ED8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300+/1000-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EB31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F7A9D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99.944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F9B46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495C9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0.056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3133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321B9FE5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47657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CBADA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90F77" w14:textId="69FC20B1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33301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8810E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99.965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BF22A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62DAB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0.035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2CEFE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1ED0504D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1E1D1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0EFA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6ECFB" w14:textId="087F1F8A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E10B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3BA1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99.954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698A9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6DED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0.046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4F178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5A2ED932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56D4B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EAF7C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F0EB2" w14:textId="0FE9A091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600+/2000-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3BD06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75A7C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99.943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70F94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740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0.057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8695C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5E0968D5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F26C9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FBBC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34ABC" w14:textId="10C18D55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6E3CA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0.3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D9FE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99.965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BA9B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9F086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0.035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D1CDE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33E1DF73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79AB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6D7BE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F3A29" w14:textId="6C57A143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72231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0.6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79B4D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99.954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DA938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1B7C9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0.046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49054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  <w:tr w:rsidR="00263B60" w14:paraId="20EC0E50" w14:textId="77777777" w:rsidTr="001077B3">
        <w:trPr>
          <w:gridBefore w:val="1"/>
          <w:divId w:val="2114277701"/>
          <w:wBefore w:w="369" w:type="dxa"/>
          <w:tblCellSpacing w:w="15" w:type="dxa"/>
        </w:trPr>
        <w:tc>
          <w:tcPr>
            <w:tcW w:w="18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61F3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500 000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82BB0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99.99% 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0ED75" w14:textId="78D267B2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900+/3000-  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27845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0.75 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CD5F1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99.944 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86773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100.000 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58C02" w14:textId="77777777" w:rsidR="00263B60" w:rsidRDefault="00263B60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0.056 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8EB6A" w14:textId="77777777" w:rsidR="00263B60" w:rsidRDefault="00263B60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 xml:space="preserve">* </w:t>
            </w:r>
          </w:p>
        </w:tc>
      </w:tr>
    </w:tbl>
    <w:p w14:paraId="1AEDCD82" w14:textId="77777777" w:rsidR="00263B60" w:rsidRDefault="00263B60">
      <w:pPr>
        <w:divId w:val="2114277701"/>
        <w:rPr>
          <w:rFonts w:eastAsia="Times New Roman" w:cs="Times New Roman"/>
        </w:rPr>
      </w:pPr>
    </w:p>
    <w:p w14:paraId="15978757" w14:textId="7F65A079" w:rsidR="00E85D42" w:rsidRDefault="00E85D42"/>
    <w:sectPr w:rsidR="00E85D42" w:rsidSect="003000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1B13"/>
    <w:multiLevelType w:val="hybridMultilevel"/>
    <w:tmpl w:val="C97E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F5D9D"/>
    <w:multiLevelType w:val="hybridMultilevel"/>
    <w:tmpl w:val="584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B93"/>
    <w:rsid w:val="001077B3"/>
    <w:rsid w:val="001D216E"/>
    <w:rsid w:val="00263B60"/>
    <w:rsid w:val="00300047"/>
    <w:rsid w:val="006432D4"/>
    <w:rsid w:val="00937B93"/>
    <w:rsid w:val="00B72C3E"/>
    <w:rsid w:val="00E8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526E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B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B93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72C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B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B93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7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2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989</Words>
  <Characters>5641</Characters>
  <Application>Microsoft Macintosh Word</Application>
  <DocSecurity>0</DocSecurity>
  <Lines>47</Lines>
  <Paragraphs>13</Paragraphs>
  <ScaleCrop>false</ScaleCrop>
  <Company>BioSS</Company>
  <LinksUpToDate>false</LinksUpToDate>
  <CharactersWithSpaces>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 Rydevik</dc:creator>
  <cp:keywords/>
  <dc:description/>
  <cp:lastModifiedBy>Gustaf Rydevik</cp:lastModifiedBy>
  <cp:revision>4</cp:revision>
  <dcterms:created xsi:type="dcterms:W3CDTF">2014-06-26T10:18:00Z</dcterms:created>
  <dcterms:modified xsi:type="dcterms:W3CDTF">2014-06-26T17:40:00Z</dcterms:modified>
</cp:coreProperties>
</file>