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10 | Monitor Message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10</w:t>
            </w:r>
          </w:p>
        </w:tc>
        <w:tc>
          <w:tcPr>
            <w:tcW w:type="dxa" w:w="4320"/>
          </w:tcPr>
          <w:p>
            <w:r/>
            <w:r>
              <w:t>Monitor Message 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наблюдает за потоком сообщений в топологии (доставка, статусы, метрики, журнал) в реальном времени, управляя симуляцией (пауза, скорость, автоотправка) и ожидая увидеть полное состояние движения сообщений.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На холсте загружена топология. Симуляция сообщений активна.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Студент видит актуальное состояние потока: статусы сообщений в очередях (ready/unacked/acked/dead-letter), значения метрик, записи журнала. При необходимости симуляция поставлена на паузу или сброшена.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Наблюдение не запущено или симуляция не отвечает. Отображена причина. Состояние топологии не изменено.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переходит на панель наблюдения либо публикует первое сообщение (use case 02).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Система при включённом авто-сохранении выполняет use case 07 (Save Sandbox State) для сохранения текущего состояния песочницы.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отображает метрики (published, routed, ready, unacked, acked, dead-letter, dropped).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отображает список сообщений с их статусами в очередях.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обновляет журнал событий по мере движения сообщений.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Студент управляет симуляцией: пауза/продолжение, скорость, автоотправка.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Система применяет управление и продолжает симуляцию.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5a</w:t>
            </w:r>
          </w:p>
        </w:tc>
        <w:tc>
          <w:tcPr>
            <w:tcW w:type="dxa" w:w="4320"/>
          </w:tcPr>
          <w:p>
            <w:r/>
            <w:r>
              <w:t>Студент ставит симуляцию на паузу:</w:t>
            </w:r>
          </w:p>
          <w:p>
            <w:r>
              <w:t>5a1. Система приостанавливает движение сообщений.</w:t>
            </w:r>
          </w:p>
          <w:p>
            <w:r>
              <w:t>5a2. Продолжить с шага 6 (студент может возобновить).</w:t>
            </w:r>
          </w:p>
        </w:tc>
      </w:tr>
      <w:tr>
        <w:tc>
          <w:tcPr>
            <w:tcW w:type="dxa" w:w="4320"/>
          </w:tcPr>
          <w:p>
            <w:r/>
            <w:r>
              <w:t>2a</w:t>
            </w:r>
          </w:p>
        </w:tc>
        <w:tc>
          <w:tcPr>
            <w:tcW w:type="dxa" w:w="4320"/>
          </w:tcPr>
          <w:p>
            <w:r/>
            <w:r>
              <w:t>Метрики недоступны (симуляция не запущена):</w:t>
            </w:r>
          </w:p>
          <w:p>
            <w:r>
              <w:t>2a1. Система отображает «симуляция не активна».</w:t>
            </w:r>
          </w:p>
          <w:p>
            <w:r>
              <w:t>2a2. Завершить сценарий.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Студент может управлять симуляцией:</w:t>
            </w:r>
          </w:p>
          <w:p>
            <w:r>
              <w:t>· пауза/продолжение</w:t>
            </w:r>
          </w:p>
          <w:p>
            <w:r>
              <w:t>· изменение скорости (тик симуляции)</w:t>
            </w:r>
          </w:p>
          <w:p>
            <w:r>
              <w:t>· автоотправка сообщений с заданным интервалом</w:t>
            </w:r>
          </w:p>
          <w:p>
            <w:r>
              <w:t>· сброс потока (очистка очередей)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Расширяется: Save Sandbox State (use case 07) — условно, при включённом авто-сохранении (шаг 1).</w:t>
      </w:r>
    </w:p>
    <w:p>
      <w:pPr>
        <w:pStyle w:val="ListBullet"/>
      </w:pPr>
      <w:r>
        <w:t>Наблюдение становится активным после публикации сообщений (use case 02).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294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94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UC-10.png</w:t>
      </w:r>
      <w:r>
        <w:t>](Диаграмма%20UC-10.png).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