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04 | Log Out from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USE CASE 04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Log Out from System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Описание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Авторизованный пользователь завершает работу с системой, ожидая, что доступ к его персональным данным будет отозван у него и у системы полностью.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Используется в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N/A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Предусловия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1. У пользователя в системе активна сессия.</w:t>
            </w:r>
          </w:p>
          <w:p>
            <w:r>
              <w:rPr>
                <w:b w:val="0"/>
                <w:i w:val="0"/>
              </w:rPr>
              <w:t>2. На стороне системы хранен действующий refresh-токен пользователя.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Условие успешного завершения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1. Сессия пользователя завершена, доступ к персональному разделу закрыт.</w:t>
            </w:r>
          </w:p>
          <w:p>
            <w:r>
              <w:rPr>
                <w:b w:val="0"/>
                <w:i w:val="0"/>
              </w:rPr>
              <w:t>2. Результат для пользователя: повторный запрос к защищённому ресурсу завершается переходом на страницу входа.</w:t>
            </w:r>
          </w:p>
          <w:p>
            <w:r>
              <w:rPr>
                <w:b w:val="0"/>
                <w:i w:val="0"/>
              </w:rPr>
              <w:t>3. Результат для системы: пропуск пользователя (refresh-токен) отозван, повторное использование данных авторизации исключено.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Условие неудачного завершения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1. Сессия пользователя не завершена (или завершена после отмены).</w:t>
            </w:r>
          </w:p>
          <w:p>
            <w:r>
              <w:rPr>
                <w:b w:val="0"/>
                <w:i w:val="0"/>
              </w:rPr>
              <w:t>2. Данные авторизации (refresh-токен) не отозваны и могут быть использованы для восстановления доступа.</w:t>
            </w:r>
          </w:p>
          <w:p>
            <w:r>
              <w:rPr>
                <w:b w:val="0"/>
                <w:i w:val="0"/>
              </w:rPr>
              <w:t>3. Пользователь сохраняет доступ к персональному разделу.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Акторы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Основной:</w:t>
            </w:r>
            <w:r>
              <w:rPr>
                <w:b w:val="0"/>
                <w:i w:val="0"/>
              </w:rPr>
              <w:t xml:space="preserve"> Пользователь — человек, инициирует выход.</w:t>
            </w:r>
          </w:p>
          <w:p>
            <w:r>
              <w:rPr>
                <w:b/>
                <w:i w:val="0"/>
              </w:rPr>
              <w:t>Вторичные:</w:t>
            </w:r>
            <w:r>
              <w:rPr>
                <w:b w:val="0"/>
                <w:i w:val="0"/>
              </w:rPr>
              <w:t xml:space="preserve"> Google Identity Platform — внешний сервис авторизации: отзывает refresh-токен, завершает сессию на своей стороне.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Стимул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Пользователь нажимает кнопку «Выйти» на странице системы.</w:t>
            </w:r>
          </w:p>
        </w:tc>
      </w:tr>
    </w:tbl>
    <w:p/>
    <w:p>
      <w:pPr>
        <w:pStyle w:val="Heading2"/>
      </w:pPr>
      <w:r>
        <w:t>ОСНОВНОЙ ПОТОК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Пользователь нажимает кнопку «Выйти» на странице системы.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Система отзывает refresh-токен пользователя (use case 05).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Система перенаправляет пользователя на страницу завершения сессии Google Identity Platform.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Google Identity Platform завершает сессию пользователя на своей стороне.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Система завершает сессию пользователя.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Система удаляет данные авторизации из сессии пользователя.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Система перенаправляет пользователя на страницу входа.</w:t>
            </w:r>
          </w:p>
        </w:tc>
      </w:tr>
    </w:tbl>
    <w:p/>
    <w:p>
      <w:pPr>
        <w:pStyle w:val="Heading2"/>
      </w:pPr>
      <w:r>
        <w:t>РАСШИРЕНИЯ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Ветвление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2a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Отзыв refresh-токена не выполнен (Google Identity Platform недоступна):</w:t>
            </w:r>
          </w:p>
          <w:p>
            <w:r>
              <w:rPr>
                <w:b w:val="0"/>
                <w:i w:val="0"/>
              </w:rPr>
              <w:t>2a1. Система фиксирует неотозванный refresh-токен (отложенный отзыв в очереди).</w:t>
            </w:r>
          </w:p>
          <w:p>
            <w:r>
              <w:rPr>
                <w:b w:val="0"/>
                <w:i w:val="0"/>
              </w:rPr>
              <w:t>2a2. Продолжить с шага 3.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3a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Страница завершения сессии Google Identity Platform недоступна:</w:t>
            </w:r>
          </w:p>
          <w:p>
            <w:r>
              <w:rPr>
                <w:b w:val="0"/>
                <w:i w:val="0"/>
              </w:rPr>
              <w:t>3a1. Система пропускает завершение сессии на стороне Google Identity Platform.</w:t>
            </w:r>
          </w:p>
          <w:p>
            <w:r>
              <w:rPr>
                <w:b w:val="0"/>
                <w:i w:val="0"/>
              </w:rPr>
              <w:t>3a2. Система фиксирует незавершённую сессию провайдера в журнале.</w:t>
            </w:r>
          </w:p>
          <w:p>
            <w:r>
              <w:rPr>
                <w:b w:val="0"/>
                <w:i w:val="0"/>
              </w:rPr>
              <w:t>3a3. Продолжить с шага 5.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5a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Завершение сессии завершено сбоем:</w:t>
            </w:r>
          </w:p>
          <w:p>
            <w:r>
              <w:rPr>
                <w:b w:val="0"/>
                <w:i w:val="0"/>
              </w:rPr>
              <w:t>5a1. Система повторяет завершение сессии.</w:t>
            </w:r>
          </w:p>
          <w:p>
            <w:r>
              <w:rPr>
                <w:b w:val="0"/>
                <w:i w:val="0"/>
              </w:rPr>
              <w:t>5a2. При повторном отказе — система фиксирует сбой в журнале безопасности и сохраняет пользователю доступ до восстановления.</w:t>
            </w:r>
          </w:p>
          <w:p>
            <w:r>
              <w:rPr>
                <w:b w:val="0"/>
                <w:i w:val="0"/>
              </w:rPr>
              <w:t>5a3. Продолжить с шага 6.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6a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Удаление данных авторизации завершено сбоем:</w:t>
            </w:r>
          </w:p>
          <w:p>
            <w:r>
              <w:rPr>
                <w:b w:val="0"/>
                <w:i w:val="0"/>
              </w:rPr>
              <w:t>6a1. Система повторяет удаление данных авторизации.</w:t>
            </w:r>
          </w:p>
          <w:p>
            <w:r>
              <w:rPr>
                <w:b w:val="0"/>
                <w:i w:val="0"/>
              </w:rPr>
              <w:t>6a2. При повторном отказе — система фиксирует сбой в журнале безопасности и сохраняет пользователю доступ до восстановления.</w:t>
            </w:r>
          </w:p>
          <w:p>
            <w:r>
              <w:rPr>
                <w:b w:val="0"/>
                <w:i w:val="0"/>
              </w:rPr>
              <w:t>6a3. Продолжить с шага 7.</w:t>
            </w:r>
          </w:p>
        </w:tc>
      </w:tr>
    </w:tbl>
    <w:p/>
    <w:p>
      <w:pPr>
        <w:pStyle w:val="Heading2"/>
      </w:pPr>
      <w:r>
        <w:t>ВАРИАЦИИ</w:t>
      </w:r>
    </w:p>
    <w:p>
      <w:r>
        <w:rPr>
          <w:b w:val="0"/>
          <w:i w:val="0"/>
        </w:rPr>
        <w:t>N/A — альтернативные способы выполнения шагов основного потока в данном сценарии не определены.</w:t>
      </w:r>
    </w:p>
    <w:p>
      <w:pPr>
        <w:pStyle w:val="Heading2"/>
      </w:pPr>
      <w:r>
        <w:t>СВЯЗИ С ДРУГИми USE CASE</w:t>
      </w:r>
    </w:p>
    <w:p>
      <w:pPr>
        <w:pStyle w:val="ListBullet"/>
      </w:pPr>
      <w:r>
        <w:rPr>
          <w:b w:val="0"/>
          <w:i w:val="0"/>
        </w:rPr>
        <w:t>Включает: Revoke User Tokens (use case 05) — обязательно, на шаге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