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4702" w14:textId="63A2A831" w:rsidR="00DB2E82" w:rsidRPr="00C14544" w:rsidRDefault="00C14544" w:rsidP="00C14544">
      <w:pPr>
        <w:jc w:val="center"/>
        <w:rPr>
          <w:b/>
          <w:bCs/>
          <w:sz w:val="36"/>
          <w:szCs w:val="36"/>
          <w:lang w:val="sv-SE"/>
        </w:rPr>
      </w:pPr>
      <w:r w:rsidRPr="00C14544">
        <w:rPr>
          <w:b/>
          <w:bCs/>
          <w:sz w:val="36"/>
          <w:szCs w:val="36"/>
          <w:lang w:val="sv-SE"/>
        </w:rPr>
        <w:t>Wine dataset</w:t>
      </w:r>
    </w:p>
    <w:p w14:paraId="721B58CF" w14:textId="3EC617EB" w:rsidR="00C14544" w:rsidRPr="00C14544" w:rsidRDefault="00C14544" w:rsidP="00C14544">
      <w:pPr>
        <w:jc w:val="center"/>
        <w:rPr>
          <w:b/>
          <w:bCs/>
          <w:sz w:val="36"/>
          <w:szCs w:val="36"/>
          <w:lang w:val="sv-SE"/>
        </w:rPr>
      </w:pPr>
      <w:hyperlink r:id="rId5" w:history="1">
        <w:r w:rsidRPr="00C14544">
          <w:rPr>
            <w:rStyle w:val="Hyperlink"/>
            <w:b/>
            <w:bCs/>
            <w:sz w:val="36"/>
            <w:szCs w:val="36"/>
            <w:lang w:val="sv-SE"/>
          </w:rPr>
          <w:t>https://archive.ics.uci.edu/ml/datasets/wine</w:t>
        </w:r>
      </w:hyperlink>
    </w:p>
    <w:p w14:paraId="08721B4F" w14:textId="74327854" w:rsidR="00C14544" w:rsidRDefault="00C14544" w:rsidP="00C14544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Använd en valfri classifier för att göra predictions på datasetet. </w:t>
      </w:r>
      <w:r w:rsidR="00783DAB">
        <w:rPr>
          <w:sz w:val="24"/>
          <w:szCs w:val="24"/>
          <w:lang w:val="sv-SE"/>
        </w:rPr>
        <w:t>Dela upp i test/train set med sklearn och gör 0.2-0.3 av datan till testset.</w:t>
      </w:r>
    </w:p>
    <w:p w14:paraId="4F3F22A7" w14:textId="23028C6E" w:rsidR="009A3C1D" w:rsidRDefault="009A3C1D" w:rsidP="009A3C1D">
      <w:pPr>
        <w:pStyle w:val="ListParagraph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Spara resultaten av dina predictions i en confusion matrix.</w:t>
      </w:r>
    </w:p>
    <w:p w14:paraId="33D221C4" w14:textId="5BFBB415" w:rsidR="009A3C1D" w:rsidRDefault="009A3C1D" w:rsidP="009A3C1D">
      <w:pPr>
        <w:pStyle w:val="ListParagraph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Använd UMAP eller t-SNE för att klustra dina feature vectors och ge dem labels.</w:t>
      </w:r>
    </w:p>
    <w:p w14:paraId="282A45D2" w14:textId="77777777" w:rsidR="009A3C1D" w:rsidRPr="009A3C1D" w:rsidRDefault="009A3C1D" w:rsidP="009A3C1D">
      <w:pPr>
        <w:pStyle w:val="ListParagraph"/>
        <w:numPr>
          <w:ilvl w:val="0"/>
          <w:numId w:val="2"/>
        </w:numPr>
        <w:rPr>
          <w:sz w:val="24"/>
          <w:szCs w:val="24"/>
          <w:lang w:val="sv-SE"/>
        </w:rPr>
      </w:pPr>
      <w:r w:rsidRPr="009A3C1D">
        <w:rPr>
          <w:sz w:val="24"/>
          <w:szCs w:val="24"/>
          <w:lang w:val="sv-SE"/>
        </w:rPr>
        <w:t>Tolka dina visuella resultat och se ifall något par av klasser kan misstas för varandra.</w:t>
      </w:r>
    </w:p>
    <w:p w14:paraId="62386291" w14:textId="214FDA8A" w:rsidR="009A3C1D" w:rsidRPr="009A3C1D" w:rsidRDefault="009A3C1D" w:rsidP="009A3C1D">
      <w:pPr>
        <w:pStyle w:val="ListParagraph"/>
        <w:numPr>
          <w:ilvl w:val="0"/>
          <w:numId w:val="2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Avgör ifall dina resultat ifrån UMAP/t-SNE och din confusion matrix hänger ihop.</w:t>
      </w:r>
    </w:p>
    <w:p w14:paraId="31593F47" w14:textId="77777777" w:rsidR="009A3C1D" w:rsidRDefault="009A3C1D" w:rsidP="00C14544">
      <w:pPr>
        <w:rPr>
          <w:sz w:val="24"/>
          <w:szCs w:val="24"/>
          <w:lang w:val="sv-SE"/>
        </w:rPr>
      </w:pPr>
    </w:p>
    <w:p w14:paraId="2BCD2A09" w14:textId="761919BA" w:rsidR="009A3C1D" w:rsidRDefault="00783DAB" w:rsidP="00C14544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Gör en PCA-transform på datasetet och </w:t>
      </w:r>
      <w:r w:rsidR="009A3C1D">
        <w:rPr>
          <w:sz w:val="24"/>
          <w:szCs w:val="24"/>
          <w:lang w:val="sv-SE"/>
        </w:rPr>
        <w:t>plotta den totala förklarade variansen för summan utav PC1 + PC2 + PC3... PCx för alla x mellan 2 och 14.</w:t>
      </w:r>
    </w:p>
    <w:p w14:paraId="014C2462" w14:textId="38346448" w:rsidR="009A3C1D" w:rsidRPr="00C14544" w:rsidRDefault="009A3C1D" w:rsidP="00C14544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Gör slutligen en grid search med flera kombinationer av hyperparametrar och antal komponenter från PCA.</w:t>
      </w:r>
      <w:r w:rsidR="00956B4F">
        <w:rPr>
          <w:sz w:val="24"/>
          <w:szCs w:val="24"/>
          <w:lang w:val="sv-SE"/>
        </w:rPr>
        <w:t xml:space="preserve"> Ser modellen ut att bli bättre av dimensionsreduceringen?</w:t>
      </w:r>
    </w:p>
    <w:sectPr w:rsidR="009A3C1D" w:rsidRPr="00C14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96D12"/>
    <w:multiLevelType w:val="hybridMultilevel"/>
    <w:tmpl w:val="D64EE9D6"/>
    <w:lvl w:ilvl="0" w:tplc="33A4A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B6ED6"/>
    <w:multiLevelType w:val="hybridMultilevel"/>
    <w:tmpl w:val="916418AA"/>
    <w:lvl w:ilvl="0" w:tplc="7924C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44"/>
    <w:rsid w:val="00783DAB"/>
    <w:rsid w:val="00956B4F"/>
    <w:rsid w:val="009A3C1D"/>
    <w:rsid w:val="00C14544"/>
    <w:rsid w:val="00DB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B4D2"/>
  <w15:chartTrackingRefBased/>
  <w15:docId w15:val="{F36BCAE5-43BC-400B-B262-40F2CC91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5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win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732D01-39BE-477E-AEF3-BBC42A4DD970}"/>
</file>

<file path=customXml/itemProps2.xml><?xml version="1.0" encoding="utf-8"?>
<ds:datastoreItem xmlns:ds="http://schemas.openxmlformats.org/officeDocument/2006/customXml" ds:itemID="{0AF85150-A745-418C-8D73-70BBB2CEF512}"/>
</file>

<file path=customXml/itemProps3.xml><?xml version="1.0" encoding="utf-8"?>
<ds:datastoreItem xmlns:ds="http://schemas.openxmlformats.org/officeDocument/2006/customXml" ds:itemID="{8AF06B61-CF0E-434A-B096-DD14DED153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1</cp:revision>
  <dcterms:created xsi:type="dcterms:W3CDTF">2021-11-24T14:43:00Z</dcterms:created>
  <dcterms:modified xsi:type="dcterms:W3CDTF">2021-11-24T14:59:00Z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