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20" w:before="220" w:line="360" w:lineRule="auto"/>
        <w:rPr>
          <w:rFonts w:ascii="Lato" w:cs="Lato" w:eastAsia="Lato" w:hAnsi="Lato"/>
          <w:color w:val="666666"/>
          <w:sz w:val="32"/>
          <w:szCs w:val="32"/>
        </w:rPr>
      </w:pPr>
      <w:bookmarkStart w:colFirst="0" w:colLast="0" w:name="_itc8u9t83ms0" w:id="0"/>
      <w:bookmarkEnd w:id="0"/>
      <w:r w:rsidDel="00000000" w:rsidR="00000000" w:rsidRPr="00000000">
        <w:rPr>
          <w:rFonts w:ascii="Lato" w:cs="Lato" w:eastAsia="Lato" w:hAnsi="Lato"/>
          <w:color w:val="666666"/>
          <w:sz w:val="32"/>
          <w:szCs w:val="32"/>
          <w:rtl w:val="0"/>
        </w:rPr>
        <w:t xml:space="preserve">Installing ArcGIS Pro software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ESRI including ArcGIS Desktop (Basic, Standard, Advance), CityEngine, ArcGIS Pro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ESRI products are available to the CMU community in all campus locations around the world. A CMU Esri Organizational account is needed to access the ArcGIS Pro software.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You can use your CMU Andrew ID to login to the ArcGIS Pro software, or to download the software.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To obtain the ArcGIS Pro installer: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180" w:lineRule="auto"/>
        <w:ind w:left="110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Sign in to our ArcGIS Online organization: </w:t>
      </w:r>
      <w:r w:rsidDel="00000000" w:rsidR="00000000" w:rsidRPr="00000000">
        <w:fldChar w:fldCharType="begin"/>
        <w:instrText xml:space="preserve"> HYPERLINK "https://carnegiemellon.maps.arcgis.com/" </w:instrText>
        <w:fldChar w:fldCharType="separate"/>
      </w:r>
      <w:r w:rsidDel="00000000" w:rsidR="00000000" w:rsidRPr="00000000">
        <w:rPr>
          <w:rFonts w:ascii="Lato" w:cs="Lato" w:eastAsia="Lato" w:hAnsi="Lato"/>
          <w:color w:val="1155cc"/>
          <w:sz w:val="24"/>
          <w:szCs w:val="24"/>
          <w:u w:val="single"/>
          <w:rtl w:val="0"/>
        </w:rPr>
        <w:t xml:space="preserve">https://carnegiemellon.maps.arcgis.com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80" w:right="-20" w:hanging="360"/>
      </w:pPr>
      <w:r w:rsidDel="00000000" w:rsidR="00000000" w:rsidRPr="00000000">
        <w:rPr>
          <w:rFonts w:ascii="Lato" w:cs="Lato" w:eastAsia="Lato" w:hAnsi="Lato"/>
          <w:color w:val="1155cc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At the top of the page, click your username and click My settings.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On the My settings page, click the Licenses side tab.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Next to ArcGIS Pro, click Download ArcGIS Pro.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220" w:before="220" w:line="360" w:lineRule="auto"/>
        <w:rPr>
          <w:rFonts w:ascii="Lato" w:cs="Lato" w:eastAsia="Lato" w:hAnsi="Lato"/>
          <w:color w:val="666666"/>
          <w:sz w:val="32"/>
          <w:szCs w:val="32"/>
        </w:rPr>
      </w:pPr>
      <w:bookmarkStart w:colFirst="0" w:colLast="0" w:name="_dyn28hhur7s9" w:id="1"/>
      <w:bookmarkEnd w:id="1"/>
      <w:r w:rsidDel="00000000" w:rsidR="00000000" w:rsidRPr="00000000">
        <w:rPr>
          <w:rFonts w:ascii="Lato" w:cs="Lato" w:eastAsia="Lato" w:hAnsi="Lato"/>
          <w:color w:val="666666"/>
          <w:sz w:val="32"/>
          <w:szCs w:val="32"/>
          <w:rtl w:val="0"/>
        </w:rPr>
        <w:t xml:space="preserve">Using CMU's Virtual Andrew to access ArcGISPro software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rFonts w:ascii="Lato" w:cs="Lato" w:eastAsia="Lato" w:hAnsi="Lato"/>
          <w:b w:val="1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i w:val="1"/>
          <w:sz w:val="24"/>
          <w:szCs w:val="24"/>
          <w:rtl w:val="0"/>
        </w:rPr>
        <w:t xml:space="preserve">Please note that accessing GIS software via CMU's Virtual Andrew could be significantly slower than installing the software on your own computer.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1.) In a web browser type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https://virtual.andrew.cmu.edu</w:t>
        </w:r>
      </w:hyperlink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and press enter.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You will be prompted to download and install VMWare Horizon (better performance and features) or to access it via browser. For now, click the Access via Browser option . If you find the performance is slow, you can install the client on your own computer. 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2.) Type your CMU Andrew Username and Password.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3.) Click CMU vLab.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4.) Open ArcGIS Pro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5. ) Click Sign In with your organizational account and type carnegiemellon.maps.arcgis.com as the organization URL.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6.) Enter your CMU Andrew account and Andrew password.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ato" w:cs="Lato" w:eastAsia="Lato" w:hAnsi="La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rtual.andrew.cm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