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1E5846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1E5846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32"/>
          <w:szCs w:val="32"/>
        </w:rPr>
        <w:t>Pr</w:t>
      </w:r>
      <w:r w:rsidR="006274C7" w:rsidRPr="001E5846">
        <w:rPr>
          <w:rFonts w:ascii="Arial" w:hAnsi="Arial" w:cs="Arial"/>
          <w:b/>
          <w:bCs/>
          <w:sz w:val="32"/>
          <w:szCs w:val="32"/>
        </w:rPr>
        <w:t>o</w:t>
      </w:r>
      <w:r w:rsidRPr="001E5846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1E5846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1E5846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1E58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0F63E7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Data: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 xml:space="preserve"> 27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08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2024   Grupo:  Adoradores de C#</w:t>
      </w:r>
    </w:p>
    <w:p w14:paraId="3C832938" w14:textId="0ED1115A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1E5846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1E5846">
        <w:rPr>
          <w:rFonts w:ascii="Arial" w:hAnsi="Arial" w:cs="Arial"/>
          <w:sz w:val="22"/>
          <w:szCs w:val="22"/>
        </w:rPr>
        <w:t xml:space="preserve">criar um </w:t>
      </w:r>
      <w:r w:rsidR="00EB70AA" w:rsidRPr="001E5846">
        <w:rPr>
          <w:rFonts w:ascii="Arial" w:hAnsi="Arial" w:cs="Arial"/>
          <w:sz w:val="22"/>
          <w:szCs w:val="22"/>
        </w:rPr>
        <w:t>projeto no github</w:t>
      </w:r>
      <w:r w:rsidR="0083568F" w:rsidRPr="001E5846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1E5846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5C867712" w:rsidR="002028B1" w:rsidRPr="001E5846" w:rsidRDefault="004C0200" w:rsidP="000336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D32295" w:rsidRPr="001E5846">
        <w:rPr>
          <w:rFonts w:ascii="Arial" w:hAnsi="Arial" w:cs="Arial"/>
          <w:sz w:val="22"/>
          <w:szCs w:val="22"/>
        </w:rPr>
        <w:t>VictorHugoSR2004</w:t>
      </w:r>
    </w:p>
    <w:p w14:paraId="5EDB22FE" w14:textId="77777777" w:rsidR="00F97343" w:rsidRPr="001E5846" w:rsidRDefault="00F97343" w:rsidP="00F97343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1E5846">
        <w:rPr>
          <w:rFonts w:ascii="Arial" w:hAnsi="Arial" w:cs="Arial"/>
          <w:sz w:val="22"/>
          <w:szCs w:val="22"/>
        </w:rPr>
        <w:t>Neste item devem ser colocados os nomes dos componentes do grupo, entre 3 e 5 alunos.</w:t>
      </w:r>
    </w:p>
    <w:p w14:paraId="67F44639" w14:textId="2136E3EE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9"/>
        <w:gridCol w:w="5183"/>
        <w:gridCol w:w="1975"/>
      </w:tblGrid>
      <w:tr w:rsidR="004C0200" w:rsidRPr="001E5846" w14:paraId="01B43147" w14:textId="77777777" w:rsidTr="00F97343">
        <w:tc>
          <w:tcPr>
            <w:tcW w:w="2376" w:type="dxa"/>
          </w:tcPr>
          <w:p w14:paraId="3BFE876E" w14:textId="75CE62E1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5387" w:type="dxa"/>
          </w:tcPr>
          <w:p w14:paraId="2E9E6A18" w14:textId="5D0FE379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764" w:type="dxa"/>
          </w:tcPr>
          <w:p w14:paraId="0E58DA1D" w14:textId="6178845E" w:rsidR="004C0200" w:rsidRPr="00D37147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D37147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e-mail</w:t>
            </w:r>
            <w:r w:rsidR="00D37147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PREENCHER</w:t>
            </w:r>
          </w:p>
        </w:tc>
      </w:tr>
      <w:tr w:rsidR="004C0200" w:rsidRPr="001E5846" w14:paraId="2FF197B7" w14:textId="77777777" w:rsidTr="00F97343">
        <w:tc>
          <w:tcPr>
            <w:tcW w:w="2376" w:type="dxa"/>
          </w:tcPr>
          <w:p w14:paraId="78D320BE" w14:textId="68B82A75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0030482223037</w:t>
            </w:r>
          </w:p>
        </w:tc>
        <w:tc>
          <w:tcPr>
            <w:tcW w:w="5387" w:type="dxa"/>
          </w:tcPr>
          <w:p w14:paraId="569C22D1" w14:textId="7858BA2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Artur Schuler Fonseca</w:t>
            </w:r>
          </w:p>
        </w:tc>
        <w:tc>
          <w:tcPr>
            <w:tcW w:w="1764" w:type="dxa"/>
          </w:tcPr>
          <w:p w14:paraId="3EF09E31" w14:textId="5258D32D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25B4EEF6" w14:textId="77777777" w:rsidTr="00F97343">
        <w:tc>
          <w:tcPr>
            <w:tcW w:w="2376" w:type="dxa"/>
          </w:tcPr>
          <w:p w14:paraId="6256201E" w14:textId="63A88373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0030482223025</w:t>
            </w:r>
          </w:p>
        </w:tc>
        <w:tc>
          <w:tcPr>
            <w:tcW w:w="5387" w:type="dxa"/>
          </w:tcPr>
          <w:p w14:paraId="1D1B1A88" w14:textId="780D94E4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Gustavo Henrique de Almeida</w:t>
            </w:r>
          </w:p>
        </w:tc>
        <w:tc>
          <w:tcPr>
            <w:tcW w:w="1764" w:type="dxa"/>
          </w:tcPr>
          <w:p w14:paraId="33D5A202" w14:textId="13CBB71D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1F8C3409" w14:textId="77777777" w:rsidTr="00F97343">
        <w:tc>
          <w:tcPr>
            <w:tcW w:w="2376" w:type="dxa"/>
          </w:tcPr>
          <w:p w14:paraId="5D42FCC5" w14:textId="2F5D84CB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0030482223021</w:t>
            </w:r>
          </w:p>
        </w:tc>
        <w:tc>
          <w:tcPr>
            <w:tcW w:w="5387" w:type="dxa"/>
          </w:tcPr>
          <w:p w14:paraId="6DE7F8D1" w14:textId="0F8C545F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João Vitor Nardi dos Reis</w:t>
            </w:r>
          </w:p>
        </w:tc>
        <w:tc>
          <w:tcPr>
            <w:tcW w:w="1764" w:type="dxa"/>
          </w:tcPr>
          <w:p w14:paraId="77414F4D" w14:textId="77777777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386E6CA2" w14:textId="77777777" w:rsidTr="00F97343">
        <w:tc>
          <w:tcPr>
            <w:tcW w:w="2376" w:type="dxa"/>
          </w:tcPr>
          <w:p w14:paraId="1D3508A0" w14:textId="12DC2D87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0030482321015</w:t>
            </w:r>
          </w:p>
        </w:tc>
        <w:tc>
          <w:tcPr>
            <w:tcW w:w="5387" w:type="dxa"/>
          </w:tcPr>
          <w:p w14:paraId="16989873" w14:textId="4ACDD97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Litman</w:t>
            </w:r>
            <w:proofErr w:type="spellEnd"/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Marins Braga</w:t>
            </w:r>
          </w:p>
        </w:tc>
        <w:tc>
          <w:tcPr>
            <w:tcW w:w="1764" w:type="dxa"/>
          </w:tcPr>
          <w:p w14:paraId="771D41B3" w14:textId="77777777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158799D5" w14:textId="77777777" w:rsidTr="00F97343">
        <w:tc>
          <w:tcPr>
            <w:tcW w:w="2376" w:type="dxa"/>
          </w:tcPr>
          <w:p w14:paraId="13AF5A1A" w14:textId="424B0069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0030482321027</w:t>
            </w:r>
          </w:p>
        </w:tc>
        <w:tc>
          <w:tcPr>
            <w:tcW w:w="5387" w:type="dxa"/>
          </w:tcPr>
          <w:p w14:paraId="49204F44" w14:textId="223D8233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Victor Hugo Sanches Rodrigues</w:t>
            </w:r>
          </w:p>
        </w:tc>
        <w:tc>
          <w:tcPr>
            <w:tcW w:w="1764" w:type="dxa"/>
          </w:tcPr>
          <w:p w14:paraId="778DC9E7" w14:textId="77777777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</w:tbl>
    <w:p w14:paraId="51D2F887" w14:textId="5AE80A09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85F983A" w14:textId="77777777" w:rsidR="001E5846" w:rsidRPr="001E5846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60BF593E" w14:textId="77777777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FF138B4" w14:textId="77777777" w:rsidR="009A7F70" w:rsidRPr="009A7F70" w:rsidRDefault="009A7F70" w:rsidP="00E90FB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>O setor químico é vital para a economia global, abrangendo diversas indústrias como farmacêutica, petroquímica, cosmética e saneantes. Cada segmento possui características e exigências específicas, refletindo a complexidade e a diversidade do setor.</w:t>
      </w:r>
    </w:p>
    <w:p w14:paraId="14193439" w14:textId="77777777" w:rsidR="009A7F70" w:rsidRPr="009A7F70" w:rsidRDefault="009A7F70" w:rsidP="00D3714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>As empresas de saneantes, que produzem produtos de limpeza e desinfecção, enfrentam desafios significativos. A conformidade com a ANVISA é crucial, exigindo a manutenção de laudos técnicos atualizados e precisos para garantir a segurança e a eficácia dos produtos. Além disso, a gestão de lotes e fórmulas deve ser rigorosa para assegurar a qualidade e a rastreabilidade dos produtos.</w:t>
      </w:r>
    </w:p>
    <w:p w14:paraId="25F538AA" w14:textId="3B27BB63" w:rsidR="009A7F70" w:rsidRPr="009A7F70" w:rsidRDefault="009A7F70" w:rsidP="00D3714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A7F70">
        <w:rPr>
          <w:rFonts w:ascii="Arial" w:hAnsi="Arial" w:cs="Arial"/>
          <w:sz w:val="22"/>
          <w:szCs w:val="22"/>
        </w:rPr>
        <w:t>A integração de informações em um sistema único pode otimizar a gestão documental e regulatória, reduzindo erros e melhorando a eficiência operacional. A centralização dessas informações facilita 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A7F70">
        <w:rPr>
          <w:rFonts w:ascii="Arial" w:hAnsi="Arial" w:cs="Arial"/>
          <w:sz w:val="22"/>
          <w:szCs w:val="22"/>
        </w:rPr>
        <w:t>conformidade com normas e agiliza a atualização dos documentos, oferecendo uma solução tecnológica essencial para o setor químico.</w:t>
      </w:r>
    </w:p>
    <w:p w14:paraId="75EEABC2" w14:textId="77777777" w:rsidR="00D37147" w:rsidRDefault="0075491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requer precisão e rastreabilidade para assegurar que os </w:t>
      </w:r>
      <w:r w:rsidR="001E5846" w:rsidRPr="001E5846">
        <w:rPr>
          <w:rFonts w:ascii="Arial" w:hAnsi="Arial" w:cs="Arial"/>
          <w:sz w:val="22"/>
          <w:szCs w:val="22"/>
        </w:rPr>
        <w:t>produtos</w:t>
      </w:r>
      <w:r w:rsidRPr="001E5846">
        <w:rPr>
          <w:rFonts w:ascii="Arial" w:hAnsi="Arial" w:cs="Arial"/>
          <w:sz w:val="22"/>
          <w:szCs w:val="22"/>
        </w:rPr>
        <w:t xml:space="preserve"> atendam aos padrões estabelecidos. </w:t>
      </w:r>
    </w:p>
    <w:p w14:paraId="514ED4DD" w14:textId="4F313B47" w:rsidR="00E90FB2" w:rsidRPr="00D37147" w:rsidRDefault="00E90FB2" w:rsidP="00D3714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D37147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D37147">
        <w:rPr>
          <w:rFonts w:ascii="Arial" w:hAnsi="Arial" w:cs="Arial"/>
          <w:sz w:val="22"/>
          <w:szCs w:val="22"/>
        </w:rPr>
        <w:t>Creative</w:t>
      </w:r>
      <w:proofErr w:type="spellEnd"/>
      <w:r w:rsidRPr="00D37147">
        <w:rPr>
          <w:rFonts w:ascii="Arial" w:hAnsi="Arial" w:cs="Arial"/>
          <w:sz w:val="22"/>
          <w:szCs w:val="22"/>
        </w:rPr>
        <w:t xml:space="preserve"> Química foi fundada em 2000 com o objetivo de fornecer soluções inovadoras e de alta qualidade no setor químico. Com uma sólida trajetória de crescimento e desenvolvimento, a empresa se estabeleceu como uma referência na indústria, oferecendo </w:t>
      </w:r>
      <w:r w:rsidRPr="00D37147">
        <w:rPr>
          <w:rFonts w:ascii="Arial" w:hAnsi="Arial" w:cs="Arial"/>
          <w:sz w:val="22"/>
          <w:szCs w:val="22"/>
        </w:rPr>
        <w:lastRenderedPageBreak/>
        <w:t xml:space="preserve">uma ampla gama de produtos e serviços químicos. Ao longo dos anos, a </w:t>
      </w:r>
      <w:proofErr w:type="spellStart"/>
      <w:r w:rsidRPr="00D37147">
        <w:rPr>
          <w:rFonts w:ascii="Arial" w:hAnsi="Arial" w:cs="Arial"/>
          <w:sz w:val="22"/>
          <w:szCs w:val="22"/>
        </w:rPr>
        <w:t>Creative</w:t>
      </w:r>
      <w:proofErr w:type="spellEnd"/>
      <w:r w:rsidRPr="00D37147">
        <w:rPr>
          <w:rFonts w:ascii="Arial" w:hAnsi="Arial" w:cs="Arial"/>
          <w:sz w:val="22"/>
          <w:szCs w:val="22"/>
        </w:rPr>
        <w:t xml:space="preserve"> Química tem investido em tecnologia e capacitação para manter a excelência e atender às demandas de seus clientes.</w:t>
      </w:r>
    </w:p>
    <w:p w14:paraId="166113C3" w14:textId="77777777" w:rsidR="00D855E8" w:rsidRPr="001E5846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6BB6B7C" w14:textId="77777777" w:rsidR="001E5846" w:rsidRDefault="001E5846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Propõe-se desenvolver uma plataforma digital que centralize e automatize a gestão documental e regulatória</w:t>
      </w:r>
      <w:r w:rsidRPr="001E5846">
        <w:rPr>
          <w:rFonts w:ascii="Arial" w:hAnsi="Arial" w:cs="Arial"/>
          <w:sz w:val="22"/>
          <w:szCs w:val="22"/>
        </w:rPr>
        <w:t xml:space="preserve"> de empresas do setor químico, facilitando a conformidade com as normas da ANVISA e otimizando os processos internos</w:t>
      </w:r>
      <w:r>
        <w:rPr>
          <w:rFonts w:ascii="Arial" w:hAnsi="Arial" w:cs="Arial"/>
          <w:sz w:val="22"/>
          <w:szCs w:val="22"/>
        </w:rPr>
        <w:t>, que</w:t>
      </w:r>
      <w:r w:rsidR="00754912" w:rsidRPr="001E5846">
        <w:rPr>
          <w:rFonts w:ascii="Arial" w:hAnsi="Arial" w:cs="Arial"/>
          <w:sz w:val="22"/>
          <w:szCs w:val="22"/>
        </w:rPr>
        <w:t xml:space="preserve"> permita o gerenciamento eficiente de laudos, legislação, lotes e fórmulas. </w:t>
      </w:r>
    </w:p>
    <w:p w14:paraId="168445BC" w14:textId="6709D993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O software terá como objetivos </w:t>
      </w:r>
      <w:r w:rsidR="001E5846">
        <w:rPr>
          <w:rFonts w:ascii="Arial" w:hAnsi="Arial" w:cs="Arial"/>
          <w:sz w:val="22"/>
          <w:szCs w:val="22"/>
        </w:rPr>
        <w:t>específicos</w:t>
      </w:r>
      <w:r w:rsidRPr="001E5846">
        <w:rPr>
          <w:rFonts w:ascii="Arial" w:hAnsi="Arial" w:cs="Arial"/>
          <w:sz w:val="22"/>
          <w:szCs w:val="22"/>
        </w:rPr>
        <w:t>: a automação do controle de documentos e atualização de laudos conforme as normas da ANVISA, a gestão eficaz de lotes e fórmulas com rastreabilidade completa, e a integração contínua com as regulamentações vigentes. Isso resultará em uma redução significativa de erros e retrabalho, maior agilidade na geração de relatórios e um cumprimento mais rigoroso das normas regulatórias. A viabilidade do sistema está assegurada pela utilização de tecnologias modernas que garantem a escalabilidade e a segurança dos dados, permitindo que o software atenda às necessidades específicas das empresas químicas de forma eficaz e confiável.</w:t>
      </w:r>
    </w:p>
    <w:p w14:paraId="0A1EE43D" w14:textId="77777777" w:rsidR="004C0200" w:rsidRPr="001E5846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D0A011D" w14:textId="2814160E" w:rsidR="001E5846" w:rsidRDefault="001E5846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 xml:space="preserve">Gerenciamento de Usuários: </w:t>
      </w:r>
    </w:p>
    <w:p w14:paraId="480B6CDD" w14:textId="4DDA932F" w:rsidR="00463BCC" w:rsidRPr="00E90FB2" w:rsidRDefault="00463BCC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463BCC">
        <w:rPr>
          <w:rFonts w:ascii="Arial" w:hAnsi="Arial" w:cs="Arial"/>
          <w:b/>
          <w:bCs/>
          <w:sz w:val="22"/>
          <w:szCs w:val="22"/>
          <w:highlight w:val="yellow"/>
        </w:rPr>
        <w:t>Ver quais funcionalidades se encaixam  nos tipos de usuários</w:t>
      </w:r>
    </w:p>
    <w:p w14:paraId="0F54CEF2" w14:textId="0A6EF520" w:rsidR="001E5846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Operação: </w:t>
      </w:r>
      <w:r>
        <w:rPr>
          <w:rFonts w:ascii="Arial" w:hAnsi="Arial" w:cs="Arial"/>
          <w:sz w:val="22"/>
          <w:szCs w:val="22"/>
        </w:rPr>
        <w:t>p</w:t>
      </w:r>
      <w:r w:rsidRPr="0020382B">
        <w:rPr>
          <w:rFonts w:ascii="Arial" w:hAnsi="Arial" w:cs="Arial"/>
          <w:sz w:val="22"/>
          <w:szCs w:val="22"/>
        </w:rPr>
        <w:t xml:space="preserve">ermissões </w:t>
      </w:r>
      <w:r>
        <w:rPr>
          <w:rFonts w:ascii="Arial" w:hAnsi="Arial" w:cs="Arial"/>
          <w:sz w:val="22"/>
          <w:szCs w:val="22"/>
        </w:rPr>
        <w:t>a</w:t>
      </w:r>
      <w:r w:rsidRPr="0020382B">
        <w:rPr>
          <w:rFonts w:ascii="Arial" w:hAnsi="Arial" w:cs="Arial"/>
          <w:sz w:val="22"/>
          <w:szCs w:val="22"/>
        </w:rPr>
        <w:t>penas visualizar dados e informações.</w:t>
      </w:r>
    </w:p>
    <w:p w14:paraId="79179B18" w14:textId="1850C652" w:rsidR="0020382B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 w:rsidRPr="00F47E85">
        <w:rPr>
          <w:rFonts w:ascii="Arial" w:hAnsi="Arial" w:cs="Arial"/>
          <w:b/>
          <w:bCs/>
          <w:sz w:val="22"/>
          <w:szCs w:val="22"/>
          <w:highlight w:val="yellow"/>
        </w:rPr>
        <w:t xml:space="preserve">Qualidade: </w:t>
      </w:r>
      <w:r w:rsidRPr="00F47E85">
        <w:rPr>
          <w:rFonts w:ascii="Arial" w:hAnsi="Arial" w:cs="Arial"/>
          <w:sz w:val="22"/>
          <w:szCs w:val="22"/>
          <w:highlight w:val="yellow"/>
        </w:rPr>
        <w:t xml:space="preserve">Alimenta o </w:t>
      </w:r>
      <w:proofErr w:type="spellStart"/>
      <w:r w:rsidRPr="00F47E85">
        <w:rPr>
          <w:rFonts w:ascii="Arial" w:hAnsi="Arial" w:cs="Arial"/>
          <w:sz w:val="22"/>
          <w:szCs w:val="22"/>
          <w:highlight w:val="yellow"/>
        </w:rPr>
        <w:t>sistema.</w:t>
      </w:r>
      <w:r w:rsidR="00F47E85" w:rsidRPr="00F47E85">
        <w:rPr>
          <w:rFonts w:ascii="Arial" w:hAnsi="Arial" w:cs="Arial"/>
          <w:sz w:val="22"/>
          <w:szCs w:val="22"/>
          <w:highlight w:val="yellow"/>
        </w:rPr>
        <w:t>Quais</w:t>
      </w:r>
      <w:proofErr w:type="spellEnd"/>
      <w:r w:rsidR="00F47E85" w:rsidRPr="00F47E85">
        <w:rPr>
          <w:rFonts w:ascii="Arial" w:hAnsi="Arial" w:cs="Arial"/>
          <w:sz w:val="22"/>
          <w:szCs w:val="22"/>
          <w:highlight w:val="yellow"/>
        </w:rPr>
        <w:t xml:space="preserve"> Dados???</w:t>
      </w:r>
    </w:p>
    <w:p w14:paraId="1A04424C" w14:textId="182225BC" w:rsidR="0020382B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Administrador: p</w:t>
      </w:r>
      <w:r w:rsidRPr="0020382B">
        <w:rPr>
          <w:rFonts w:ascii="Arial" w:hAnsi="Arial" w:cs="Arial"/>
          <w:sz w:val="22"/>
          <w:szCs w:val="22"/>
        </w:rPr>
        <w:t>ermissões</w:t>
      </w:r>
      <w:r>
        <w:rPr>
          <w:rFonts w:ascii="Arial" w:hAnsi="Arial" w:cs="Arial"/>
          <w:sz w:val="22"/>
          <w:szCs w:val="22"/>
        </w:rPr>
        <w:t xml:space="preserve"> a</w:t>
      </w:r>
      <w:r w:rsidRPr="0020382B">
        <w:rPr>
          <w:rFonts w:ascii="Arial" w:hAnsi="Arial" w:cs="Arial"/>
          <w:sz w:val="22"/>
          <w:szCs w:val="22"/>
        </w:rPr>
        <w:t>cesso completo ao sistema, incluindo visualização, modificação e gestão de configurações e usuários.</w:t>
      </w:r>
    </w:p>
    <w:p w14:paraId="59E74FCD" w14:textId="32E08DEC" w:rsidR="0020382B" w:rsidRPr="00E90FB2" w:rsidRDefault="0020382B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Principais funcionalidades:</w:t>
      </w:r>
    </w:p>
    <w:p w14:paraId="5A96D125" w14:textId="085688A9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Laudos</w:t>
      </w:r>
      <w:r w:rsidRPr="00E90FB2">
        <w:rPr>
          <w:rFonts w:ascii="Arial" w:hAnsi="Arial" w:cs="Arial"/>
          <w:sz w:val="22"/>
          <w:szCs w:val="22"/>
        </w:rPr>
        <w:t>: este requisito permite o cadastro, alteração e exclusão dos laudos técnicos de produtos e matérias-primas.</w:t>
      </w:r>
    </w:p>
    <w:p w14:paraId="0966F591" w14:textId="2268DF2E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Legislação</w:t>
      </w:r>
      <w:r w:rsidRPr="00E90FB2">
        <w:rPr>
          <w:rFonts w:ascii="Arial" w:hAnsi="Arial" w:cs="Arial"/>
          <w:sz w:val="22"/>
          <w:szCs w:val="22"/>
        </w:rPr>
        <w:t xml:space="preserve">:  este requisito permite o cadastro, alteração e exclusão </w:t>
      </w:r>
      <w:r w:rsidR="005B2510" w:rsidRPr="00E90FB2">
        <w:rPr>
          <w:rFonts w:ascii="Arial" w:hAnsi="Arial" w:cs="Arial"/>
          <w:sz w:val="22"/>
          <w:szCs w:val="22"/>
        </w:rPr>
        <w:t>d</w:t>
      </w:r>
      <w:r w:rsidRPr="00E90FB2">
        <w:rPr>
          <w:rFonts w:ascii="Arial" w:hAnsi="Arial" w:cs="Arial"/>
          <w:sz w:val="22"/>
          <w:szCs w:val="22"/>
        </w:rPr>
        <w:t>as normas e legislações vigentes relacionadas ao setor químico.</w:t>
      </w:r>
    </w:p>
    <w:p w14:paraId="25B7F442" w14:textId="14D9DF02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Notificar Alteração Legislação</w:t>
      </w:r>
      <w:r w:rsidRPr="00E90FB2">
        <w:rPr>
          <w:rFonts w:ascii="Arial" w:hAnsi="Arial" w:cs="Arial"/>
          <w:sz w:val="22"/>
          <w:szCs w:val="22"/>
        </w:rPr>
        <w:t xml:space="preserve">: este requisito permite avisar o usuário caso </w:t>
      </w:r>
      <w:r w:rsidR="007875A9" w:rsidRPr="00E90FB2">
        <w:rPr>
          <w:rFonts w:ascii="Arial" w:hAnsi="Arial" w:cs="Arial"/>
          <w:sz w:val="22"/>
          <w:szCs w:val="22"/>
        </w:rPr>
        <w:t xml:space="preserve">haja uma mudança em alguma licença ativa </w:t>
      </w:r>
    </w:p>
    <w:p w14:paraId="7A6BE66D" w14:textId="78E354E5" w:rsidR="007875A9" w:rsidRPr="00E90FB2" w:rsidRDefault="007875A9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Notificar vencimento</w:t>
      </w:r>
      <w:r w:rsidRPr="00E90FB2">
        <w:rPr>
          <w:rFonts w:ascii="Arial" w:hAnsi="Arial" w:cs="Arial"/>
          <w:sz w:val="22"/>
          <w:szCs w:val="22"/>
        </w:rPr>
        <w:t>: um mês antes da notificação do produto vencer haverá um aviso</w:t>
      </w:r>
    </w:p>
    <w:p w14:paraId="620F3410" w14:textId="17959E9D" w:rsidR="00502DFB" w:rsidRPr="00E90FB2" w:rsidRDefault="003F2198" w:rsidP="00E90FB2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Matérias Primas e Produtos</w:t>
      </w:r>
      <w:r w:rsidR="00F47E8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47E85" w:rsidRPr="00F47E85">
        <w:rPr>
          <w:rFonts w:ascii="Arial" w:hAnsi="Arial" w:cs="Arial"/>
          <w:b/>
          <w:bCs/>
          <w:sz w:val="22"/>
          <w:szCs w:val="22"/>
          <w:highlight w:val="yellow"/>
        </w:rPr>
        <w:t>xxxxxxxxxxx</w:t>
      </w:r>
      <w:proofErr w:type="spellEnd"/>
    </w:p>
    <w:p w14:paraId="7504CE9B" w14:textId="21AD1F4A" w:rsidR="0020382B" w:rsidRDefault="003F2198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Fornecedor</w:t>
      </w:r>
      <w:r w:rsidR="00F47E8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47E85" w:rsidRPr="00F47E85">
        <w:rPr>
          <w:rFonts w:ascii="Arial" w:hAnsi="Arial" w:cs="Arial"/>
          <w:b/>
          <w:bCs/>
          <w:sz w:val="22"/>
          <w:szCs w:val="22"/>
          <w:highlight w:val="yellow"/>
        </w:rPr>
        <w:t>xxxxx</w:t>
      </w:r>
      <w:proofErr w:type="spellEnd"/>
    </w:p>
    <w:p w14:paraId="0F9476A2" w14:textId="50431AF5" w:rsidR="00463BCC" w:rsidRDefault="00463BCC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Entrada Produtos Finalizados</w:t>
      </w:r>
    </w:p>
    <w:p w14:paraId="4DBD5B23" w14:textId="088435D9" w:rsidR="00463BCC" w:rsidRDefault="00CC62B1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Gerenciar ordem de produção</w:t>
      </w:r>
    </w:p>
    <w:p w14:paraId="5BB48482" w14:textId="77777777" w:rsidR="00CC62B1" w:rsidRDefault="00CC62B1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</w:p>
    <w:p w14:paraId="429D6A4C" w14:textId="77777777" w:rsidR="006A614B" w:rsidRDefault="006A614B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</w:p>
    <w:p w14:paraId="25C63C9C" w14:textId="77777777" w:rsidR="006A614B" w:rsidRDefault="006A614B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</w:p>
    <w:p w14:paraId="62CDE200" w14:textId="77777777" w:rsidR="004C0200" w:rsidRPr="001E58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3726A4D" w14:textId="77777777" w:rsidR="00A533D5" w:rsidRDefault="00A533D5" w:rsidP="00A533D5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Tecnologias a Serem Utilizadas:</w:t>
      </w:r>
    </w:p>
    <w:p w14:paraId="147661D6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 xml:space="preserve">Spring Boot é um framework Java que simplifica o desenvolvimento de aplicações </w:t>
      </w:r>
      <w:proofErr w:type="spellStart"/>
      <w:r w:rsidRPr="0020382B">
        <w:rPr>
          <w:rFonts w:ascii="Arial" w:hAnsi="Arial" w:cs="Arial"/>
          <w:sz w:val="22"/>
          <w:szCs w:val="22"/>
        </w:rPr>
        <w:t>back-end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. Ele oferece configuração automática e starters para acelerar o processo de desenvolvimento. Com Spring Boot, você pode criar aplicações autônomas que podem ser executadas diretamente sem a necessidade de um servidor de aplicações externo. É ideal para construir </w:t>
      </w:r>
      <w:proofErr w:type="spellStart"/>
      <w:r w:rsidRPr="0020382B">
        <w:rPr>
          <w:rFonts w:ascii="Arial" w:hAnsi="Arial" w:cs="Arial"/>
          <w:sz w:val="22"/>
          <w:szCs w:val="22"/>
        </w:rPr>
        <w:t>microserviços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e possui integração com o Spring Security para gerenciar autenticação e autorização.</w:t>
      </w:r>
    </w:p>
    <w:p w14:paraId="1C941E3E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 xml:space="preserve">Angular é um framework </w:t>
      </w:r>
      <w:proofErr w:type="spellStart"/>
      <w:r w:rsidRPr="0020382B">
        <w:rPr>
          <w:rFonts w:ascii="Arial" w:hAnsi="Arial" w:cs="Arial"/>
          <w:sz w:val="22"/>
          <w:szCs w:val="22"/>
        </w:rPr>
        <w:t>front-end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para criar interfaces de usuário interativas e dinâmicas. Desenvolvido pelo Google, Angular é especialmente adequado para aplicações de Página Única (SPA). Ele utiliza componentes reutilizáveis para construir a interface e oferece vinculação bidirecional de dados, que sincroniza automaticamente os dados entre o modelo e a visualização. Angular é baseado em TypeScript, o que adiciona robustez e manutenção ao código.</w:t>
      </w:r>
    </w:p>
    <w:p w14:paraId="7958FFA5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 xml:space="preserve">Quando usados juntos, Spring Boot e Angular formam uma </w:t>
      </w:r>
      <w:proofErr w:type="spellStart"/>
      <w:r w:rsidRPr="0020382B">
        <w:rPr>
          <w:rFonts w:ascii="Arial" w:hAnsi="Arial" w:cs="Arial"/>
          <w:sz w:val="22"/>
          <w:szCs w:val="22"/>
        </w:rPr>
        <w:t>stack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completa para o desenvolvimento de aplicações web. O Spring Boot lida com a lógica de negócios e o acesso a dados no </w:t>
      </w:r>
      <w:proofErr w:type="spellStart"/>
      <w:r w:rsidRPr="0020382B">
        <w:rPr>
          <w:rFonts w:ascii="Arial" w:hAnsi="Arial" w:cs="Arial"/>
          <w:sz w:val="22"/>
          <w:szCs w:val="22"/>
        </w:rPr>
        <w:t>back-end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, expondo APIs RESTful. O Angular, por sua vez, constrói a interface do usuário no </w:t>
      </w:r>
      <w:proofErr w:type="spellStart"/>
      <w:r w:rsidRPr="0020382B">
        <w:rPr>
          <w:rFonts w:ascii="Arial" w:hAnsi="Arial" w:cs="Arial"/>
          <w:sz w:val="22"/>
          <w:szCs w:val="22"/>
        </w:rPr>
        <w:t>front-end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e consome essas APIs para interagir com os dados. Esta abordagem permite uma clara separação entre a lógica de negócios e a interface do usuário, promovendo uma arquitetura eficiente e escalável.</w:t>
      </w:r>
    </w:p>
    <w:p w14:paraId="54302A5B" w14:textId="77777777" w:rsidR="00993B5C" w:rsidRPr="001E5846" w:rsidRDefault="00993B5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1E5846">
        <w:rPr>
          <w:rFonts w:ascii="Arial" w:hAnsi="Arial" w:cs="Arial"/>
          <w:b/>
          <w:bCs/>
          <w:sz w:val="28"/>
          <w:szCs w:val="28"/>
        </w:rPr>
        <w:tab/>
      </w:r>
    </w:p>
    <w:p w14:paraId="1621D86E" w14:textId="77777777" w:rsidR="00A56A28" w:rsidRDefault="00A56A28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3030AFD" w14:textId="075E2974" w:rsidR="00D37147" w:rsidRPr="00E90FB2" w:rsidRDefault="00D37147" w:rsidP="00D37147">
      <w:r w:rsidRPr="00D37147">
        <w:rPr>
          <w:highlight w:val="yellow"/>
        </w:rPr>
        <w:t xml:space="preserve">A </w:t>
      </w:r>
      <w:proofErr w:type="spellStart"/>
      <w:r w:rsidRPr="00D37147">
        <w:rPr>
          <w:highlight w:val="yellow"/>
        </w:rPr>
        <w:t>Creative</w:t>
      </w:r>
      <w:proofErr w:type="spellEnd"/>
      <w:r w:rsidRPr="00D37147">
        <w:rPr>
          <w:highlight w:val="yellow"/>
        </w:rPr>
        <w:t xml:space="preserve"> Química enfrenta alguns desafios operacionais significativos:</w:t>
      </w:r>
    </w:p>
    <w:p w14:paraId="16C95185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de Organizar Laudos: A empresa tem encontrado dificuldades na gestão e organização dos laudos laboratoriais, o que pode afetar a eficiência e a precisão dos relatórios e análises.</w:t>
      </w:r>
    </w:p>
    <w:p w14:paraId="44492B57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com Datas de Notificações da ANVISA: A empresa enfrenta problemas na gestão das datas e requisitos de notificações junto à ANVISA (Agência Nacional de Vigilância Sanitária), o que pode levar a atrasos e complicações regulatórias.</w:t>
      </w:r>
    </w:p>
    <w:p w14:paraId="46108225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 xml:space="preserve">Controle de Lotes: O controle de lotes de produtos é uma área crítica onde a </w:t>
      </w:r>
      <w:proofErr w:type="spellStart"/>
      <w:r w:rsidRPr="00E90FB2">
        <w:rPr>
          <w:rFonts w:ascii="Arial" w:hAnsi="Arial" w:cs="Arial"/>
          <w:sz w:val="22"/>
          <w:szCs w:val="22"/>
        </w:rPr>
        <w:t>Creative</w:t>
      </w:r>
      <w:proofErr w:type="spellEnd"/>
      <w:r w:rsidRPr="00E90FB2">
        <w:rPr>
          <w:rFonts w:ascii="Arial" w:hAnsi="Arial" w:cs="Arial"/>
          <w:sz w:val="22"/>
          <w:szCs w:val="22"/>
        </w:rPr>
        <w:t xml:space="preserve"> Química encontra desafios, impactando o rastreamento e a gestão eficiente dos produtos ao longo de sua cadeia de suprimentos.</w:t>
      </w:r>
    </w:p>
    <w:p w14:paraId="025DA19B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lastRenderedPageBreak/>
        <w:t>Esses problemas destacam a necessidade de melhorias nos processos e na integração de sistemas para otimizar a gestão de informações e garantir a conformidade regulatória.</w:t>
      </w:r>
    </w:p>
    <w:p w14:paraId="5D0D7AD1" w14:textId="77777777" w:rsidR="00D37147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A integração dessas informações em um sistema único pode otimizar a gestão documental e regulatória, reduzir erros e melhorar a eficiência operacional das empresas. Portanto, o problema central é como fornecer uma solução tecnológica que centralize e organize essas informações, facilitando a conformidade e a eficiência no setor químico.</w:t>
      </w:r>
    </w:p>
    <w:p w14:paraId="60D562B1" w14:textId="3F38E657" w:rsidR="00F47E85" w:rsidRDefault="00F47E85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47E85">
        <w:rPr>
          <w:rFonts w:ascii="Arial" w:hAnsi="Arial" w:cs="Arial"/>
          <w:sz w:val="22"/>
          <w:szCs w:val="22"/>
          <w:highlight w:val="yellow"/>
        </w:rPr>
        <w:t xml:space="preserve">No fluxo a seguir é apresentado </w:t>
      </w:r>
      <w:proofErr w:type="spellStart"/>
      <w:r w:rsidRPr="00F47E85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</w:p>
    <w:p w14:paraId="692D9704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507654C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[Chegada de Matéria-Prima] </w:t>
      </w:r>
    </w:p>
    <w:p w14:paraId="57C5DD3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CC4613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74D18950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[Análise do Laudo Fornecido pela Empresa] </w:t>
      </w:r>
    </w:p>
    <w:p w14:paraId="258DAD3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473AC0D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3405CCB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[Teste Físico-Químicos em uma Amostra] </w:t>
      </w:r>
    </w:p>
    <w:p w14:paraId="5D8BF1B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CC57DE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1F7CFBF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[Armazenagem da Amostra] </w:t>
      </w:r>
    </w:p>
    <w:p w14:paraId="18DBDB4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4578C9E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45E66DD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[Elaboração do Laudo Interno] </w:t>
      </w:r>
    </w:p>
    <w:p w14:paraId="3410E9E3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07E96AF5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20B8E30A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[Arquivar o Documento]</w:t>
      </w:r>
    </w:p>
    <w:p w14:paraId="6FEACCA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DB9EA3A" w14:textId="77777777" w:rsidR="00D37147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05B7888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</w:t>
      </w:r>
      <w:r>
        <w:rPr>
          <w:rFonts w:ascii="Arial" w:hAnsi="Arial" w:cs="Arial"/>
          <w:b/>
          <w:bCs/>
          <w:sz w:val="18"/>
          <w:szCs w:val="18"/>
        </w:rPr>
        <w:t>Matéria-prima liberada para uso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502BBB7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38C4B28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D02DB6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[Produção] </w:t>
      </w:r>
    </w:p>
    <w:p w14:paraId="21A72ABA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251ED93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2B80F7CA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[Ao Terminar a Produção, Uma Amostra é Retirada]</w:t>
      </w:r>
    </w:p>
    <w:p w14:paraId="0DAED92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07CE503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10E72E2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[Teste Físico-Químicos]</w:t>
      </w:r>
    </w:p>
    <w:p w14:paraId="0FE2A3E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04B59F1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46A42F15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[Armazenagem da Amostra]</w:t>
      </w:r>
    </w:p>
    <w:p w14:paraId="23AF25A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144362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0DE891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[Produto é Liberado]</w:t>
      </w:r>
    </w:p>
    <w:p w14:paraId="743E8BD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E88092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3D321C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[Associação Entre Matérias-Primas e Ordem de Produção]</w:t>
      </w:r>
    </w:p>
    <w:p w14:paraId="35C3097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64EC29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68CFD90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[Laudo Técnico é Feito Eletronicamente</w:t>
      </w:r>
      <w:r>
        <w:rPr>
          <w:rFonts w:ascii="Arial" w:hAnsi="Arial" w:cs="Arial"/>
          <w:b/>
          <w:bCs/>
          <w:sz w:val="18"/>
          <w:szCs w:val="18"/>
        </w:rPr>
        <w:t xml:space="preserve"> junto a FISPQ, ambos são enviados ao comprador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49E8792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767D4A1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3F918FD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[Arquivar o Documento]</w:t>
      </w:r>
    </w:p>
    <w:p w14:paraId="6FDB55C1" w14:textId="77777777" w:rsidR="00D37147" w:rsidRDefault="00D37147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105112" w14:textId="60E6B8CF" w:rsidR="00D37147" w:rsidRPr="001E5846" w:rsidRDefault="00F47E85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482DD6C" w14:textId="528BC143" w:rsidR="004C0200" w:rsidRPr="00B5450C" w:rsidRDefault="00F47E85" w:rsidP="00F47E85">
      <w:pPr>
        <w:autoSpaceDE w:val="0"/>
        <w:autoSpaceDN w:val="0"/>
        <w:adjustRightInd w:val="0"/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F47E85">
        <w:rPr>
          <w:rFonts w:ascii="Arial" w:hAnsi="Arial" w:cs="Arial"/>
          <w:sz w:val="22"/>
          <w:szCs w:val="22"/>
          <w:highlight w:val="yellow"/>
        </w:rPr>
        <w:lastRenderedPageBreak/>
        <w:t>Com relação a softwares já existentes,</w:t>
      </w:r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E35F99" w:rsidRPr="00B5450C">
        <w:rPr>
          <w:rFonts w:ascii="Arial" w:hAnsi="Arial" w:cs="Arial"/>
          <w:sz w:val="22"/>
          <w:szCs w:val="22"/>
        </w:rPr>
        <w:t>LabWare</w:t>
      </w:r>
      <w:proofErr w:type="spellEnd"/>
      <w:r w:rsidR="00E35F99" w:rsidRPr="00B5450C">
        <w:rPr>
          <w:rFonts w:ascii="Arial" w:hAnsi="Arial" w:cs="Arial"/>
          <w:sz w:val="22"/>
          <w:szCs w:val="22"/>
        </w:rPr>
        <w:t xml:space="preserve"> LIMS é um sistema avançado para gerenciar e automatizar processos laboratoriais. Ele rastreia amostras desde o recebimento até os </w:t>
      </w:r>
      <w:r w:rsidR="00D76127" w:rsidRPr="00B5450C">
        <w:rPr>
          <w:rFonts w:ascii="Arial" w:hAnsi="Arial" w:cs="Arial"/>
          <w:sz w:val="22"/>
          <w:szCs w:val="22"/>
        </w:rPr>
        <w:t>resultados</w:t>
      </w:r>
      <w:r w:rsidR="00E35F99" w:rsidRPr="00B5450C">
        <w:rPr>
          <w:rFonts w:ascii="Arial" w:hAnsi="Arial" w:cs="Arial"/>
          <w:sz w:val="22"/>
          <w:szCs w:val="22"/>
        </w:rPr>
        <w:t>, automatiza fluxos de trabalho, e se integra a instrumentos de laboratório para coleta de dados. O sistema armazena e organiza dados, garante controle de qualidade e conformidade com normas regulatórias, e facilita a geração de relatórios. Além disso, gerencia o inventário de materiais e pode operar em múltiplos locais a partir de uma única plataforma. A implementação pode exigir um investimento significativo e personalização.</w:t>
      </w:r>
    </w:p>
    <w:p w14:paraId="42A5B642" w14:textId="23415FA8" w:rsidR="00E35F99" w:rsidRDefault="00E35F99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B5450C">
        <w:rPr>
          <w:rFonts w:ascii="Arial" w:hAnsi="Arial" w:cs="Arial"/>
          <w:sz w:val="22"/>
          <w:szCs w:val="22"/>
        </w:rPr>
        <w:t xml:space="preserve">Seu custo começa </w:t>
      </w:r>
      <w:r w:rsidR="00B5450C" w:rsidRPr="00B5450C">
        <w:rPr>
          <w:rFonts w:ascii="Arial" w:hAnsi="Arial" w:cs="Arial"/>
          <w:sz w:val="22"/>
          <w:szCs w:val="22"/>
        </w:rPr>
        <w:t>a partir</w:t>
      </w:r>
      <w:r w:rsidRPr="00B5450C">
        <w:rPr>
          <w:rFonts w:ascii="Arial" w:hAnsi="Arial" w:cs="Arial"/>
          <w:sz w:val="22"/>
          <w:szCs w:val="22"/>
        </w:rPr>
        <w:t xml:space="preserve"> de 300 </w:t>
      </w:r>
      <w:r w:rsidR="00B5450C" w:rsidRPr="00B5450C">
        <w:rPr>
          <w:rFonts w:ascii="Arial" w:hAnsi="Arial" w:cs="Arial"/>
          <w:sz w:val="22"/>
          <w:szCs w:val="22"/>
        </w:rPr>
        <w:t>dólares</w:t>
      </w:r>
      <w:r w:rsidRPr="00B5450C">
        <w:rPr>
          <w:rFonts w:ascii="Arial" w:hAnsi="Arial" w:cs="Arial"/>
          <w:sz w:val="22"/>
          <w:szCs w:val="22"/>
        </w:rPr>
        <w:t xml:space="preserve"> </w:t>
      </w:r>
      <w:r w:rsidR="00B5450C">
        <w:rPr>
          <w:rFonts w:ascii="Arial" w:hAnsi="Arial" w:cs="Arial"/>
          <w:sz w:val="22"/>
          <w:szCs w:val="22"/>
        </w:rPr>
        <w:t xml:space="preserve">por </w:t>
      </w:r>
      <w:r w:rsidR="00F47E85" w:rsidRPr="00B5450C">
        <w:rPr>
          <w:rFonts w:ascii="Arial" w:hAnsi="Arial" w:cs="Arial"/>
          <w:sz w:val="22"/>
          <w:szCs w:val="22"/>
        </w:rPr>
        <w:t>mês,</w:t>
      </w:r>
      <w:r w:rsidR="00B5450C">
        <w:rPr>
          <w:rFonts w:ascii="Arial" w:hAnsi="Arial" w:cs="Arial"/>
          <w:sz w:val="22"/>
          <w:szCs w:val="22"/>
        </w:rPr>
        <w:t xml:space="preserve"> mas seu uso é focado na parte de qualidade e não aborda legislação</w:t>
      </w:r>
      <w:r w:rsidRPr="00B5450C">
        <w:rPr>
          <w:rFonts w:ascii="Arial" w:hAnsi="Arial" w:cs="Arial"/>
          <w:sz w:val="22"/>
          <w:szCs w:val="22"/>
        </w:rPr>
        <w:t>.</w:t>
      </w:r>
    </w:p>
    <w:p w14:paraId="58A11F67" w14:textId="77777777" w:rsidR="00E90FB2" w:rsidRPr="001E5846" w:rsidRDefault="00E90FB2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04CF6AAB" w14:textId="313EC1E5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7652CF3C" w14:textId="098E34AC" w:rsidR="00D76127" w:rsidRDefault="00D76127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76127">
        <w:rPr>
          <w:rFonts w:ascii="Arial" w:hAnsi="Arial" w:cs="Arial"/>
          <w:sz w:val="22"/>
          <w:szCs w:val="22"/>
          <w:highlight w:val="yellow"/>
        </w:rPr>
        <w:t>Uma estimativa para o projeto é apresentada na tabela abaixo:</w:t>
      </w:r>
    </w:p>
    <w:p w14:paraId="243BD5E6" w14:textId="77777777" w:rsidR="00A56A28" w:rsidRPr="00C50F9C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highlight w:val="yellow"/>
        </w:rPr>
      </w:pPr>
    </w:p>
    <w:p w14:paraId="26899FBD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A56A28" w:rsidRPr="00775A5F" w14:paraId="43819DA7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DE9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06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9D16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1B4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4CF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A56A28" w:rsidRPr="00775A5F" w14:paraId="6758E36C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DFD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Desenvolvimento </w:t>
            </w:r>
            <w:proofErr w:type="spellStart"/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Front-End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229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820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F0F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B93C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1" w:anchor=":~:text=O%20sal%C3%A1rio%20m%C3%A9dio%20de%20desenvolvedor,a%20ganhar%20R%24108.000%20anuais.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23E3DF37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A20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Desenvolvimento CMS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4FF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8343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7FD3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9D5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2" w:anchor=":~:text=O%20sal%C3%A1rio%20m%C3%A9dio%20de%20desenvolvedor,a%20ganhar%20R%24108.000%20anuais.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7E3F0405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0011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8A21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R$100/mês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FAD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930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C54E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Considerando o plano Pro - [</w:t>
            </w:r>
            <w:hyperlink r:id="rId13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37072748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26F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Infraestrutura (</w:t>
            </w:r>
            <w:proofErr w:type="spellStart"/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Amazon</w:t>
            </w:r>
            <w:proofErr w:type="spellEnd"/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4C1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FCB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0E4F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B7C8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 – [</w:t>
            </w:r>
            <w:hyperlink r:id="rId14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3E24FAE0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AD4C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0B41345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F822FA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9E3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R$ 11.430,00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BA0AD4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BB93B0B" w14:textId="77777777" w:rsidR="00A56A28" w:rsidRPr="00775A5F" w:rsidRDefault="00A56A28" w:rsidP="00A56A2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C1ADC66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2D86393B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E4FCC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Linguagem de programação</w:t>
      </w:r>
    </w:p>
    <w:p w14:paraId="045803E7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TypeScript.</w:t>
      </w:r>
    </w:p>
    <w:p w14:paraId="6E9726E1" w14:textId="603B50DF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Java.</w:t>
      </w:r>
    </w:p>
    <w:p w14:paraId="3F9A70A3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Frameworks</w:t>
      </w:r>
    </w:p>
    <w:p w14:paraId="22DFEE24" w14:textId="2BD3B9CF" w:rsidR="00A56A28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React</w:t>
      </w:r>
      <w:r w:rsidR="00A56A28" w:rsidRPr="00775A5F">
        <w:rPr>
          <w:rFonts w:ascii="Arial" w:hAnsi="Arial" w:cs="Arial"/>
          <w:sz w:val="22"/>
          <w:szCs w:val="22"/>
        </w:rPr>
        <w:t>.</w:t>
      </w:r>
    </w:p>
    <w:p w14:paraId="39715D44" w14:textId="559D9BE8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Springboot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BF9527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Ambiente de execução</w:t>
      </w:r>
    </w:p>
    <w:p w14:paraId="67C9A3E0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Node.js.</w:t>
      </w:r>
    </w:p>
    <w:p w14:paraId="432F141A" w14:textId="3B447330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Maven</w:t>
      </w:r>
      <w:proofErr w:type="spellEnd"/>
    </w:p>
    <w:p w14:paraId="3DA0B6BF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Gerenciador de Conteúdo (CMS)</w:t>
      </w:r>
    </w:p>
    <w:p w14:paraId="598F8637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75A5F">
        <w:rPr>
          <w:rFonts w:ascii="Arial" w:hAnsi="Arial" w:cs="Arial"/>
          <w:sz w:val="22"/>
          <w:szCs w:val="22"/>
        </w:rPr>
        <w:t>Strapi</w:t>
      </w:r>
      <w:proofErr w:type="spellEnd"/>
      <w:r w:rsidRPr="00775A5F">
        <w:rPr>
          <w:rFonts w:ascii="Arial" w:hAnsi="Arial" w:cs="Arial"/>
          <w:sz w:val="22"/>
          <w:szCs w:val="22"/>
        </w:rPr>
        <w:t>.</w:t>
      </w:r>
    </w:p>
    <w:p w14:paraId="721CDB19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Banco de dados</w:t>
      </w:r>
    </w:p>
    <w:p w14:paraId="580E363B" w14:textId="39A8D8EF" w:rsidR="00A56A28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</w:t>
      </w:r>
      <w:r w:rsidR="00A56A28" w:rsidRPr="00775A5F">
        <w:rPr>
          <w:rFonts w:ascii="Arial" w:hAnsi="Arial" w:cs="Arial"/>
          <w:sz w:val="22"/>
          <w:szCs w:val="22"/>
        </w:rPr>
        <w:t>SQL.</w:t>
      </w:r>
    </w:p>
    <w:p w14:paraId="344361DB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Ferramentas analíticas</w:t>
      </w:r>
    </w:p>
    <w:p w14:paraId="180DE20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775A5F">
        <w:rPr>
          <w:rFonts w:ascii="Arial" w:hAnsi="Arial" w:cs="Arial"/>
          <w:sz w:val="22"/>
          <w:szCs w:val="22"/>
        </w:rPr>
        <w:t>Tag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A5F">
        <w:rPr>
          <w:rFonts w:ascii="Arial" w:hAnsi="Arial" w:cs="Arial"/>
          <w:sz w:val="22"/>
          <w:szCs w:val="22"/>
        </w:rPr>
        <w:t>Manger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(GTM);</w:t>
      </w:r>
    </w:p>
    <w:p w14:paraId="67A50DB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775A5F">
        <w:rPr>
          <w:rFonts w:ascii="Arial" w:hAnsi="Arial" w:cs="Arial"/>
          <w:sz w:val="22"/>
          <w:szCs w:val="22"/>
        </w:rPr>
        <w:t>Analytics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(GA);</w:t>
      </w:r>
    </w:p>
    <w:p w14:paraId="420C2A41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lastRenderedPageBreak/>
        <w:t>Google Search Console.</w:t>
      </w:r>
    </w:p>
    <w:p w14:paraId="67BDD45B" w14:textId="77777777" w:rsidR="00A56A28" w:rsidRPr="00F01C23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888919A" w14:textId="77777777" w:rsidR="00A56A28" w:rsidRPr="00F01C23" w:rsidRDefault="00A56A28" w:rsidP="00A56A28">
      <w:pPr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br w:type="page"/>
      </w:r>
    </w:p>
    <w:p w14:paraId="4E7188B9" w14:textId="77777777" w:rsidR="00A56A28" w:rsidRDefault="00A56A28" w:rsidP="00993B5C">
      <w:pPr>
        <w:pStyle w:val="NormalWeb"/>
        <w:rPr>
          <w:rFonts w:ascii="Arial" w:hAnsi="Arial" w:cs="Arial"/>
          <w:sz w:val="22"/>
          <w:szCs w:val="22"/>
        </w:rPr>
      </w:pPr>
    </w:p>
    <w:p w14:paraId="2ADB2249" w14:textId="77777777" w:rsidR="00993B5C" w:rsidRPr="001E5846" w:rsidRDefault="00993B5C" w:rsidP="00993B5C">
      <w:pPr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1E5846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442A8F22" w:rsidR="004C0200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ANVISA:</w:t>
      </w:r>
      <w:r w:rsidRPr="001E5846">
        <w:rPr>
          <w:rFonts w:ascii="Arial" w:hAnsi="Arial" w:cs="Arial"/>
          <w:sz w:val="22"/>
          <w:szCs w:val="22"/>
        </w:rPr>
        <w:t xml:space="preserve"> Agência Nacional de Vigilância Sanitária, responsável pela regulamentação e controle de produtos e serviços que envolvem risco à saúde no Brasil.</w:t>
      </w:r>
    </w:p>
    <w:p w14:paraId="2FC1F6CD" w14:textId="7B6791A7" w:rsidR="00993B5C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Document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Documentos, usado para armazenar, organizar e gerenciar documentos digitais. </w:t>
      </w:r>
    </w:p>
    <w:p w14:paraId="4F4BAC14" w14:textId="66D0F152" w:rsid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Laboratory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Information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Informações de Laboratório, usado para gerenciar amostras e dados de laboratório.</w:t>
      </w:r>
    </w:p>
    <w:p w14:paraId="1141064C" w14:textId="60905870" w:rsidR="00050F74" w:rsidRPr="001E5846" w:rsidRDefault="00050F74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FISPQ:</w:t>
      </w:r>
      <w:r w:rsidRPr="00050F74">
        <w:rPr>
          <w:rFonts w:ascii="Arial" w:hAnsi="Arial" w:cs="Arial"/>
          <w:sz w:val="22"/>
          <w:szCs w:val="22"/>
        </w:rPr>
        <w:t> são normas de uso obrigatório nas embalagens de produtos químicos como tintas, solventes entre outros, cuja finalidade é a de informar sobre os procedimentos de segurança, riscos a integridade física, saúde, acidentes, formas de armazenar, transportar, combate ou neutralização a intoxicação ao fogo ou ações de emergências</w:t>
      </w:r>
    </w:p>
    <w:sectPr w:rsidR="00050F74" w:rsidRPr="001E5846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FEB93" w14:textId="77777777" w:rsidR="00C06E80" w:rsidRDefault="00C06E80">
      <w:r>
        <w:separator/>
      </w:r>
    </w:p>
  </w:endnote>
  <w:endnote w:type="continuationSeparator" w:id="0">
    <w:p w14:paraId="2645EA5F" w14:textId="77777777" w:rsidR="00C06E80" w:rsidRDefault="00C0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60F51" w14:textId="77777777" w:rsidR="00C06E80" w:rsidRDefault="00C06E80">
      <w:r>
        <w:separator/>
      </w:r>
    </w:p>
  </w:footnote>
  <w:footnote w:type="continuationSeparator" w:id="0">
    <w:p w14:paraId="206F3C65" w14:textId="77777777" w:rsidR="00C06E80" w:rsidRDefault="00C06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C7CCC"/>
    <w:multiLevelType w:val="multilevel"/>
    <w:tmpl w:val="C0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11A"/>
    <w:multiLevelType w:val="multilevel"/>
    <w:tmpl w:val="CD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C7086"/>
    <w:multiLevelType w:val="multilevel"/>
    <w:tmpl w:val="27E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6779A"/>
    <w:multiLevelType w:val="multilevel"/>
    <w:tmpl w:val="44E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471B1"/>
    <w:multiLevelType w:val="multilevel"/>
    <w:tmpl w:val="B6E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3A04"/>
    <w:multiLevelType w:val="multilevel"/>
    <w:tmpl w:val="B48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A05ED"/>
    <w:multiLevelType w:val="multilevel"/>
    <w:tmpl w:val="E60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3001"/>
    <w:multiLevelType w:val="multilevel"/>
    <w:tmpl w:val="C9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352B8"/>
    <w:multiLevelType w:val="multilevel"/>
    <w:tmpl w:val="3A8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60E1E"/>
    <w:multiLevelType w:val="multilevel"/>
    <w:tmpl w:val="75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72B1D"/>
    <w:multiLevelType w:val="multilevel"/>
    <w:tmpl w:val="5FD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55602">
    <w:abstractNumId w:val="14"/>
  </w:num>
  <w:num w:numId="2" w16cid:durableId="1696541398">
    <w:abstractNumId w:val="1"/>
  </w:num>
  <w:num w:numId="3" w16cid:durableId="137452916">
    <w:abstractNumId w:val="3"/>
  </w:num>
  <w:num w:numId="4" w16cid:durableId="1422338491">
    <w:abstractNumId w:val="0"/>
  </w:num>
  <w:num w:numId="5" w16cid:durableId="559246330">
    <w:abstractNumId w:val="4"/>
  </w:num>
  <w:num w:numId="6" w16cid:durableId="199126965">
    <w:abstractNumId w:val="9"/>
  </w:num>
  <w:num w:numId="7" w16cid:durableId="1319043665">
    <w:abstractNumId w:val="2"/>
  </w:num>
  <w:num w:numId="8" w16cid:durableId="1235166199">
    <w:abstractNumId w:val="6"/>
  </w:num>
  <w:num w:numId="9" w16cid:durableId="762380720">
    <w:abstractNumId w:val="7"/>
  </w:num>
  <w:num w:numId="10" w16cid:durableId="942105269">
    <w:abstractNumId w:val="8"/>
  </w:num>
  <w:num w:numId="11" w16cid:durableId="511799569">
    <w:abstractNumId w:val="10"/>
  </w:num>
  <w:num w:numId="12" w16cid:durableId="1550796723">
    <w:abstractNumId w:val="5"/>
  </w:num>
  <w:num w:numId="13" w16cid:durableId="1251693922">
    <w:abstractNumId w:val="13"/>
  </w:num>
  <w:num w:numId="14" w16cid:durableId="190383927">
    <w:abstractNumId w:val="12"/>
  </w:num>
  <w:num w:numId="15" w16cid:durableId="1805737158">
    <w:abstractNumId w:val="15"/>
  </w:num>
  <w:num w:numId="16" w16cid:durableId="1403991806">
    <w:abstractNumId w:val="11"/>
  </w:num>
  <w:num w:numId="17" w16cid:durableId="1016275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0F74"/>
    <w:rsid w:val="000579EE"/>
    <w:rsid w:val="00064314"/>
    <w:rsid w:val="00094445"/>
    <w:rsid w:val="000A4C82"/>
    <w:rsid w:val="000A5772"/>
    <w:rsid w:val="000A6843"/>
    <w:rsid w:val="000C368C"/>
    <w:rsid w:val="000E392C"/>
    <w:rsid w:val="00104FB7"/>
    <w:rsid w:val="00107D53"/>
    <w:rsid w:val="00125552"/>
    <w:rsid w:val="00137196"/>
    <w:rsid w:val="00140433"/>
    <w:rsid w:val="00145221"/>
    <w:rsid w:val="00156E01"/>
    <w:rsid w:val="00160E07"/>
    <w:rsid w:val="001760E9"/>
    <w:rsid w:val="00190848"/>
    <w:rsid w:val="001B27BB"/>
    <w:rsid w:val="001E5846"/>
    <w:rsid w:val="001F5C47"/>
    <w:rsid w:val="002028B1"/>
    <w:rsid w:val="0020382B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1226"/>
    <w:rsid w:val="0033503F"/>
    <w:rsid w:val="00336B55"/>
    <w:rsid w:val="00353D64"/>
    <w:rsid w:val="003651C0"/>
    <w:rsid w:val="003670F8"/>
    <w:rsid w:val="003D586E"/>
    <w:rsid w:val="003E1359"/>
    <w:rsid w:val="003F2198"/>
    <w:rsid w:val="003F5E02"/>
    <w:rsid w:val="0040028D"/>
    <w:rsid w:val="00403B75"/>
    <w:rsid w:val="00405EE8"/>
    <w:rsid w:val="004145AB"/>
    <w:rsid w:val="00414A40"/>
    <w:rsid w:val="00436E00"/>
    <w:rsid w:val="004530A9"/>
    <w:rsid w:val="00463BCC"/>
    <w:rsid w:val="0047335D"/>
    <w:rsid w:val="004833AA"/>
    <w:rsid w:val="00495D50"/>
    <w:rsid w:val="004B2B40"/>
    <w:rsid w:val="004C0200"/>
    <w:rsid w:val="004D1B29"/>
    <w:rsid w:val="004D4775"/>
    <w:rsid w:val="004E493F"/>
    <w:rsid w:val="004F1394"/>
    <w:rsid w:val="004F2569"/>
    <w:rsid w:val="00502DFB"/>
    <w:rsid w:val="00536042"/>
    <w:rsid w:val="0055144E"/>
    <w:rsid w:val="00567D8E"/>
    <w:rsid w:val="00597406"/>
    <w:rsid w:val="005A1608"/>
    <w:rsid w:val="005A27F2"/>
    <w:rsid w:val="005B2510"/>
    <w:rsid w:val="005B4DE0"/>
    <w:rsid w:val="005B6640"/>
    <w:rsid w:val="005B70A4"/>
    <w:rsid w:val="005C32BB"/>
    <w:rsid w:val="005F5E32"/>
    <w:rsid w:val="00605C79"/>
    <w:rsid w:val="00610555"/>
    <w:rsid w:val="006112CF"/>
    <w:rsid w:val="006274C7"/>
    <w:rsid w:val="00647D6D"/>
    <w:rsid w:val="00660055"/>
    <w:rsid w:val="00666855"/>
    <w:rsid w:val="0067537B"/>
    <w:rsid w:val="0067729A"/>
    <w:rsid w:val="00677AEF"/>
    <w:rsid w:val="006A614B"/>
    <w:rsid w:val="006B2C2A"/>
    <w:rsid w:val="006D3FFC"/>
    <w:rsid w:val="006D6906"/>
    <w:rsid w:val="006E77DC"/>
    <w:rsid w:val="007116DA"/>
    <w:rsid w:val="007135D9"/>
    <w:rsid w:val="00746225"/>
    <w:rsid w:val="00754912"/>
    <w:rsid w:val="00755FC9"/>
    <w:rsid w:val="00770FC9"/>
    <w:rsid w:val="00775A5F"/>
    <w:rsid w:val="007862DB"/>
    <w:rsid w:val="007875A9"/>
    <w:rsid w:val="007A0BC3"/>
    <w:rsid w:val="007A741B"/>
    <w:rsid w:val="007B6AA4"/>
    <w:rsid w:val="007E694A"/>
    <w:rsid w:val="007F6DF2"/>
    <w:rsid w:val="0083568F"/>
    <w:rsid w:val="00841340"/>
    <w:rsid w:val="00860B44"/>
    <w:rsid w:val="00885726"/>
    <w:rsid w:val="008A07A0"/>
    <w:rsid w:val="008A55E3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1028"/>
    <w:rsid w:val="00993B5C"/>
    <w:rsid w:val="009A39D3"/>
    <w:rsid w:val="009A7F70"/>
    <w:rsid w:val="009B24A0"/>
    <w:rsid w:val="009B4DAD"/>
    <w:rsid w:val="009F4261"/>
    <w:rsid w:val="00A42727"/>
    <w:rsid w:val="00A43506"/>
    <w:rsid w:val="00A533D5"/>
    <w:rsid w:val="00A56A28"/>
    <w:rsid w:val="00A7381C"/>
    <w:rsid w:val="00A742B9"/>
    <w:rsid w:val="00A80C2C"/>
    <w:rsid w:val="00A9658E"/>
    <w:rsid w:val="00AA2107"/>
    <w:rsid w:val="00AA4E6F"/>
    <w:rsid w:val="00AA7F64"/>
    <w:rsid w:val="00AB7E91"/>
    <w:rsid w:val="00AC0775"/>
    <w:rsid w:val="00AC5291"/>
    <w:rsid w:val="00AC544D"/>
    <w:rsid w:val="00AC73E4"/>
    <w:rsid w:val="00AD1155"/>
    <w:rsid w:val="00AE3864"/>
    <w:rsid w:val="00AF120B"/>
    <w:rsid w:val="00AF7267"/>
    <w:rsid w:val="00B5450C"/>
    <w:rsid w:val="00B572B7"/>
    <w:rsid w:val="00B63800"/>
    <w:rsid w:val="00B8054E"/>
    <w:rsid w:val="00B81EC3"/>
    <w:rsid w:val="00B8400B"/>
    <w:rsid w:val="00B84F1C"/>
    <w:rsid w:val="00B85EB0"/>
    <w:rsid w:val="00BA00DD"/>
    <w:rsid w:val="00BA1588"/>
    <w:rsid w:val="00BA5A26"/>
    <w:rsid w:val="00BF3B8A"/>
    <w:rsid w:val="00C06E80"/>
    <w:rsid w:val="00C45C76"/>
    <w:rsid w:val="00C5003B"/>
    <w:rsid w:val="00C52E57"/>
    <w:rsid w:val="00C66D62"/>
    <w:rsid w:val="00C75ABF"/>
    <w:rsid w:val="00C87965"/>
    <w:rsid w:val="00CB3AA6"/>
    <w:rsid w:val="00CB71DF"/>
    <w:rsid w:val="00CC0415"/>
    <w:rsid w:val="00CC44E2"/>
    <w:rsid w:val="00CC5C15"/>
    <w:rsid w:val="00CC62B1"/>
    <w:rsid w:val="00D04392"/>
    <w:rsid w:val="00D04446"/>
    <w:rsid w:val="00D12C31"/>
    <w:rsid w:val="00D20485"/>
    <w:rsid w:val="00D204BC"/>
    <w:rsid w:val="00D20ED6"/>
    <w:rsid w:val="00D23678"/>
    <w:rsid w:val="00D32295"/>
    <w:rsid w:val="00D37147"/>
    <w:rsid w:val="00D507D5"/>
    <w:rsid w:val="00D57D3B"/>
    <w:rsid w:val="00D639B6"/>
    <w:rsid w:val="00D6736F"/>
    <w:rsid w:val="00D76127"/>
    <w:rsid w:val="00D7643F"/>
    <w:rsid w:val="00D855E8"/>
    <w:rsid w:val="00DA4232"/>
    <w:rsid w:val="00DA6DED"/>
    <w:rsid w:val="00DC7D54"/>
    <w:rsid w:val="00DD5FB1"/>
    <w:rsid w:val="00DE586A"/>
    <w:rsid w:val="00DF03AE"/>
    <w:rsid w:val="00DF6651"/>
    <w:rsid w:val="00DF7D33"/>
    <w:rsid w:val="00E07049"/>
    <w:rsid w:val="00E35F99"/>
    <w:rsid w:val="00E75174"/>
    <w:rsid w:val="00E83C0B"/>
    <w:rsid w:val="00E90FB2"/>
    <w:rsid w:val="00E95D74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7E85"/>
    <w:rsid w:val="00F55260"/>
    <w:rsid w:val="00F65A5D"/>
    <w:rsid w:val="00F81FC8"/>
    <w:rsid w:val="00F91FC1"/>
    <w:rsid w:val="00F93B15"/>
    <w:rsid w:val="00F97343"/>
    <w:rsid w:val="00F97E4A"/>
    <w:rsid w:val="00FA696A"/>
    <w:rsid w:val="00FB1900"/>
    <w:rsid w:val="00FC70A9"/>
    <w:rsid w:val="00FC74BD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976AF4F3-8399-41E9-8122-B1D7AC7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491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5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3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46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2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1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7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66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24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2044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072E04-1D7A-46B9-A226-5F34BA1576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1629</Words>
  <Characters>8798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22</cp:revision>
  <cp:lastPrinted>2004-02-18T23:29:00Z</cp:lastPrinted>
  <dcterms:created xsi:type="dcterms:W3CDTF">2024-08-27T14:09:00Z</dcterms:created>
  <dcterms:modified xsi:type="dcterms:W3CDTF">2024-09-06T00:45:00Z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