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B698E6" w14:textId="12D23CE7" w:rsidR="004833AA" w:rsidRPr="00EB70AA" w:rsidRDefault="009E72BE" w:rsidP="00E54352">
      <w:pPr>
        <w:pStyle w:val="Cabealh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REQUISITOS NÃO FUNCIONAIS</w:t>
      </w:r>
    </w:p>
    <w:p w14:paraId="3053BFBC" w14:textId="17EF60AC" w:rsidR="004C0200" w:rsidRPr="00EB70AA" w:rsidRDefault="004C0200" w:rsidP="00E54352">
      <w:pPr>
        <w:pStyle w:val="Cabealho"/>
        <w:jc w:val="both"/>
        <w:rPr>
          <w:rFonts w:ascii="Arial" w:hAnsi="Arial" w:cs="Arial"/>
          <w:b/>
          <w:bCs/>
          <w:sz w:val="28"/>
          <w:szCs w:val="28"/>
        </w:rPr>
      </w:pPr>
    </w:p>
    <w:p w14:paraId="555C6400" w14:textId="547532B5" w:rsidR="004C0200" w:rsidRPr="00EB70AA" w:rsidRDefault="004C0200" w:rsidP="00E54352">
      <w:pPr>
        <w:pStyle w:val="Cabealho"/>
        <w:jc w:val="both"/>
        <w:rPr>
          <w:rFonts w:ascii="Arial" w:hAnsi="Arial" w:cs="Arial"/>
          <w:b/>
          <w:bCs/>
          <w:sz w:val="28"/>
          <w:szCs w:val="28"/>
        </w:rPr>
      </w:pPr>
    </w:p>
    <w:p w14:paraId="2F273A5F" w14:textId="0EF72894" w:rsidR="004C0200" w:rsidRPr="00EB70AA" w:rsidRDefault="004C0200" w:rsidP="00E54352">
      <w:pPr>
        <w:pStyle w:val="Cabealho"/>
        <w:jc w:val="both"/>
        <w:rPr>
          <w:rFonts w:ascii="Arial" w:hAnsi="Arial" w:cs="Arial"/>
          <w:b/>
          <w:bCs/>
          <w:sz w:val="28"/>
          <w:szCs w:val="28"/>
        </w:rPr>
      </w:pPr>
    </w:p>
    <w:p w14:paraId="3ADC75FB" w14:textId="0B04C552" w:rsidR="004C0200" w:rsidRPr="00EB70AA" w:rsidRDefault="004C0200" w:rsidP="00E54352">
      <w:pPr>
        <w:pStyle w:val="Cabealho"/>
        <w:jc w:val="both"/>
        <w:rPr>
          <w:rFonts w:ascii="Arial" w:hAnsi="Arial" w:cs="Arial"/>
          <w:b/>
          <w:bCs/>
          <w:sz w:val="28"/>
          <w:szCs w:val="28"/>
        </w:rPr>
      </w:pPr>
      <w:r w:rsidRPr="02E8AC6F">
        <w:rPr>
          <w:rFonts w:ascii="Arial" w:hAnsi="Arial" w:cs="Arial"/>
          <w:b/>
          <w:bCs/>
          <w:sz w:val="28"/>
          <w:szCs w:val="28"/>
        </w:rPr>
        <w:t>Data:</w:t>
      </w:r>
      <w:r w:rsidR="00EB70AA" w:rsidRPr="02E8AC6F">
        <w:rPr>
          <w:rFonts w:ascii="Arial" w:hAnsi="Arial" w:cs="Arial"/>
          <w:b/>
          <w:bCs/>
          <w:sz w:val="28"/>
          <w:szCs w:val="28"/>
        </w:rPr>
        <w:t xml:space="preserve"> </w:t>
      </w:r>
      <w:r w:rsidR="724A3F01" w:rsidRPr="02E8AC6F">
        <w:rPr>
          <w:rFonts w:ascii="Arial" w:hAnsi="Arial" w:cs="Arial"/>
          <w:b/>
          <w:bCs/>
          <w:sz w:val="28"/>
          <w:szCs w:val="28"/>
        </w:rPr>
        <w:t>19</w:t>
      </w:r>
      <w:r w:rsidR="00EB70AA" w:rsidRPr="02E8AC6F">
        <w:rPr>
          <w:rFonts w:ascii="Arial" w:hAnsi="Arial" w:cs="Arial"/>
          <w:b/>
          <w:bCs/>
          <w:sz w:val="28"/>
          <w:szCs w:val="28"/>
        </w:rPr>
        <w:t>/</w:t>
      </w:r>
      <w:r w:rsidR="70AE24A0" w:rsidRPr="02E8AC6F">
        <w:rPr>
          <w:rFonts w:ascii="Arial" w:hAnsi="Arial" w:cs="Arial"/>
          <w:b/>
          <w:bCs/>
          <w:sz w:val="28"/>
          <w:szCs w:val="28"/>
        </w:rPr>
        <w:t>09</w:t>
      </w:r>
      <w:r w:rsidR="00EB70AA" w:rsidRPr="02E8AC6F">
        <w:rPr>
          <w:rFonts w:ascii="Arial" w:hAnsi="Arial" w:cs="Arial"/>
          <w:b/>
          <w:bCs/>
          <w:sz w:val="28"/>
          <w:szCs w:val="28"/>
        </w:rPr>
        <w:t>/</w:t>
      </w:r>
      <w:r w:rsidR="7972DB70" w:rsidRPr="02E8AC6F">
        <w:rPr>
          <w:rFonts w:ascii="Arial" w:hAnsi="Arial" w:cs="Arial"/>
          <w:b/>
          <w:bCs/>
          <w:sz w:val="28"/>
          <w:szCs w:val="28"/>
        </w:rPr>
        <w:t>2024</w:t>
      </w:r>
    </w:p>
    <w:p w14:paraId="3C832938" w14:textId="1934E0F7" w:rsidR="004C0200" w:rsidRDefault="004C0200" w:rsidP="00E54352">
      <w:pPr>
        <w:pStyle w:val="Cabealho"/>
        <w:jc w:val="both"/>
        <w:rPr>
          <w:rFonts w:ascii="Arial" w:hAnsi="Arial" w:cs="Arial"/>
          <w:b/>
          <w:bCs/>
          <w:sz w:val="28"/>
          <w:szCs w:val="28"/>
        </w:rPr>
      </w:pPr>
    </w:p>
    <w:p w14:paraId="1CA70FDE" w14:textId="7D1FADEF" w:rsidR="009E72BE" w:rsidRDefault="009E72BE" w:rsidP="00E54352">
      <w:pPr>
        <w:pStyle w:val="Cabealho"/>
        <w:jc w:val="both"/>
        <w:rPr>
          <w:rFonts w:ascii="Arial" w:hAnsi="Arial" w:cs="Arial"/>
          <w:b/>
          <w:bCs/>
          <w:sz w:val="28"/>
          <w:szCs w:val="28"/>
        </w:rPr>
      </w:pPr>
    </w:p>
    <w:p w14:paraId="4ABAA416" w14:textId="77777777" w:rsidR="0047686A" w:rsidRPr="00B6308C" w:rsidRDefault="0047686A" w:rsidP="00E54352">
      <w:pPr>
        <w:pStyle w:val="Cabealho"/>
        <w:jc w:val="both"/>
        <w:rPr>
          <w:rFonts w:ascii="Arial" w:hAnsi="Arial" w:cs="Arial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85"/>
        <w:gridCol w:w="2364"/>
        <w:gridCol w:w="5552"/>
      </w:tblGrid>
      <w:tr w:rsidR="004C0200" w:rsidRPr="00B6308C" w14:paraId="01B43147" w14:textId="77777777" w:rsidTr="000F6604">
        <w:tc>
          <w:tcPr>
            <w:tcW w:w="1385" w:type="dxa"/>
          </w:tcPr>
          <w:p w14:paraId="3BFE876E" w14:textId="1F4E3D4B" w:rsidR="004C0200" w:rsidRPr="00B6308C" w:rsidRDefault="009E72BE" w:rsidP="00E54352">
            <w:pPr>
              <w:pStyle w:val="Cabealh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Número</w:t>
            </w:r>
          </w:p>
        </w:tc>
        <w:tc>
          <w:tcPr>
            <w:tcW w:w="2364" w:type="dxa"/>
          </w:tcPr>
          <w:p w14:paraId="2E9E6A18" w14:textId="5C4D7CC3" w:rsidR="004C0200" w:rsidRPr="00B6308C" w:rsidRDefault="009E72BE" w:rsidP="00E54352">
            <w:pPr>
              <w:pStyle w:val="Cabealh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Tipo</w:t>
            </w:r>
          </w:p>
        </w:tc>
        <w:tc>
          <w:tcPr>
            <w:tcW w:w="5552" w:type="dxa"/>
          </w:tcPr>
          <w:p w14:paraId="0E58DA1D" w14:textId="5A2A0252" w:rsidR="004C0200" w:rsidRPr="00B6308C" w:rsidRDefault="009E72BE" w:rsidP="00E54352">
            <w:pPr>
              <w:pStyle w:val="Cabealh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Descrição</w:t>
            </w:r>
          </w:p>
        </w:tc>
      </w:tr>
      <w:tr w:rsidR="004C0200" w:rsidRPr="00B6308C" w14:paraId="2FF197B7" w14:textId="77777777" w:rsidTr="000F6604">
        <w:tc>
          <w:tcPr>
            <w:tcW w:w="1385" w:type="dxa"/>
          </w:tcPr>
          <w:p w14:paraId="78D320BE" w14:textId="242BAB94" w:rsidR="004C0200" w:rsidRPr="00B6308C" w:rsidRDefault="009E72BE" w:rsidP="00E54352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RNF01</w:t>
            </w:r>
          </w:p>
        </w:tc>
        <w:tc>
          <w:tcPr>
            <w:tcW w:w="2364" w:type="dxa"/>
          </w:tcPr>
          <w:p w14:paraId="431C6E64" w14:textId="66383FE9" w:rsidR="004C0200" w:rsidRDefault="48F248C0" w:rsidP="00E54352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2E8AC6F">
              <w:rPr>
                <w:rFonts w:ascii="Arial" w:hAnsi="Arial" w:cs="Arial"/>
                <w:sz w:val="28"/>
                <w:szCs w:val="28"/>
              </w:rPr>
              <w:t>Tempo de resposta</w:t>
            </w:r>
          </w:p>
          <w:p w14:paraId="332A44C8" w14:textId="2B246522" w:rsidR="00841EAF" w:rsidRPr="00B6308C" w:rsidRDefault="00841EAF" w:rsidP="00E54352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14:paraId="569C22D1" w14:textId="33499D2F" w:rsidR="004C0200" w:rsidRPr="00B6308C" w:rsidRDefault="004C0200" w:rsidP="00E54352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552" w:type="dxa"/>
          </w:tcPr>
          <w:p w14:paraId="3EF09E31" w14:textId="71CB3462" w:rsidR="004C0200" w:rsidRPr="00B6308C" w:rsidRDefault="00935998" w:rsidP="00E54352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935998">
              <w:rPr>
                <w:rFonts w:ascii="Arial" w:hAnsi="Arial" w:cs="Arial"/>
                <w:sz w:val="28"/>
                <w:szCs w:val="28"/>
              </w:rPr>
              <w:t>O sistema deverá apresentar um tempo médio de resposta entre 100 e 300 milissegundos para a inclusão de novos registros.</w:t>
            </w:r>
          </w:p>
        </w:tc>
      </w:tr>
      <w:tr w:rsidR="004C0200" w:rsidRPr="00B6308C" w14:paraId="25B4EEF6" w14:textId="77777777" w:rsidTr="000F6604">
        <w:tc>
          <w:tcPr>
            <w:tcW w:w="1385" w:type="dxa"/>
          </w:tcPr>
          <w:p w14:paraId="6256201E" w14:textId="092D94B6" w:rsidR="004C0200" w:rsidRPr="00B6308C" w:rsidRDefault="009E72BE" w:rsidP="00E54352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RNF02</w:t>
            </w:r>
          </w:p>
        </w:tc>
        <w:tc>
          <w:tcPr>
            <w:tcW w:w="2364" w:type="dxa"/>
          </w:tcPr>
          <w:p w14:paraId="61183A7A" w14:textId="31D5900F" w:rsidR="004C0200" w:rsidRPr="00B665F7" w:rsidRDefault="00E54352" w:rsidP="00E54352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B665F7">
              <w:rPr>
                <w:rFonts w:ascii="Arial" w:hAnsi="Arial" w:cs="Arial"/>
                <w:sz w:val="28"/>
                <w:szCs w:val="28"/>
              </w:rPr>
              <w:t>Desempenho</w:t>
            </w:r>
            <w:r w:rsidR="00841EAF" w:rsidRPr="00B665F7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14:paraId="1D1B1A88" w14:textId="2E488ED0" w:rsidR="00841EAF" w:rsidRPr="00B665F7" w:rsidRDefault="00841EAF" w:rsidP="00E54352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552" w:type="dxa"/>
          </w:tcPr>
          <w:p w14:paraId="33D5A202" w14:textId="176D33F6" w:rsidR="004C0200" w:rsidRPr="00B6308C" w:rsidRDefault="00935998" w:rsidP="00E54352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935998">
              <w:rPr>
                <w:rFonts w:ascii="Arial" w:hAnsi="Arial" w:cs="Arial"/>
                <w:sz w:val="28"/>
                <w:szCs w:val="28"/>
              </w:rPr>
              <w:t>A latência média do sistema deverá ser entre 100 e 500 milissegundos durante a inclusão de um novo registro.</w:t>
            </w:r>
          </w:p>
        </w:tc>
      </w:tr>
      <w:tr w:rsidR="004C0200" w:rsidRPr="00B6308C" w14:paraId="1F8C3409" w14:textId="77777777" w:rsidTr="000F6604">
        <w:tc>
          <w:tcPr>
            <w:tcW w:w="1385" w:type="dxa"/>
          </w:tcPr>
          <w:p w14:paraId="5D42FCC5" w14:textId="40B0D795" w:rsidR="004C0200" w:rsidRPr="00B6308C" w:rsidRDefault="00083F72" w:rsidP="00E54352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RNF03</w:t>
            </w:r>
          </w:p>
        </w:tc>
        <w:tc>
          <w:tcPr>
            <w:tcW w:w="2364" w:type="dxa"/>
          </w:tcPr>
          <w:p w14:paraId="44B6783E" w14:textId="343194C2" w:rsidR="004C0200" w:rsidRPr="00B6308C" w:rsidRDefault="00841EAF" w:rsidP="00E54352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935998">
              <w:rPr>
                <w:rFonts w:ascii="Arial" w:hAnsi="Arial" w:cs="Arial"/>
                <w:sz w:val="28"/>
                <w:szCs w:val="28"/>
              </w:rPr>
              <w:t>Integridade</w:t>
            </w:r>
          </w:p>
          <w:p w14:paraId="6DE7F8D1" w14:textId="0ABEC3FF" w:rsidR="004C0200" w:rsidRPr="00B6308C" w:rsidRDefault="004C0200" w:rsidP="00E54352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552" w:type="dxa"/>
          </w:tcPr>
          <w:p w14:paraId="319A392F" w14:textId="09E250D9" w:rsidR="004C0200" w:rsidRPr="00B6308C" w:rsidRDefault="00935998" w:rsidP="00E54352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935998">
              <w:rPr>
                <w:rFonts w:ascii="Arial" w:hAnsi="Arial" w:cs="Arial"/>
                <w:sz w:val="28"/>
                <w:szCs w:val="28"/>
              </w:rPr>
              <w:t xml:space="preserve">Para garantir a </w:t>
            </w:r>
            <w:r w:rsidR="00B665F7">
              <w:rPr>
                <w:rFonts w:ascii="Arial" w:hAnsi="Arial" w:cs="Arial"/>
                <w:sz w:val="28"/>
                <w:szCs w:val="28"/>
              </w:rPr>
              <w:t xml:space="preserve">exatidão </w:t>
            </w:r>
            <w:r w:rsidRPr="00935998">
              <w:rPr>
                <w:rFonts w:ascii="Arial" w:hAnsi="Arial" w:cs="Arial"/>
                <w:sz w:val="28"/>
                <w:szCs w:val="28"/>
              </w:rPr>
              <w:t>o sistema deverá possuir validação de dados para evitar duplicidade e incompletude. A replicação de dados deverá garantir a recuperação em caso de falhas, e o sistema contará com mecanismos de bloqueio para evitar a manipulação simultânea dos mesmos dados</w:t>
            </w:r>
          </w:p>
          <w:p w14:paraId="340340AA" w14:textId="0BFBA892" w:rsidR="004C0200" w:rsidRPr="00B6308C" w:rsidRDefault="004C0200" w:rsidP="00E54352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14:paraId="67E8CEDE" w14:textId="18F82125" w:rsidR="004C0200" w:rsidRPr="00B6308C" w:rsidRDefault="004C0200" w:rsidP="00E54352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14:paraId="77414F4D" w14:textId="08217183" w:rsidR="004C0200" w:rsidRPr="00B6308C" w:rsidRDefault="004C0200" w:rsidP="00E54352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C0200" w:rsidRPr="00B6308C" w14:paraId="386E6CA2" w14:textId="77777777" w:rsidTr="000F6604">
        <w:tc>
          <w:tcPr>
            <w:tcW w:w="1385" w:type="dxa"/>
          </w:tcPr>
          <w:p w14:paraId="4F240252" w14:textId="56706A3C" w:rsidR="02E8AC6F" w:rsidRDefault="02E8AC6F" w:rsidP="00E54352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14:paraId="1D3508A0" w14:textId="446B9031" w:rsidR="004C0200" w:rsidRPr="00B6308C" w:rsidRDefault="00A61713" w:rsidP="00E54352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RNF04</w:t>
            </w:r>
          </w:p>
        </w:tc>
        <w:tc>
          <w:tcPr>
            <w:tcW w:w="2364" w:type="dxa"/>
          </w:tcPr>
          <w:p w14:paraId="16989873" w14:textId="49EC971C" w:rsidR="004C0200" w:rsidRPr="00B6308C" w:rsidRDefault="1DFBFAB1" w:rsidP="00E54352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2E8AC6F">
              <w:rPr>
                <w:rFonts w:ascii="Arial" w:hAnsi="Arial" w:cs="Arial"/>
                <w:sz w:val="28"/>
                <w:szCs w:val="28"/>
              </w:rPr>
              <w:t>Confiabilidade</w:t>
            </w:r>
          </w:p>
        </w:tc>
        <w:tc>
          <w:tcPr>
            <w:tcW w:w="5552" w:type="dxa"/>
          </w:tcPr>
          <w:p w14:paraId="117B48D2" w14:textId="5622AF63" w:rsidR="004C0200" w:rsidRPr="00B6308C" w:rsidRDefault="3818E347" w:rsidP="00E54352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2E8AC6F">
              <w:rPr>
                <w:rFonts w:ascii="Arial" w:hAnsi="Arial" w:cs="Arial"/>
                <w:color w:val="000000" w:themeColor="text1"/>
                <w:sz w:val="28"/>
                <w:szCs w:val="28"/>
              </w:rPr>
              <w:t>O</w:t>
            </w:r>
            <w:r w:rsidR="299893CC" w:rsidRPr="02E8AC6F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tempo médio entre falhas(</w:t>
            </w:r>
            <w:proofErr w:type="spellStart"/>
            <w:r w:rsidR="299893CC" w:rsidRPr="02E8AC6F">
              <w:rPr>
                <w:rFonts w:ascii="Arial" w:hAnsi="Arial" w:cs="Arial"/>
                <w:color w:val="000000" w:themeColor="text1"/>
                <w:sz w:val="28"/>
                <w:szCs w:val="28"/>
              </w:rPr>
              <w:t>mtbf</w:t>
            </w:r>
            <w:proofErr w:type="spellEnd"/>
            <w:r w:rsidR="299893CC" w:rsidRPr="02E8AC6F">
              <w:rPr>
                <w:rFonts w:ascii="Arial" w:hAnsi="Arial" w:cs="Arial"/>
                <w:color w:val="000000" w:themeColor="text1"/>
                <w:sz w:val="28"/>
                <w:szCs w:val="28"/>
              </w:rPr>
              <w:t>) deverá ser algo em torno de 2 meses, enquanto o tempo médio para recuperação(</w:t>
            </w:r>
            <w:proofErr w:type="spellStart"/>
            <w:r w:rsidR="299893CC" w:rsidRPr="02E8AC6F">
              <w:rPr>
                <w:rFonts w:ascii="Arial" w:hAnsi="Arial" w:cs="Arial"/>
                <w:color w:val="000000" w:themeColor="text1"/>
                <w:sz w:val="28"/>
                <w:szCs w:val="28"/>
              </w:rPr>
              <w:t>mttr</w:t>
            </w:r>
            <w:proofErr w:type="spellEnd"/>
            <w:r w:rsidR="299893CC" w:rsidRPr="02E8AC6F">
              <w:rPr>
                <w:rFonts w:ascii="Arial" w:hAnsi="Arial" w:cs="Arial"/>
                <w:color w:val="000000" w:themeColor="text1"/>
                <w:sz w:val="28"/>
                <w:szCs w:val="28"/>
              </w:rPr>
              <w:t>) será algo em torno de 6 horas</w:t>
            </w:r>
            <w:r w:rsidR="4A1EB88A" w:rsidRPr="02E8AC6F">
              <w:rPr>
                <w:rFonts w:ascii="Arial" w:hAnsi="Arial" w:cs="Arial"/>
                <w:color w:val="000000" w:themeColor="text1"/>
                <w:sz w:val="28"/>
                <w:szCs w:val="28"/>
              </w:rPr>
              <w:t>.</w:t>
            </w:r>
          </w:p>
          <w:p w14:paraId="771D41B3" w14:textId="313CDCF1" w:rsidR="004C0200" w:rsidRPr="00B6308C" w:rsidRDefault="004C0200" w:rsidP="00E54352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C0200" w:rsidRPr="00B6308C" w14:paraId="158799D5" w14:textId="77777777" w:rsidTr="000F6604">
        <w:tc>
          <w:tcPr>
            <w:tcW w:w="1385" w:type="dxa"/>
          </w:tcPr>
          <w:p w14:paraId="13AF5A1A" w14:textId="3623F781" w:rsidR="004C0200" w:rsidRPr="00B6308C" w:rsidRDefault="00B6308C" w:rsidP="00E54352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lastRenderedPageBreak/>
              <w:t>RNF05</w:t>
            </w:r>
          </w:p>
        </w:tc>
        <w:tc>
          <w:tcPr>
            <w:tcW w:w="2364" w:type="dxa"/>
          </w:tcPr>
          <w:p w14:paraId="49204F44" w14:textId="7D969563" w:rsidR="004C0200" w:rsidRPr="00841EAF" w:rsidRDefault="00B6308C" w:rsidP="00E54352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  <w:highlight w:val="yellow"/>
              </w:rPr>
            </w:pPr>
            <w:r w:rsidRPr="00935998">
              <w:rPr>
                <w:rFonts w:ascii="Arial" w:hAnsi="Arial" w:cs="Arial"/>
                <w:sz w:val="28"/>
                <w:szCs w:val="28"/>
              </w:rPr>
              <w:t>Legislativo</w:t>
            </w:r>
          </w:p>
        </w:tc>
        <w:tc>
          <w:tcPr>
            <w:tcW w:w="5552" w:type="dxa"/>
          </w:tcPr>
          <w:p w14:paraId="778DC9E7" w14:textId="4E9A6467" w:rsidR="004C0200" w:rsidRPr="00841EAF" w:rsidRDefault="00935998" w:rsidP="00E54352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  <w:highlight w:val="yellow"/>
              </w:rPr>
            </w:pPr>
            <w:r w:rsidRPr="00935998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Deve seguir a Lei Geral de Proteção de Dados (LGPD), conforme o </w:t>
            </w:r>
            <w:r w:rsidRPr="00935998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artigo 7º</w:t>
            </w:r>
            <w:r w:rsidRPr="00935998">
              <w:rPr>
                <w:rFonts w:ascii="Arial" w:hAnsi="Arial" w:cs="Arial"/>
                <w:color w:val="000000" w:themeColor="text1"/>
                <w:sz w:val="28"/>
                <w:szCs w:val="28"/>
              </w:rPr>
              <w:t>, que estabelece as hipóteses em que o tratamento de dados pessoais é permitido, incluindo o consentimento do titular, o cumprimento de obrigação legal ou regulatória, entre outras.</w:t>
            </w:r>
          </w:p>
        </w:tc>
      </w:tr>
      <w:tr w:rsidR="00B6308C" w:rsidRPr="00B6308C" w14:paraId="1F2C4CAD" w14:textId="77777777" w:rsidTr="000F6604">
        <w:tc>
          <w:tcPr>
            <w:tcW w:w="1385" w:type="dxa"/>
          </w:tcPr>
          <w:p w14:paraId="63FE957D" w14:textId="4A26D531" w:rsidR="00B6308C" w:rsidRPr="00B6308C" w:rsidRDefault="00B6308C" w:rsidP="00E54352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RNF06</w:t>
            </w:r>
          </w:p>
        </w:tc>
        <w:tc>
          <w:tcPr>
            <w:tcW w:w="2364" w:type="dxa"/>
          </w:tcPr>
          <w:p w14:paraId="38B9BAAC" w14:textId="3576C5E1" w:rsidR="00B6308C" w:rsidRPr="00B6308C" w:rsidRDefault="700A7987" w:rsidP="00E54352">
            <w:pPr>
              <w:pStyle w:val="Cabealho"/>
              <w:spacing w:line="360" w:lineRule="auto"/>
              <w:jc w:val="both"/>
            </w:pPr>
            <w:r w:rsidRPr="02E8AC6F">
              <w:rPr>
                <w:rFonts w:ascii="Arial" w:hAnsi="Arial" w:cs="Arial"/>
                <w:sz w:val="28"/>
                <w:szCs w:val="28"/>
              </w:rPr>
              <w:t>Segurança</w:t>
            </w:r>
          </w:p>
        </w:tc>
        <w:tc>
          <w:tcPr>
            <w:tcW w:w="5552" w:type="dxa"/>
          </w:tcPr>
          <w:p w14:paraId="483B1F4B" w14:textId="67807C76" w:rsidR="00B6308C" w:rsidRPr="00B6308C" w:rsidRDefault="700A7987" w:rsidP="00E54352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2E8AC6F">
              <w:rPr>
                <w:rFonts w:ascii="Arial" w:hAnsi="Arial" w:cs="Arial"/>
                <w:color w:val="000000" w:themeColor="text1"/>
                <w:sz w:val="28"/>
                <w:szCs w:val="28"/>
              </w:rPr>
              <w:t>Definir perfis de acesso detalhados para cada usuário, garantindo que apenas as pessoas autorizadas tenham acesso às informações relevantes.</w:t>
            </w:r>
          </w:p>
        </w:tc>
      </w:tr>
      <w:tr w:rsidR="00B6308C" w:rsidRPr="00B6308C" w14:paraId="0413FB03" w14:textId="77777777" w:rsidTr="000F6604">
        <w:tc>
          <w:tcPr>
            <w:tcW w:w="1385" w:type="dxa"/>
          </w:tcPr>
          <w:p w14:paraId="6512D3F1" w14:textId="4FAF2985" w:rsidR="00B6308C" w:rsidRPr="00B6308C" w:rsidRDefault="00B6308C" w:rsidP="00E54352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RNF07</w:t>
            </w:r>
          </w:p>
        </w:tc>
        <w:tc>
          <w:tcPr>
            <w:tcW w:w="2364" w:type="dxa"/>
          </w:tcPr>
          <w:p w14:paraId="1E59AF1A" w14:textId="776CBB61" w:rsidR="00B6308C" w:rsidRPr="00B6308C" w:rsidRDefault="1535158A" w:rsidP="00E54352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2E8AC6F">
              <w:rPr>
                <w:rFonts w:ascii="Arial" w:hAnsi="Arial" w:cs="Arial"/>
                <w:sz w:val="28"/>
                <w:szCs w:val="28"/>
              </w:rPr>
              <w:t>Documentação</w:t>
            </w:r>
          </w:p>
        </w:tc>
        <w:tc>
          <w:tcPr>
            <w:tcW w:w="5552" w:type="dxa"/>
            <w:shd w:val="clear" w:color="auto" w:fill="auto"/>
          </w:tcPr>
          <w:p w14:paraId="719F3728" w14:textId="1C3A6724" w:rsidR="00B6308C" w:rsidRPr="00B6308C" w:rsidRDefault="00935998" w:rsidP="00E54352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935998">
              <w:rPr>
                <w:rFonts w:ascii="Arial" w:hAnsi="Arial" w:cs="Arial"/>
                <w:color w:val="000000" w:themeColor="text1"/>
                <w:sz w:val="28"/>
                <w:szCs w:val="28"/>
              </w:rPr>
              <w:t>Deverá fornecer uma documentação completa e atualizada para os usuários, em formato digital e com suporte de um sistema de ajuda ('help').</w:t>
            </w:r>
          </w:p>
        </w:tc>
      </w:tr>
      <w:tr w:rsidR="00045574" w:rsidRPr="00B6308C" w14:paraId="5804E3B6" w14:textId="77777777" w:rsidTr="000F6604">
        <w:tc>
          <w:tcPr>
            <w:tcW w:w="1385" w:type="dxa"/>
          </w:tcPr>
          <w:p w14:paraId="17A36FD1" w14:textId="50054888" w:rsidR="00045574" w:rsidRPr="02E8AC6F" w:rsidRDefault="000F6604" w:rsidP="00E54352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RNF08</w:t>
            </w:r>
          </w:p>
        </w:tc>
        <w:tc>
          <w:tcPr>
            <w:tcW w:w="2364" w:type="dxa"/>
          </w:tcPr>
          <w:p w14:paraId="74055D45" w14:textId="3DBC1E68" w:rsidR="00045574" w:rsidRDefault="00045574" w:rsidP="00E54352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Legislativo</w:t>
            </w:r>
          </w:p>
        </w:tc>
        <w:tc>
          <w:tcPr>
            <w:tcW w:w="5552" w:type="dxa"/>
          </w:tcPr>
          <w:p w14:paraId="0CD810B0" w14:textId="4FFD0101" w:rsidR="00045574" w:rsidRPr="00841EAF" w:rsidRDefault="000F6604" w:rsidP="00E54352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  <w:highlight w:val="yellow"/>
              </w:rPr>
            </w:pPr>
            <w:r w:rsidRPr="000F6604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Deverá seguir a Lei </w:t>
            </w:r>
            <w:r w:rsidRPr="000F6604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13.410/2016</w:t>
            </w:r>
            <w:r w:rsidRPr="000F6604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(Regulamenta o controle de produtos químicos), conforme aplicável ao setor químico envolvido</w:t>
            </w:r>
          </w:p>
        </w:tc>
      </w:tr>
    </w:tbl>
    <w:p w14:paraId="0833231F" w14:textId="77777777" w:rsidR="000F6604" w:rsidRDefault="000F6604" w:rsidP="00E54352">
      <w:pPr>
        <w:jc w:val="both"/>
      </w:pPr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85"/>
        <w:gridCol w:w="2364"/>
        <w:gridCol w:w="5552"/>
      </w:tblGrid>
      <w:tr w:rsidR="0031312D" w:rsidRPr="00B6308C" w14:paraId="37828012" w14:textId="77777777" w:rsidTr="000F6604">
        <w:tc>
          <w:tcPr>
            <w:tcW w:w="1385" w:type="dxa"/>
          </w:tcPr>
          <w:p w14:paraId="7105783E" w14:textId="0D174458" w:rsidR="0031312D" w:rsidRPr="02E8AC6F" w:rsidRDefault="000F6604" w:rsidP="00E54352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RNF09</w:t>
            </w:r>
          </w:p>
        </w:tc>
        <w:tc>
          <w:tcPr>
            <w:tcW w:w="2364" w:type="dxa"/>
          </w:tcPr>
          <w:p w14:paraId="79E2E618" w14:textId="02D2760E" w:rsidR="0031312D" w:rsidRDefault="000F6604" w:rsidP="00E54352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2E8AC6F">
              <w:rPr>
                <w:rFonts w:ascii="Arial" w:hAnsi="Arial" w:cs="Arial"/>
                <w:sz w:val="28"/>
                <w:szCs w:val="28"/>
              </w:rPr>
              <w:t>Segurança</w:t>
            </w:r>
          </w:p>
        </w:tc>
        <w:tc>
          <w:tcPr>
            <w:tcW w:w="5552" w:type="dxa"/>
          </w:tcPr>
          <w:p w14:paraId="10A2256D" w14:textId="221DE361" w:rsidR="0031312D" w:rsidRDefault="000F6604" w:rsidP="00E54352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  <w:highlight w:val="yellow"/>
              </w:rPr>
            </w:pPr>
            <w:r w:rsidRPr="000F6604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O sistema deverá realizar backups automáticos diários dos dados em um servidor </w:t>
            </w: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interno</w:t>
            </w:r>
            <w:r w:rsidRPr="000F6604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seguro. Esses backups deverão ser armazenados por um período mínimo de </w:t>
            </w: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18</w:t>
            </w:r>
            <w:r w:rsidRPr="000F6604">
              <w:rPr>
                <w:rFonts w:ascii="Arial" w:hAnsi="Arial" w:cs="Arial"/>
                <w:color w:val="000000" w:themeColor="text1"/>
                <w:sz w:val="28"/>
                <w:szCs w:val="28"/>
              </w:rPr>
              <w:t>0 dias</w:t>
            </w: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.</w:t>
            </w:r>
          </w:p>
        </w:tc>
      </w:tr>
      <w:tr w:rsidR="000F6604" w:rsidRPr="00B6308C" w14:paraId="0063CFB6" w14:textId="77777777" w:rsidTr="000F6604">
        <w:tc>
          <w:tcPr>
            <w:tcW w:w="1385" w:type="dxa"/>
          </w:tcPr>
          <w:p w14:paraId="149335C7" w14:textId="7B8D43A2" w:rsidR="000F6604" w:rsidRDefault="000F6604" w:rsidP="00E54352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2E8AC6F">
              <w:rPr>
                <w:rFonts w:ascii="Arial" w:hAnsi="Arial" w:cs="Arial"/>
                <w:sz w:val="28"/>
                <w:szCs w:val="28"/>
              </w:rPr>
              <w:t>RNF</w:t>
            </w:r>
            <w:r>
              <w:rPr>
                <w:rFonts w:ascii="Arial" w:hAnsi="Arial" w:cs="Arial"/>
                <w:sz w:val="28"/>
                <w:szCs w:val="28"/>
              </w:rPr>
              <w:t>1</w:t>
            </w:r>
            <w:r w:rsidRPr="02E8AC6F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2364" w:type="dxa"/>
          </w:tcPr>
          <w:p w14:paraId="6E82C8B7" w14:textId="4157643B" w:rsidR="000F6604" w:rsidRPr="02E8AC6F" w:rsidRDefault="000F6604" w:rsidP="00E54352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Desenvolvimento</w:t>
            </w:r>
          </w:p>
        </w:tc>
        <w:tc>
          <w:tcPr>
            <w:tcW w:w="5552" w:type="dxa"/>
          </w:tcPr>
          <w:p w14:paraId="2A5B01E1" w14:textId="50ACF7B6" w:rsidR="000F6604" w:rsidRPr="000F6604" w:rsidRDefault="000F6604" w:rsidP="00E54352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0F6604">
              <w:rPr>
                <w:rFonts w:ascii="Arial" w:hAnsi="Arial" w:cs="Arial"/>
                <w:color w:val="000000"/>
                <w:sz w:val="28"/>
                <w:szCs w:val="28"/>
              </w:rPr>
              <w:t>O front-</w:t>
            </w:r>
            <w:proofErr w:type="spellStart"/>
            <w:r w:rsidRPr="000F6604">
              <w:rPr>
                <w:rFonts w:ascii="Arial" w:hAnsi="Arial" w:cs="Arial"/>
                <w:color w:val="000000"/>
                <w:sz w:val="28"/>
                <w:szCs w:val="28"/>
              </w:rPr>
              <w:t>end</w:t>
            </w:r>
            <w:proofErr w:type="spellEnd"/>
            <w:r w:rsidRPr="000F6604">
              <w:rPr>
                <w:rFonts w:ascii="Arial" w:hAnsi="Arial" w:cs="Arial"/>
                <w:color w:val="000000"/>
                <w:sz w:val="28"/>
                <w:szCs w:val="28"/>
              </w:rPr>
              <w:t xml:space="preserve"> do sistema deverá ser desenvolvido utilizando a linguagem </w:t>
            </w:r>
            <w:r w:rsidRPr="000F6604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TypeScript</w:t>
            </w:r>
            <w:r w:rsidRPr="000F6604">
              <w:rPr>
                <w:rFonts w:ascii="Arial" w:hAnsi="Arial" w:cs="Arial"/>
                <w:color w:val="000000"/>
                <w:sz w:val="28"/>
                <w:szCs w:val="28"/>
              </w:rPr>
              <w:t xml:space="preserve">, com o framework </w:t>
            </w:r>
            <w:r w:rsidRPr="000F6604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Angular</w:t>
            </w:r>
            <w:r w:rsidRPr="000F6604">
              <w:rPr>
                <w:rFonts w:ascii="Arial" w:hAnsi="Arial" w:cs="Arial"/>
                <w:color w:val="000000"/>
                <w:sz w:val="28"/>
                <w:szCs w:val="28"/>
              </w:rPr>
              <w:t xml:space="preserve"> (versão 12 ou superior), enquanto o </w:t>
            </w:r>
            <w:proofErr w:type="spellStart"/>
            <w:r w:rsidRPr="000F6604">
              <w:rPr>
                <w:rFonts w:ascii="Arial" w:hAnsi="Arial" w:cs="Arial"/>
                <w:color w:val="000000"/>
                <w:sz w:val="28"/>
                <w:szCs w:val="28"/>
              </w:rPr>
              <w:t>back-end</w:t>
            </w:r>
            <w:proofErr w:type="spellEnd"/>
            <w:r w:rsidRPr="000F6604">
              <w:rPr>
                <w:rFonts w:ascii="Arial" w:hAnsi="Arial" w:cs="Arial"/>
                <w:color w:val="000000"/>
                <w:sz w:val="28"/>
                <w:szCs w:val="28"/>
              </w:rPr>
              <w:t xml:space="preserve"> será desenvolvido em </w:t>
            </w:r>
            <w:r w:rsidRPr="000F6604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Java</w:t>
            </w:r>
            <w:r w:rsidRPr="000F6604">
              <w:rPr>
                <w:rFonts w:ascii="Arial" w:hAnsi="Arial" w:cs="Arial"/>
                <w:color w:val="000000"/>
                <w:sz w:val="28"/>
                <w:szCs w:val="28"/>
              </w:rPr>
              <w:t xml:space="preserve"> (versão 11 ou superior), utilizando o framework </w:t>
            </w:r>
            <w:r w:rsidRPr="000F6604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Spring Boot</w:t>
            </w:r>
            <w:r w:rsidRPr="000F6604">
              <w:rPr>
                <w:rFonts w:ascii="Arial" w:hAnsi="Arial" w:cs="Arial"/>
                <w:color w:val="000000"/>
                <w:sz w:val="28"/>
                <w:szCs w:val="28"/>
              </w:rPr>
              <w:t xml:space="preserve">. O sistema de gerenciamento de banco de dados utilizado será o </w:t>
            </w:r>
            <w:r w:rsidRPr="000F6604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MySQL</w:t>
            </w:r>
            <w:r w:rsidRPr="000F6604">
              <w:rPr>
                <w:rFonts w:ascii="Arial" w:hAnsi="Arial" w:cs="Arial"/>
                <w:color w:val="000000"/>
                <w:sz w:val="28"/>
                <w:szCs w:val="28"/>
              </w:rPr>
              <w:t xml:space="preserve"> (versão 8.x Community </w:t>
            </w:r>
            <w:proofErr w:type="spellStart"/>
            <w:r w:rsidRPr="000F6604">
              <w:rPr>
                <w:rFonts w:ascii="Arial" w:hAnsi="Arial" w:cs="Arial"/>
                <w:color w:val="000000"/>
                <w:sz w:val="28"/>
                <w:szCs w:val="28"/>
              </w:rPr>
              <w:t>Edition</w:t>
            </w:r>
            <w:proofErr w:type="spellEnd"/>
            <w:r w:rsidRPr="000F6604">
              <w:rPr>
                <w:rFonts w:ascii="Arial" w:hAnsi="Arial" w:cs="Arial"/>
                <w:color w:val="000000"/>
                <w:sz w:val="28"/>
                <w:szCs w:val="28"/>
              </w:rPr>
              <w:t xml:space="preserve">). Além disso, a aplicação deverá seguir uma arquitetura baseada em </w:t>
            </w:r>
            <w:proofErr w:type="spellStart"/>
            <w:r w:rsidRPr="000F6604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microservices</w:t>
            </w:r>
            <w:proofErr w:type="spellEnd"/>
            <w:r w:rsidRPr="000F6604">
              <w:rPr>
                <w:rFonts w:ascii="Arial" w:hAnsi="Arial" w:cs="Arial"/>
                <w:color w:val="000000"/>
                <w:sz w:val="28"/>
                <w:szCs w:val="28"/>
              </w:rPr>
              <w:t xml:space="preserve">, sendo executada em contêineres </w:t>
            </w:r>
            <w:r w:rsidRPr="000F6604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Docker</w:t>
            </w:r>
            <w:r w:rsidRPr="000F6604">
              <w:rPr>
                <w:rFonts w:ascii="Arial" w:hAnsi="Arial" w:cs="Arial"/>
                <w:color w:val="000000"/>
                <w:sz w:val="28"/>
                <w:szCs w:val="28"/>
              </w:rPr>
              <w:t>, com suporte a pipelines de integração contínua e entrega contínua (CI/CD).</w:t>
            </w:r>
          </w:p>
        </w:tc>
      </w:tr>
    </w:tbl>
    <w:p w14:paraId="3561E543" w14:textId="790E8032" w:rsidR="004C0200" w:rsidRPr="00CC0415" w:rsidRDefault="004C0200" w:rsidP="00E54352">
      <w:pPr>
        <w:pStyle w:val="Cabealho"/>
        <w:jc w:val="both"/>
        <w:rPr>
          <w:rFonts w:ascii="Arial" w:hAnsi="Arial" w:cs="Arial"/>
          <w:b/>
          <w:bCs/>
          <w:sz w:val="22"/>
          <w:szCs w:val="22"/>
        </w:rPr>
      </w:pPr>
    </w:p>
    <w:sectPr w:rsidR="004C0200" w:rsidRPr="00CC0415" w:rsidSect="000C368C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8DBB11" w14:textId="77777777" w:rsidR="00547CF2" w:rsidRDefault="00547CF2">
      <w:r>
        <w:separator/>
      </w:r>
    </w:p>
  </w:endnote>
  <w:endnote w:type="continuationSeparator" w:id="0">
    <w:p w14:paraId="1D0641DB" w14:textId="77777777" w:rsidR="00547CF2" w:rsidRDefault="00547C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D360AE" w14:textId="1758A065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9E72BE">
      <w:t>Requisitos Não Funcionais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67B384" w14:textId="77777777" w:rsidR="00547CF2" w:rsidRDefault="00547CF2">
      <w:r>
        <w:separator/>
      </w:r>
    </w:p>
  </w:footnote>
  <w:footnote w:type="continuationSeparator" w:id="0">
    <w:p w14:paraId="1F78DCB3" w14:textId="77777777" w:rsidR="00547CF2" w:rsidRDefault="00547C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9GDIgqGMEwTYiF" int2:id="e1dGXKUG">
      <int2:state int2:value="Rejected" int2:type="AugLoop_Text_Critique"/>
    </int2:textHash>
    <int2:textHash int2:hashCode="epLz0mNi1lV9Vw" int2:id="oTZ3HhwX">
      <int2:state int2:value="Rejected" int2:type="AugLoop_Text_Critique"/>
    </int2:textHash>
    <int2:textHash int2:hashCode="YbuNKbW+fbMHyy" int2:id="Z16yMjVQ">
      <int2:state int2:value="Rejected" int2:type="AugLoop_Text_Critique"/>
    </int2:textHash>
    <int2:textHash int2:hashCode="+52oYb24iVzyH2" int2:id="2WaFWYMw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5677893">
    <w:abstractNumId w:val="4"/>
  </w:num>
  <w:num w:numId="2" w16cid:durableId="1504129437">
    <w:abstractNumId w:val="1"/>
  </w:num>
  <w:num w:numId="3" w16cid:durableId="1095324907">
    <w:abstractNumId w:val="2"/>
  </w:num>
  <w:num w:numId="4" w16cid:durableId="499735472">
    <w:abstractNumId w:val="0"/>
  </w:num>
  <w:num w:numId="5" w16cid:durableId="18246143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45574"/>
    <w:rsid w:val="00057351"/>
    <w:rsid w:val="000579EE"/>
    <w:rsid w:val="00064314"/>
    <w:rsid w:val="00083F72"/>
    <w:rsid w:val="00094445"/>
    <w:rsid w:val="000A4C82"/>
    <w:rsid w:val="000A5772"/>
    <w:rsid w:val="000A6843"/>
    <w:rsid w:val="000C368C"/>
    <w:rsid w:val="000D3E15"/>
    <w:rsid w:val="000E392C"/>
    <w:rsid w:val="000F6604"/>
    <w:rsid w:val="00107D53"/>
    <w:rsid w:val="00125552"/>
    <w:rsid w:val="00137196"/>
    <w:rsid w:val="00140433"/>
    <w:rsid w:val="00145221"/>
    <w:rsid w:val="00156E01"/>
    <w:rsid w:val="001760E9"/>
    <w:rsid w:val="001B27BB"/>
    <w:rsid w:val="001D7A53"/>
    <w:rsid w:val="002028B1"/>
    <w:rsid w:val="00222D3D"/>
    <w:rsid w:val="002269E2"/>
    <w:rsid w:val="002304C8"/>
    <w:rsid w:val="002510BC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1312D"/>
    <w:rsid w:val="00315FB1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256EB"/>
    <w:rsid w:val="00436E00"/>
    <w:rsid w:val="004530A9"/>
    <w:rsid w:val="0047335D"/>
    <w:rsid w:val="0047686A"/>
    <w:rsid w:val="004833AA"/>
    <w:rsid w:val="00495D50"/>
    <w:rsid w:val="004B2EB3"/>
    <w:rsid w:val="004C0200"/>
    <w:rsid w:val="004D1B29"/>
    <w:rsid w:val="004F1394"/>
    <w:rsid w:val="004F2569"/>
    <w:rsid w:val="00536042"/>
    <w:rsid w:val="00547CF2"/>
    <w:rsid w:val="0055144E"/>
    <w:rsid w:val="00597406"/>
    <w:rsid w:val="005A1608"/>
    <w:rsid w:val="005A27F2"/>
    <w:rsid w:val="005B4DE0"/>
    <w:rsid w:val="005B6640"/>
    <w:rsid w:val="005C32BB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A7478"/>
    <w:rsid w:val="006D3FFC"/>
    <w:rsid w:val="006D6906"/>
    <w:rsid w:val="006E2A4D"/>
    <w:rsid w:val="006E77DC"/>
    <w:rsid w:val="007116DA"/>
    <w:rsid w:val="00755FC9"/>
    <w:rsid w:val="007862DB"/>
    <w:rsid w:val="007A741B"/>
    <w:rsid w:val="007E694A"/>
    <w:rsid w:val="007F6DF2"/>
    <w:rsid w:val="008010D5"/>
    <w:rsid w:val="0083568F"/>
    <w:rsid w:val="00841340"/>
    <w:rsid w:val="00841EAF"/>
    <w:rsid w:val="00885726"/>
    <w:rsid w:val="008B5B5B"/>
    <w:rsid w:val="008B6F0F"/>
    <w:rsid w:val="008D184E"/>
    <w:rsid w:val="008D35A7"/>
    <w:rsid w:val="008D4AB6"/>
    <w:rsid w:val="008E7EA9"/>
    <w:rsid w:val="008F0C5F"/>
    <w:rsid w:val="009210DC"/>
    <w:rsid w:val="00932FF8"/>
    <w:rsid w:val="00935998"/>
    <w:rsid w:val="009552F3"/>
    <w:rsid w:val="00957EBA"/>
    <w:rsid w:val="009672CC"/>
    <w:rsid w:val="00971787"/>
    <w:rsid w:val="00975813"/>
    <w:rsid w:val="009A39D3"/>
    <w:rsid w:val="009B24A0"/>
    <w:rsid w:val="009B4DAD"/>
    <w:rsid w:val="009E72BE"/>
    <w:rsid w:val="009F4261"/>
    <w:rsid w:val="00A21973"/>
    <w:rsid w:val="00A42727"/>
    <w:rsid w:val="00A43506"/>
    <w:rsid w:val="00A61713"/>
    <w:rsid w:val="00A7381C"/>
    <w:rsid w:val="00A80C2C"/>
    <w:rsid w:val="00AA4E6F"/>
    <w:rsid w:val="00AA7F64"/>
    <w:rsid w:val="00AB7E91"/>
    <w:rsid w:val="00AC544D"/>
    <w:rsid w:val="00AC73E4"/>
    <w:rsid w:val="00AD1155"/>
    <w:rsid w:val="00AE0747"/>
    <w:rsid w:val="00AE3864"/>
    <w:rsid w:val="00AF7267"/>
    <w:rsid w:val="00B523B2"/>
    <w:rsid w:val="00B6308C"/>
    <w:rsid w:val="00B63800"/>
    <w:rsid w:val="00B665F7"/>
    <w:rsid w:val="00B8054E"/>
    <w:rsid w:val="00B81EC3"/>
    <w:rsid w:val="00B8400B"/>
    <w:rsid w:val="00B85EB0"/>
    <w:rsid w:val="00BA00DD"/>
    <w:rsid w:val="00BA1588"/>
    <w:rsid w:val="00BA5A26"/>
    <w:rsid w:val="00BD711A"/>
    <w:rsid w:val="00BF3B8A"/>
    <w:rsid w:val="00C208C8"/>
    <w:rsid w:val="00C21960"/>
    <w:rsid w:val="00C52E57"/>
    <w:rsid w:val="00C87965"/>
    <w:rsid w:val="00CB3AA6"/>
    <w:rsid w:val="00CC0415"/>
    <w:rsid w:val="00CD58B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1310F"/>
    <w:rsid w:val="00E54352"/>
    <w:rsid w:val="00E75174"/>
    <w:rsid w:val="00E83C0B"/>
    <w:rsid w:val="00E975BD"/>
    <w:rsid w:val="00EA0120"/>
    <w:rsid w:val="00EA4A8A"/>
    <w:rsid w:val="00EB70A8"/>
    <w:rsid w:val="00EB70AA"/>
    <w:rsid w:val="00EC22C7"/>
    <w:rsid w:val="00EF1128"/>
    <w:rsid w:val="00EF79ED"/>
    <w:rsid w:val="00F06951"/>
    <w:rsid w:val="00F23721"/>
    <w:rsid w:val="00F25FFC"/>
    <w:rsid w:val="00F3330C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  <w:rsid w:val="01A503CC"/>
    <w:rsid w:val="026A634C"/>
    <w:rsid w:val="02E8AC6F"/>
    <w:rsid w:val="038CDAC0"/>
    <w:rsid w:val="04409B3F"/>
    <w:rsid w:val="11EF8377"/>
    <w:rsid w:val="123B69D4"/>
    <w:rsid w:val="135F0617"/>
    <w:rsid w:val="1535158A"/>
    <w:rsid w:val="1732B945"/>
    <w:rsid w:val="18D79EA8"/>
    <w:rsid w:val="1A11D290"/>
    <w:rsid w:val="1B5B4E66"/>
    <w:rsid w:val="1BB372C9"/>
    <w:rsid w:val="1DFBFAB1"/>
    <w:rsid w:val="1F2E1C00"/>
    <w:rsid w:val="24B2800B"/>
    <w:rsid w:val="299893CC"/>
    <w:rsid w:val="2B0EB871"/>
    <w:rsid w:val="2B5FD05F"/>
    <w:rsid w:val="2C519CA9"/>
    <w:rsid w:val="2CA2EB8D"/>
    <w:rsid w:val="3530F224"/>
    <w:rsid w:val="363F1794"/>
    <w:rsid w:val="36E0E2E2"/>
    <w:rsid w:val="3818E347"/>
    <w:rsid w:val="39DEC8FD"/>
    <w:rsid w:val="3ECBD919"/>
    <w:rsid w:val="48F248C0"/>
    <w:rsid w:val="4A1EB88A"/>
    <w:rsid w:val="4F0293BD"/>
    <w:rsid w:val="5095EDAB"/>
    <w:rsid w:val="57550BD6"/>
    <w:rsid w:val="5B297863"/>
    <w:rsid w:val="5B62A890"/>
    <w:rsid w:val="5F45EF99"/>
    <w:rsid w:val="5F9B4458"/>
    <w:rsid w:val="602A0663"/>
    <w:rsid w:val="622E6EF5"/>
    <w:rsid w:val="649CD288"/>
    <w:rsid w:val="6F6CE974"/>
    <w:rsid w:val="700A7987"/>
    <w:rsid w:val="70AE24A0"/>
    <w:rsid w:val="712CD5C8"/>
    <w:rsid w:val="71C46C64"/>
    <w:rsid w:val="724A3F01"/>
    <w:rsid w:val="7321C926"/>
    <w:rsid w:val="738056C7"/>
    <w:rsid w:val="749A4AFA"/>
    <w:rsid w:val="749F8BDE"/>
    <w:rsid w:val="7972DB70"/>
    <w:rsid w:val="7BA9B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6ADE29605775746BE0312E4F4DE1C82" ma:contentTypeVersion="0" ma:contentTypeDescription="Crie um novo documento." ma:contentTypeScope="" ma:versionID="cc6793b5a67efd2b2ead550b6ae37c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28D159-2854-47EB-9723-230EC92CFE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359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.</vt:lpstr>
    </vt:vector>
  </TitlesOfParts>
  <Company>FATEC</Company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Loide Marins</cp:lastModifiedBy>
  <cp:revision>2</cp:revision>
  <cp:lastPrinted>2004-02-18T23:29:00Z</cp:lastPrinted>
  <dcterms:created xsi:type="dcterms:W3CDTF">2024-09-30T23:05:00Z</dcterms:created>
  <dcterms:modified xsi:type="dcterms:W3CDTF">2024-09-30T23:05:00Z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0x01010036ADE29605775746BE0312E4F4DE1C82</vt:lpwstr>
  </property>
</Properties>
</file>