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26CE" w14:textId="77777777" w:rsidR="00CD13D7" w:rsidRPr="00837999" w:rsidRDefault="00CD13D7" w:rsidP="00CD13D7">
      <w:pPr>
        <w:spacing w:line="360" w:lineRule="auto"/>
        <w:ind w:firstLine="720"/>
        <w:jc w:val="center"/>
        <w:rPr>
          <w:rFonts w:eastAsia="Aptos" w:cs="Arial"/>
          <w:b/>
          <w:bCs/>
          <w:sz w:val="36"/>
          <w:szCs w:val="36"/>
          <w:lang w:val="es-MX"/>
        </w:rPr>
      </w:pPr>
      <w:bookmarkStart w:id="0" w:name="_Hlk177070933"/>
      <w:bookmarkEnd w:id="0"/>
      <w:r w:rsidRPr="00837999">
        <w:rPr>
          <w:rFonts w:eastAsia="Aptos" w:cs="Arial"/>
          <w:b/>
          <w:bCs/>
          <w:sz w:val="36"/>
          <w:szCs w:val="36"/>
          <w:lang w:val="es-MX"/>
        </w:rPr>
        <w:t>Centro de Enseñanza Técnica Industrial</w:t>
      </w:r>
    </w:p>
    <w:p w14:paraId="1ADE712C" w14:textId="77777777" w:rsidR="00CD13D7" w:rsidRPr="00837999" w:rsidRDefault="00CD13D7" w:rsidP="00CD13D7">
      <w:pPr>
        <w:shd w:val="clear" w:color="auto" w:fill="FFFFFF"/>
        <w:spacing w:before="240" w:after="240"/>
        <w:ind w:firstLine="720"/>
        <w:jc w:val="center"/>
        <w:rPr>
          <w:rFonts w:cs="Arial"/>
          <w:b/>
          <w:color w:val="373A3C"/>
          <w:sz w:val="38"/>
          <w:szCs w:val="38"/>
          <w:lang w:val="es" w:eastAsia="es-MX"/>
        </w:rPr>
      </w:pPr>
    </w:p>
    <w:p w14:paraId="62A871A2" w14:textId="77777777" w:rsidR="00CD13D7" w:rsidRPr="00837999" w:rsidRDefault="00CD13D7" w:rsidP="00CD13D7">
      <w:pPr>
        <w:shd w:val="clear" w:color="auto" w:fill="FFFFFF"/>
        <w:spacing w:before="240" w:after="240"/>
        <w:ind w:firstLine="720"/>
        <w:jc w:val="center"/>
        <w:rPr>
          <w:rFonts w:cs="Arial"/>
          <w:b/>
          <w:color w:val="373A3C"/>
          <w:sz w:val="32"/>
          <w:szCs w:val="32"/>
          <w:lang w:val="es" w:eastAsia="es-MX"/>
        </w:rPr>
      </w:pPr>
      <w:r w:rsidRPr="00837999">
        <w:rPr>
          <w:rFonts w:cs="Arial"/>
          <w:b/>
          <w:color w:val="373A3C"/>
          <w:sz w:val="32"/>
          <w:szCs w:val="32"/>
          <w:lang w:val="es" w:eastAsia="es-MX"/>
        </w:rPr>
        <w:t xml:space="preserve"> </w:t>
      </w:r>
      <w:r w:rsidRPr="00837999">
        <w:rPr>
          <w:rFonts w:cs="Arial"/>
          <w:b/>
          <w:noProof/>
          <w:color w:val="373A3C"/>
          <w:sz w:val="32"/>
          <w:szCs w:val="32"/>
          <w:lang w:val="es" w:eastAsia="es-MX"/>
        </w:rPr>
        <w:drawing>
          <wp:inline distT="114300" distB="114300" distL="114300" distR="114300" wp14:anchorId="1B6CAB81" wp14:editId="32FC2DEF">
            <wp:extent cx="3209925" cy="2657475"/>
            <wp:effectExtent l="0" t="0" r="9525" b="9525"/>
            <wp:docPr id="1949480397" name="image3.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2" name="image3.png" descr="Logotipo, nombre de la empresa&#10;&#10;Descripción generada automáticamente"/>
                    <pic:cNvPicPr preferRelativeResize="0"/>
                  </pic:nvPicPr>
                  <pic:blipFill>
                    <a:blip r:embed="rId5"/>
                    <a:srcRect/>
                    <a:stretch>
                      <a:fillRect/>
                    </a:stretch>
                  </pic:blipFill>
                  <pic:spPr>
                    <a:xfrm>
                      <a:off x="0" y="0"/>
                      <a:ext cx="3210341" cy="2657819"/>
                    </a:xfrm>
                    <a:prstGeom prst="rect">
                      <a:avLst/>
                    </a:prstGeom>
                    <a:ln/>
                  </pic:spPr>
                </pic:pic>
              </a:graphicData>
            </a:graphic>
          </wp:inline>
        </w:drawing>
      </w:r>
      <w:r w:rsidRPr="00837999">
        <w:rPr>
          <w:rFonts w:cs="Arial"/>
          <w:b/>
          <w:color w:val="373A3C"/>
          <w:sz w:val="32"/>
          <w:szCs w:val="32"/>
          <w:lang w:val="es" w:eastAsia="es-MX"/>
        </w:rPr>
        <w:t xml:space="preserve"> </w:t>
      </w:r>
    </w:p>
    <w:p w14:paraId="731C4D15" w14:textId="0606AEFD" w:rsidR="00CD13D7" w:rsidRPr="00CD13D7" w:rsidRDefault="00CD13D7" w:rsidP="00CD13D7">
      <w:pPr>
        <w:shd w:val="clear" w:color="auto" w:fill="FFFFFF"/>
        <w:spacing w:before="240" w:after="240"/>
        <w:ind w:left="708" w:firstLine="12"/>
        <w:jc w:val="center"/>
        <w:rPr>
          <w:rFonts w:cs="Arial"/>
          <w:b/>
          <w:bCs/>
          <w:color w:val="373A3C"/>
          <w:sz w:val="38"/>
          <w:szCs w:val="38"/>
          <w:u w:val="single"/>
          <w:lang w:eastAsia="es-MX"/>
        </w:rPr>
      </w:pPr>
      <w:r>
        <w:rPr>
          <w:rFonts w:cs="Arial"/>
          <w:b/>
          <w:color w:val="373A3C"/>
          <w:sz w:val="38"/>
          <w:szCs w:val="38"/>
          <w:u w:val="single"/>
          <w:lang w:val="es" w:eastAsia="es-MX"/>
        </w:rPr>
        <w:t xml:space="preserve">Proyecto </w:t>
      </w:r>
      <w:r w:rsidRPr="00837999">
        <w:rPr>
          <w:rFonts w:cs="Arial"/>
          <w:b/>
          <w:color w:val="373A3C"/>
          <w:sz w:val="38"/>
          <w:szCs w:val="38"/>
          <w:u w:val="single"/>
          <w:lang w:val="es" w:eastAsia="es-MX"/>
        </w:rPr>
        <w:t>“</w:t>
      </w:r>
      <w:proofErr w:type="spellStart"/>
      <w:r w:rsidRPr="00CD13D7">
        <w:rPr>
          <w:rFonts w:cs="Arial"/>
          <w:b/>
          <w:bCs/>
          <w:color w:val="373A3C"/>
          <w:sz w:val="38"/>
          <w:szCs w:val="38"/>
          <w:u w:val="single"/>
          <w:lang w:eastAsia="es-MX"/>
        </w:rPr>
        <w:t>FireGuard</w:t>
      </w:r>
      <w:proofErr w:type="spellEnd"/>
      <w:r w:rsidRPr="00CD13D7">
        <w:rPr>
          <w:rFonts w:cs="Arial"/>
          <w:b/>
          <w:bCs/>
          <w:color w:val="373A3C"/>
          <w:sz w:val="38"/>
          <w:szCs w:val="38"/>
          <w:u w:val="single"/>
          <w:lang w:eastAsia="es-MX"/>
        </w:rPr>
        <w:t xml:space="preserve"> Expert</w:t>
      </w:r>
      <w:r w:rsidRPr="00837999">
        <w:rPr>
          <w:rFonts w:cs="Arial"/>
          <w:b/>
          <w:color w:val="373A3C"/>
          <w:sz w:val="38"/>
          <w:szCs w:val="38"/>
          <w:u w:val="single"/>
          <w:lang w:val="es" w:eastAsia="es-MX"/>
        </w:rPr>
        <w:t>”</w:t>
      </w:r>
    </w:p>
    <w:p w14:paraId="1FC61ACA" w14:textId="77777777" w:rsidR="00CD13D7" w:rsidRPr="00837999" w:rsidRDefault="00CD13D7" w:rsidP="00CD13D7">
      <w:pPr>
        <w:shd w:val="clear" w:color="auto" w:fill="FFFFFF"/>
        <w:spacing w:before="240" w:after="240"/>
        <w:ind w:firstLine="720"/>
        <w:jc w:val="center"/>
        <w:rPr>
          <w:rFonts w:cs="Arial"/>
          <w:b/>
          <w:color w:val="373A3C"/>
          <w:sz w:val="38"/>
          <w:szCs w:val="38"/>
          <w:u w:val="single"/>
          <w:lang w:val="es" w:eastAsia="es-MX"/>
        </w:rPr>
      </w:pPr>
    </w:p>
    <w:p w14:paraId="0DFE6A1D" w14:textId="77777777" w:rsidR="00CD13D7" w:rsidRPr="00837999" w:rsidRDefault="00CD13D7" w:rsidP="00CD13D7">
      <w:pPr>
        <w:numPr>
          <w:ilvl w:val="0"/>
          <w:numId w:val="2"/>
        </w:numPr>
        <w:shd w:val="clear" w:color="auto" w:fill="FFFFFF"/>
        <w:spacing w:before="240" w:after="0" w:line="360" w:lineRule="auto"/>
        <w:rPr>
          <w:rFonts w:cs="Arial"/>
          <w:b/>
          <w:color w:val="373A3C"/>
          <w:lang w:val="es" w:eastAsia="es-MX"/>
        </w:rPr>
      </w:pPr>
      <w:r w:rsidRPr="00837999">
        <w:rPr>
          <w:rFonts w:cs="Arial"/>
          <w:b/>
          <w:color w:val="373A3C"/>
          <w:lang w:val="es" w:eastAsia="es-MX"/>
        </w:rPr>
        <w:t>23110184 Fernández Flores Gustavo</w:t>
      </w:r>
    </w:p>
    <w:p w14:paraId="74398CE2" w14:textId="77777777" w:rsidR="00CD13D7" w:rsidRPr="00837999" w:rsidRDefault="00CD13D7" w:rsidP="00CD13D7">
      <w:pPr>
        <w:shd w:val="clear" w:color="auto" w:fill="FFFFFF"/>
        <w:spacing w:after="0"/>
        <w:ind w:firstLine="720"/>
        <w:rPr>
          <w:rFonts w:cs="Arial"/>
          <w:b/>
          <w:color w:val="373A3C"/>
          <w:lang w:eastAsia="es-MX"/>
        </w:rPr>
      </w:pPr>
    </w:p>
    <w:tbl>
      <w:tblPr>
        <w:tblW w:w="9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2670"/>
        <w:gridCol w:w="3810"/>
      </w:tblGrid>
      <w:tr w:rsidR="00CD13D7" w:rsidRPr="00837999" w14:paraId="1142867E" w14:textId="77777777" w:rsidTr="001E7400">
        <w:trPr>
          <w:trHeight w:val="735"/>
        </w:trPr>
        <w:tc>
          <w:tcPr>
            <w:tcW w:w="5385" w:type="dxa"/>
            <w:gridSpan w:val="2"/>
            <w:tcMar>
              <w:top w:w="100" w:type="dxa"/>
              <w:left w:w="100" w:type="dxa"/>
              <w:bottom w:w="100" w:type="dxa"/>
              <w:right w:w="100" w:type="dxa"/>
            </w:tcMar>
          </w:tcPr>
          <w:p w14:paraId="5EDEBCB3" w14:textId="77777777" w:rsidR="00CD13D7" w:rsidRPr="00837999" w:rsidRDefault="00CD13D7" w:rsidP="001E7400">
            <w:pPr>
              <w:widowControl w:val="0"/>
              <w:pBdr>
                <w:top w:val="nil"/>
                <w:left w:val="nil"/>
                <w:bottom w:val="nil"/>
                <w:right w:val="nil"/>
                <w:between w:val="nil"/>
              </w:pBdr>
              <w:spacing w:after="0" w:line="240" w:lineRule="auto"/>
              <w:ind w:firstLine="720"/>
              <w:rPr>
                <w:rFonts w:cs="Arial"/>
                <w:b/>
                <w:color w:val="373A3C"/>
                <w:lang w:val="es" w:eastAsia="es-MX"/>
              </w:rPr>
            </w:pPr>
            <w:r w:rsidRPr="00837999">
              <w:rPr>
                <w:rFonts w:cs="Arial"/>
                <w:b/>
                <w:color w:val="373A3C"/>
                <w:lang w:val="es" w:eastAsia="es-MX"/>
              </w:rPr>
              <w:t xml:space="preserve">Materia: </w:t>
            </w:r>
            <w:r>
              <w:rPr>
                <w:rFonts w:cs="Arial"/>
                <w:b/>
                <w:color w:val="373A3C"/>
                <w:lang w:val="es" w:eastAsia="es-MX"/>
              </w:rPr>
              <w:t>Sistemas expertos</w:t>
            </w:r>
          </w:p>
        </w:tc>
        <w:tc>
          <w:tcPr>
            <w:tcW w:w="3810" w:type="dxa"/>
            <w:tcMar>
              <w:top w:w="100" w:type="dxa"/>
              <w:left w:w="100" w:type="dxa"/>
              <w:bottom w:w="100" w:type="dxa"/>
              <w:right w:w="100" w:type="dxa"/>
            </w:tcMar>
          </w:tcPr>
          <w:p w14:paraId="21FA0FF2" w14:textId="77777777" w:rsidR="00CD13D7" w:rsidRPr="00837999" w:rsidRDefault="00CD13D7" w:rsidP="001E7400">
            <w:pPr>
              <w:widowControl w:val="0"/>
              <w:spacing w:after="0" w:line="240" w:lineRule="auto"/>
              <w:ind w:firstLine="720"/>
              <w:rPr>
                <w:rFonts w:cs="Arial"/>
                <w:b/>
                <w:color w:val="373A3C"/>
                <w:lang w:val="es" w:eastAsia="es-MX"/>
              </w:rPr>
            </w:pPr>
            <w:r w:rsidRPr="00837999">
              <w:rPr>
                <w:rFonts w:cs="Arial"/>
                <w:b/>
                <w:color w:val="373A3C"/>
                <w:lang w:val="es" w:eastAsia="es-MX"/>
              </w:rPr>
              <w:t xml:space="preserve">Grado y grupo: </w:t>
            </w:r>
            <w:r>
              <w:rPr>
                <w:rFonts w:cs="Arial"/>
                <w:b/>
                <w:color w:val="373A3C"/>
                <w:lang w:val="es" w:eastAsia="es-MX"/>
              </w:rPr>
              <w:t>7</w:t>
            </w:r>
            <w:r w:rsidRPr="00837999">
              <w:rPr>
                <w:rFonts w:cs="Arial"/>
                <w:b/>
                <w:color w:val="373A3C"/>
                <w:lang w:val="es" w:eastAsia="es-MX"/>
              </w:rPr>
              <w:t xml:space="preserve">°- </w:t>
            </w:r>
            <w:r>
              <w:rPr>
                <w:rFonts w:cs="Arial"/>
                <w:b/>
                <w:color w:val="373A3C"/>
                <w:lang w:val="es" w:eastAsia="es-MX"/>
              </w:rPr>
              <w:t>E</w:t>
            </w:r>
          </w:p>
        </w:tc>
      </w:tr>
      <w:tr w:rsidR="00CD13D7" w:rsidRPr="00CD13D7" w14:paraId="0476E1B7" w14:textId="77777777" w:rsidTr="001E7400">
        <w:trPr>
          <w:trHeight w:val="823"/>
        </w:trPr>
        <w:tc>
          <w:tcPr>
            <w:tcW w:w="2715" w:type="dxa"/>
            <w:tcMar>
              <w:top w:w="100" w:type="dxa"/>
              <w:left w:w="100" w:type="dxa"/>
              <w:bottom w:w="100" w:type="dxa"/>
              <w:right w:w="100" w:type="dxa"/>
            </w:tcMar>
          </w:tcPr>
          <w:p w14:paraId="402E3F81" w14:textId="77777777" w:rsidR="00CD13D7" w:rsidRPr="00837999" w:rsidRDefault="00CD13D7" w:rsidP="001E7400">
            <w:pPr>
              <w:widowControl w:val="0"/>
              <w:pBdr>
                <w:top w:val="nil"/>
                <w:left w:val="nil"/>
                <w:bottom w:val="nil"/>
                <w:right w:val="nil"/>
                <w:between w:val="nil"/>
              </w:pBdr>
              <w:spacing w:after="0" w:line="240" w:lineRule="auto"/>
              <w:ind w:firstLine="720"/>
              <w:rPr>
                <w:rFonts w:cs="Arial"/>
                <w:b/>
                <w:color w:val="373A3C"/>
                <w:lang w:val="es" w:eastAsia="es-MX"/>
              </w:rPr>
            </w:pPr>
            <w:r w:rsidRPr="00837999">
              <w:rPr>
                <w:rFonts w:cs="Arial"/>
                <w:b/>
                <w:color w:val="373A3C"/>
                <w:lang w:val="es" w:eastAsia="es-MX"/>
              </w:rPr>
              <w:t>Carrera: Mecatrónica</w:t>
            </w:r>
          </w:p>
        </w:tc>
        <w:tc>
          <w:tcPr>
            <w:tcW w:w="2670" w:type="dxa"/>
            <w:tcMar>
              <w:top w:w="100" w:type="dxa"/>
              <w:left w:w="100" w:type="dxa"/>
              <w:bottom w:w="100" w:type="dxa"/>
              <w:right w:w="100" w:type="dxa"/>
            </w:tcMar>
          </w:tcPr>
          <w:p w14:paraId="49470663" w14:textId="7CF4516F" w:rsidR="00CD13D7" w:rsidRPr="00837999" w:rsidRDefault="00CD13D7" w:rsidP="001E7400">
            <w:pPr>
              <w:widowControl w:val="0"/>
              <w:pBdr>
                <w:top w:val="nil"/>
                <w:left w:val="nil"/>
                <w:bottom w:val="nil"/>
                <w:right w:val="nil"/>
                <w:between w:val="nil"/>
              </w:pBdr>
              <w:spacing w:after="0" w:line="240" w:lineRule="auto"/>
              <w:ind w:firstLine="720"/>
              <w:rPr>
                <w:rFonts w:cs="Arial"/>
                <w:b/>
                <w:color w:val="373A3C"/>
                <w:lang w:val="es" w:eastAsia="es-MX"/>
              </w:rPr>
            </w:pPr>
            <w:r w:rsidRPr="00837999">
              <w:rPr>
                <w:rFonts w:cs="Arial"/>
                <w:b/>
                <w:color w:val="373A3C"/>
                <w:lang w:val="es" w:eastAsia="es-MX"/>
              </w:rPr>
              <w:t xml:space="preserve">Entrega: </w:t>
            </w:r>
            <w:r>
              <w:rPr>
                <w:rFonts w:cs="Arial"/>
                <w:b/>
                <w:color w:val="373A3C"/>
                <w:lang w:val="es" w:eastAsia="es-MX"/>
              </w:rPr>
              <w:t>14</w:t>
            </w:r>
            <w:r w:rsidRPr="00837999">
              <w:rPr>
                <w:rFonts w:cs="Arial"/>
                <w:b/>
                <w:color w:val="373A3C"/>
                <w:lang w:val="es" w:eastAsia="es-MX"/>
              </w:rPr>
              <w:t>/0</w:t>
            </w:r>
            <w:r>
              <w:rPr>
                <w:rFonts w:cs="Arial"/>
                <w:b/>
                <w:color w:val="373A3C"/>
                <w:lang w:val="es" w:eastAsia="es-MX"/>
              </w:rPr>
              <w:t>6</w:t>
            </w:r>
            <w:r w:rsidRPr="00837999">
              <w:rPr>
                <w:rFonts w:cs="Arial"/>
                <w:b/>
                <w:color w:val="373A3C"/>
                <w:lang w:val="es" w:eastAsia="es-MX"/>
              </w:rPr>
              <w:t>/202</w:t>
            </w:r>
            <w:r>
              <w:rPr>
                <w:rFonts w:cs="Arial"/>
                <w:b/>
                <w:color w:val="373A3C"/>
                <w:lang w:val="es" w:eastAsia="es-MX"/>
              </w:rPr>
              <w:t>6</w:t>
            </w:r>
          </w:p>
        </w:tc>
        <w:tc>
          <w:tcPr>
            <w:tcW w:w="3810" w:type="dxa"/>
            <w:tcMar>
              <w:top w:w="100" w:type="dxa"/>
              <w:left w:w="100" w:type="dxa"/>
              <w:bottom w:w="100" w:type="dxa"/>
              <w:right w:w="100" w:type="dxa"/>
            </w:tcMar>
          </w:tcPr>
          <w:p w14:paraId="44CCEB97" w14:textId="77777777" w:rsidR="00CD13D7" w:rsidRPr="00837999" w:rsidRDefault="00CD13D7" w:rsidP="001E7400">
            <w:pPr>
              <w:widowControl w:val="0"/>
              <w:spacing w:after="0" w:line="240" w:lineRule="auto"/>
              <w:ind w:firstLine="720"/>
              <w:rPr>
                <w:rFonts w:cs="Arial"/>
                <w:b/>
                <w:color w:val="373A3C"/>
                <w:lang w:val="es" w:eastAsia="es-MX"/>
              </w:rPr>
            </w:pPr>
            <w:r w:rsidRPr="00837999">
              <w:rPr>
                <w:rFonts w:cs="Arial"/>
                <w:b/>
                <w:color w:val="373A3C"/>
                <w:lang w:val="es" w:eastAsia="es-MX"/>
              </w:rPr>
              <w:t>Profesor: Mauricio Alejandro Cabrera Arellano</w:t>
            </w:r>
          </w:p>
        </w:tc>
      </w:tr>
    </w:tbl>
    <w:p w14:paraId="5FBDE57F" w14:textId="77777777" w:rsidR="00CD13D7" w:rsidRPr="00837999" w:rsidRDefault="00CD13D7" w:rsidP="00CD13D7">
      <w:pPr>
        <w:shd w:val="clear" w:color="auto" w:fill="FFFFFF"/>
        <w:spacing w:before="240" w:after="240"/>
        <w:ind w:firstLine="720"/>
        <w:rPr>
          <w:rFonts w:eastAsia="Roboto" w:cs="Arial"/>
          <w:b/>
          <w:color w:val="373A3C"/>
          <w:highlight w:val="white"/>
          <w:lang w:val="es" w:eastAsia="es-MX"/>
        </w:rPr>
      </w:pPr>
    </w:p>
    <w:p w14:paraId="131A25F0" w14:textId="77777777" w:rsidR="00CD13D7" w:rsidRPr="00837999" w:rsidRDefault="00CD13D7" w:rsidP="00CD13D7">
      <w:pPr>
        <w:shd w:val="clear" w:color="auto" w:fill="FFFFFF"/>
        <w:spacing w:before="240" w:after="240"/>
        <w:ind w:firstLine="720"/>
        <w:rPr>
          <w:rFonts w:cs="Arial"/>
          <w:b/>
          <w:color w:val="373A3C"/>
          <w:lang w:val="es" w:eastAsia="es-MX"/>
        </w:rPr>
      </w:pPr>
      <w:r w:rsidRPr="00837999">
        <w:rPr>
          <w:rFonts w:eastAsia="Roboto" w:cs="Arial"/>
          <w:b/>
          <w:color w:val="373A3C"/>
          <w:highlight w:val="white"/>
          <w:lang w:val="es" w:eastAsia="es-MX"/>
        </w:rPr>
        <w:t xml:space="preserve">Tercer parcial </w:t>
      </w:r>
      <w:proofErr w:type="gramStart"/>
      <w:r w:rsidRPr="00837999">
        <w:rPr>
          <w:rFonts w:eastAsia="Roboto" w:cs="Arial"/>
          <w:b/>
          <w:color w:val="373A3C"/>
          <w:highlight w:val="white"/>
          <w:lang w:val="es" w:eastAsia="es-MX"/>
        </w:rPr>
        <w:t>Febrero</w:t>
      </w:r>
      <w:proofErr w:type="gramEnd"/>
      <w:r w:rsidRPr="00837999">
        <w:rPr>
          <w:rFonts w:eastAsia="Roboto" w:cs="Arial"/>
          <w:b/>
          <w:color w:val="373A3C"/>
          <w:highlight w:val="white"/>
          <w:lang w:val="es" w:eastAsia="es-MX"/>
        </w:rPr>
        <w:t>-</w:t>
      </w:r>
      <w:proofErr w:type="gramStart"/>
      <w:r w:rsidRPr="00837999">
        <w:rPr>
          <w:rFonts w:eastAsia="Roboto" w:cs="Arial"/>
          <w:b/>
          <w:color w:val="373A3C"/>
          <w:highlight w:val="white"/>
          <w:lang w:val="es" w:eastAsia="es-MX"/>
        </w:rPr>
        <w:t>Junio</w:t>
      </w:r>
      <w:proofErr w:type="gramEnd"/>
      <w:r w:rsidRPr="00837999">
        <w:rPr>
          <w:rFonts w:eastAsia="Roboto" w:cs="Arial"/>
          <w:b/>
          <w:color w:val="373A3C"/>
          <w:highlight w:val="white"/>
          <w:lang w:val="es" w:eastAsia="es-MX"/>
        </w:rPr>
        <w:t xml:space="preserve"> 202</w:t>
      </w:r>
      <w:r>
        <w:rPr>
          <w:rFonts w:eastAsia="Roboto" w:cs="Arial"/>
          <w:b/>
          <w:color w:val="373A3C"/>
          <w:highlight w:val="white"/>
          <w:lang w:val="es" w:eastAsia="es-MX"/>
        </w:rPr>
        <w:t>6</w:t>
      </w:r>
      <w:r w:rsidRPr="00837999">
        <w:rPr>
          <w:rFonts w:eastAsia="Roboto" w:cs="Arial"/>
          <w:b/>
          <w:color w:val="373A3C"/>
          <w:highlight w:val="white"/>
          <w:lang w:val="es" w:eastAsia="es-MX"/>
        </w:rPr>
        <w:t xml:space="preserve">                               </w:t>
      </w:r>
      <w:r w:rsidRPr="00837999">
        <w:rPr>
          <w:rFonts w:cs="Arial"/>
          <w:b/>
          <w:color w:val="373A3C"/>
          <w:lang w:val="es" w:eastAsia="es-MX"/>
        </w:rPr>
        <w:t>Guadalajara, Jal. México</w:t>
      </w:r>
    </w:p>
    <w:p w14:paraId="6D2E11C5" w14:textId="77777777" w:rsidR="00CD13D7" w:rsidRPr="00837999" w:rsidRDefault="00CD13D7" w:rsidP="00CD13D7">
      <w:pPr>
        <w:jc w:val="center"/>
        <w:rPr>
          <w:lang w:val="es-MX"/>
        </w:rPr>
      </w:pPr>
      <w:r w:rsidRPr="00837999">
        <w:rPr>
          <w:b/>
          <w:color w:val="C00000"/>
          <w:sz w:val="52"/>
          <w:lang w:val="es-MX"/>
        </w:rPr>
        <w:br/>
      </w:r>
    </w:p>
    <w:p w14:paraId="1D4AEE7B" w14:textId="28273887" w:rsidR="0040206A" w:rsidRPr="0040206A" w:rsidRDefault="0040206A" w:rsidP="0040206A">
      <w:pPr>
        <w:rPr>
          <w:b/>
          <w:bCs/>
          <w:lang w:val="es-MX"/>
        </w:rPr>
      </w:pPr>
      <w:r w:rsidRPr="0040206A">
        <w:rPr>
          <w:b/>
          <w:bCs/>
          <w:lang w:val="es-MX"/>
        </w:rPr>
        <w:lastRenderedPageBreak/>
        <w:t>Estructura de datos del cliente</w:t>
      </w:r>
    </w:p>
    <w:p w14:paraId="5EAB941D" w14:textId="77777777" w:rsidR="0040206A" w:rsidRPr="0040206A" w:rsidRDefault="0040206A" w:rsidP="0040206A">
      <w:pPr>
        <w:rPr>
          <w:lang w:val="es-MX"/>
        </w:rPr>
      </w:pPr>
      <w:r w:rsidRPr="0040206A">
        <w:rPr>
          <w:lang w:val="es-MX"/>
        </w:rPr>
        <w:t xml:space="preserve">Dentro del sistema experto </w:t>
      </w:r>
      <w:proofErr w:type="spellStart"/>
      <w:r w:rsidRPr="0040206A">
        <w:rPr>
          <w:lang w:val="es-MX"/>
        </w:rPr>
        <w:t>multiagente</w:t>
      </w:r>
      <w:proofErr w:type="spellEnd"/>
      <w:r w:rsidRPr="0040206A">
        <w:rPr>
          <w:lang w:val="es-MX"/>
        </w:rPr>
        <w:t xml:space="preserve"> para la gestión de productos y servicios contra incendio, el archivo </w:t>
      </w:r>
      <w:proofErr w:type="spellStart"/>
      <w:proofErr w:type="gramStart"/>
      <w:r w:rsidRPr="0040206A">
        <w:rPr>
          <w:lang w:val="es-MX"/>
        </w:rPr>
        <w:t>clientes.json</w:t>
      </w:r>
      <w:proofErr w:type="spellEnd"/>
      <w:proofErr w:type="gramEnd"/>
      <w:r w:rsidRPr="0040206A">
        <w:rPr>
          <w:lang w:val="es-MX"/>
        </w:rPr>
        <w:t xml:space="preserve"> cumple la función de almacenar información básica, comercial, técnica y fiscal de los clientes registrados. Esta información permite que los agentes inteligentes puedan identificar al cliente, analizar su historial, generar recomendaciones de mantenimiento y facilitar la creación de pedidos o solicitudes de servicio.</w:t>
      </w:r>
    </w:p>
    <w:p w14:paraId="775DF58C" w14:textId="77777777" w:rsidR="0040206A" w:rsidRPr="0040206A" w:rsidRDefault="0040206A" w:rsidP="0040206A">
      <w:pPr>
        <w:rPr>
          <w:lang w:val="es-MX"/>
        </w:rPr>
      </w:pPr>
      <w:r w:rsidRPr="0040206A">
        <w:rPr>
          <w:lang w:val="es-MX"/>
        </w:rPr>
        <w:t>Cada registro de cliente contiene un identificador único, nombre, tipo de cliente, número de operaciones realizadas, estado de cliente frecuente, fecha del último servicio, información del equipo instalado y datos resumidos de facturación.</w:t>
      </w:r>
    </w:p>
    <w:p w14:paraId="6AA1F3F8" w14:textId="77777777" w:rsidR="0040206A" w:rsidRPr="0040206A" w:rsidRDefault="0040206A" w:rsidP="0040206A">
      <w:pPr>
        <w:rPr>
          <w:lang w:val="es-MX"/>
        </w:rPr>
      </w:pPr>
      <w:r w:rsidRPr="0040206A">
        <w:rPr>
          <w:lang w:val="es-MX"/>
        </w:rPr>
        <w:t xml:space="preserve">El campo </w:t>
      </w:r>
      <w:proofErr w:type="spellStart"/>
      <w:r w:rsidRPr="0040206A">
        <w:rPr>
          <w:lang w:val="es-MX"/>
        </w:rPr>
        <w:t>id_cliente</w:t>
      </w:r>
      <w:proofErr w:type="spellEnd"/>
      <w:r w:rsidRPr="0040206A">
        <w:rPr>
          <w:lang w:val="es-MX"/>
        </w:rPr>
        <w:t xml:space="preserve"> permite identificar de manera única a cada cliente dentro del sistema y relacionarlo posteriormente con pedidos, servicios, inferencias o registros almacenados en la base de datos. El campo nombre corresponde al nombre comercial, empresarial o institucional del cliente.</w:t>
      </w:r>
    </w:p>
    <w:p w14:paraId="62195186" w14:textId="77777777" w:rsidR="0040206A" w:rsidRPr="0040206A" w:rsidRDefault="0040206A" w:rsidP="0040206A">
      <w:pPr>
        <w:rPr>
          <w:lang w:val="es-MX"/>
        </w:rPr>
      </w:pPr>
      <w:r w:rsidRPr="0040206A">
        <w:rPr>
          <w:lang w:val="es-MX"/>
        </w:rPr>
        <w:t>El campo tipo clasifica al cliente según su giro o contexto operativo. Esta clasificación permite generar recomendaciones específicas al momento de crear una solicitud de servicio. Por ejemplo, en clientes de tipo comercial puede ser necesario recomendar el uso de lonas, protección de mercancía o aislamiento de áreas para evitar daños durante trabajos con tuberías, especialmente en almacenes, pasillos o zonas de venta. En clientes empresariales, normalmente existen áreas técnicas o zonas específicas destinadas a mantenimiento, por lo que el impacto operativo puede ser menor. En clientes institucionales, el sistema puede recomendar coordinación con responsables del edificio, control de acceso y programación del servicio en horarios de baja afluencia.</w:t>
      </w:r>
    </w:p>
    <w:p w14:paraId="0059791F" w14:textId="77777777" w:rsidR="0040206A" w:rsidRPr="0040206A" w:rsidRDefault="0040206A" w:rsidP="0040206A">
      <w:pPr>
        <w:rPr>
          <w:lang w:val="es-MX"/>
        </w:rPr>
      </w:pPr>
      <w:r w:rsidRPr="0040206A">
        <w:rPr>
          <w:lang w:val="es-MX"/>
        </w:rPr>
        <w:t xml:space="preserve">El campo </w:t>
      </w:r>
      <w:proofErr w:type="spellStart"/>
      <w:r w:rsidRPr="0040206A">
        <w:rPr>
          <w:lang w:val="es-MX"/>
        </w:rPr>
        <w:t>num_operaciones</w:t>
      </w:r>
      <w:proofErr w:type="spellEnd"/>
      <w:r w:rsidRPr="0040206A">
        <w:rPr>
          <w:lang w:val="es-MX"/>
        </w:rPr>
        <w:t xml:space="preserve"> representa el número total de operaciones realizadas por el cliente con la empresa. Este conteo incluye tanto compras de productos como servicios realizados. A partir de este dato, el sistema puede determinar si el cliente debe considerarse frecuente. Para este proyecto se propone la siguiente regla de inferencia:</w:t>
      </w:r>
    </w:p>
    <w:p w14:paraId="03883BE9" w14:textId="77777777" w:rsidR="0040206A" w:rsidRPr="0040206A" w:rsidRDefault="0040206A" w:rsidP="0040206A">
      <w:pPr>
        <w:rPr>
          <w:lang w:val="es-MX"/>
        </w:rPr>
      </w:pPr>
      <w:r w:rsidRPr="0040206A">
        <w:rPr>
          <w:lang w:val="es-MX"/>
        </w:rPr>
        <w:t xml:space="preserve">IF </w:t>
      </w:r>
      <w:proofErr w:type="spellStart"/>
      <w:r w:rsidRPr="0040206A">
        <w:rPr>
          <w:lang w:val="es-MX"/>
        </w:rPr>
        <w:t>num_operaciones</w:t>
      </w:r>
      <w:proofErr w:type="spellEnd"/>
      <w:r w:rsidRPr="0040206A">
        <w:rPr>
          <w:lang w:val="es-MX"/>
        </w:rPr>
        <w:t xml:space="preserve"> &gt;= 10</w:t>
      </w:r>
      <w:r w:rsidRPr="0040206A">
        <w:rPr>
          <w:lang w:val="es-MX"/>
        </w:rPr>
        <w:br/>
        <w:t xml:space="preserve">THEN </w:t>
      </w:r>
      <w:proofErr w:type="spellStart"/>
      <w:r w:rsidRPr="0040206A">
        <w:rPr>
          <w:lang w:val="es-MX"/>
        </w:rPr>
        <w:t>cliente_frecuente</w:t>
      </w:r>
      <w:proofErr w:type="spellEnd"/>
      <w:r w:rsidRPr="0040206A">
        <w:rPr>
          <w:lang w:val="es-MX"/>
        </w:rPr>
        <w:t xml:space="preserve"> = true</w:t>
      </w:r>
      <w:r w:rsidRPr="0040206A">
        <w:rPr>
          <w:lang w:val="es-MX"/>
        </w:rPr>
        <w:br/>
        <w:t xml:space="preserve">ELSE </w:t>
      </w:r>
      <w:proofErr w:type="spellStart"/>
      <w:r w:rsidRPr="0040206A">
        <w:rPr>
          <w:lang w:val="es-MX"/>
        </w:rPr>
        <w:t>cliente_frecuente</w:t>
      </w:r>
      <w:proofErr w:type="spellEnd"/>
      <w:r w:rsidRPr="0040206A">
        <w:rPr>
          <w:lang w:val="es-MX"/>
        </w:rPr>
        <w:t xml:space="preserve"> = false</w:t>
      </w:r>
    </w:p>
    <w:p w14:paraId="1C6EFC1E" w14:textId="77777777" w:rsidR="0040206A" w:rsidRPr="0040206A" w:rsidRDefault="0040206A" w:rsidP="0040206A">
      <w:pPr>
        <w:rPr>
          <w:lang w:val="es-MX"/>
        </w:rPr>
      </w:pPr>
      <w:r w:rsidRPr="0040206A">
        <w:rPr>
          <w:lang w:val="es-MX"/>
        </w:rPr>
        <w:t xml:space="preserve">El campo </w:t>
      </w:r>
      <w:proofErr w:type="spellStart"/>
      <w:r w:rsidRPr="0040206A">
        <w:rPr>
          <w:lang w:val="es-MX"/>
        </w:rPr>
        <w:t>cliente_frecuente</w:t>
      </w:r>
      <w:proofErr w:type="spellEnd"/>
      <w:r w:rsidRPr="0040206A">
        <w:rPr>
          <w:lang w:val="es-MX"/>
        </w:rPr>
        <w:t xml:space="preserve"> indica si el cliente cumple con la condición establecida para recibir esta clasificación. Esta información puede utilizarse para aplicar beneficios comerciales, prioridad de atención, descuentos o recomendaciones personalizadas dentro del sistema.</w:t>
      </w:r>
    </w:p>
    <w:p w14:paraId="68CABBA9" w14:textId="77777777" w:rsidR="0040206A" w:rsidRPr="0040206A" w:rsidRDefault="0040206A" w:rsidP="0040206A">
      <w:pPr>
        <w:rPr>
          <w:lang w:val="es-MX"/>
        </w:rPr>
      </w:pPr>
      <w:r w:rsidRPr="0040206A">
        <w:rPr>
          <w:lang w:val="es-MX"/>
        </w:rPr>
        <w:lastRenderedPageBreak/>
        <w:t xml:space="preserve">El campo </w:t>
      </w:r>
      <w:proofErr w:type="spellStart"/>
      <w:r w:rsidRPr="0040206A">
        <w:rPr>
          <w:lang w:val="es-MX"/>
        </w:rPr>
        <w:t>fecha_ultimo_servicio</w:t>
      </w:r>
      <w:proofErr w:type="spellEnd"/>
      <w:r w:rsidRPr="0040206A">
        <w:rPr>
          <w:lang w:val="es-MX"/>
        </w:rPr>
        <w:t xml:space="preserve"> almacena la fecha del último mantenimiento, inspección o servicio realizado al equipo del cliente. Este dato permite que el sistema genere recomendaciones de mantenimiento preventivo cuando ha transcurrido un periodo considerable desde la última intervención. Por ejemplo, se puede establecer una regla que recomiende mantenimiento cuando hayan pasado más de seis meses desde el último servicio registrado.</w:t>
      </w:r>
    </w:p>
    <w:p w14:paraId="448E3539" w14:textId="77777777" w:rsidR="0040206A" w:rsidRPr="0040206A" w:rsidRDefault="0040206A" w:rsidP="0040206A">
      <w:pPr>
        <w:rPr>
          <w:lang w:val="es-MX"/>
        </w:rPr>
      </w:pPr>
      <w:r w:rsidRPr="0040206A">
        <w:rPr>
          <w:lang w:val="es-MX"/>
        </w:rPr>
        <w:t xml:space="preserve">La sección </w:t>
      </w:r>
      <w:proofErr w:type="spellStart"/>
      <w:r w:rsidRPr="0040206A">
        <w:rPr>
          <w:lang w:val="es-MX"/>
        </w:rPr>
        <w:t>equipo_instalado</w:t>
      </w:r>
      <w:proofErr w:type="spellEnd"/>
      <w:r w:rsidRPr="0040206A">
        <w:rPr>
          <w:lang w:val="es-MX"/>
        </w:rPr>
        <w:t xml:space="preserve"> contiene información resumida sobre los principales componentes del sistema contra incendio del cliente. En esta primera versión se consideran los siguientes elementos: bomba eléctrica, bomba piloto, bomba de combustión y tablero de control propio. Estos datos permiten personalizar las recomendaciones de servicio. Por ejemplo, si el cliente cuenta con bomba de combustión, el sistema puede recomendar la revisión de aceite, filtros de aire, filtros de aceite y filtros de combustible. Si el tablero de control no corresponde a una arquitectura propia de la empresa, el Agente Supervisor podrá generar una advertencia para que el operador decida si se incluye el mantenimiento del tablero o si queda fuera del alcance estándar del servicio.</w:t>
      </w:r>
    </w:p>
    <w:p w14:paraId="1E9CA061" w14:textId="77777777" w:rsidR="0040206A" w:rsidRPr="0040206A" w:rsidRDefault="0040206A" w:rsidP="0040206A">
      <w:pPr>
        <w:rPr>
          <w:lang w:val="es-MX"/>
        </w:rPr>
      </w:pPr>
      <w:r w:rsidRPr="0040206A">
        <w:rPr>
          <w:lang w:val="es-MX"/>
        </w:rPr>
        <w:t xml:space="preserve">Finalmente, la sección </w:t>
      </w:r>
      <w:proofErr w:type="spellStart"/>
      <w:r w:rsidRPr="0040206A">
        <w:rPr>
          <w:lang w:val="es-MX"/>
        </w:rPr>
        <w:t>facturacion</w:t>
      </w:r>
      <w:proofErr w:type="spellEnd"/>
      <w:r w:rsidRPr="0040206A">
        <w:rPr>
          <w:lang w:val="es-MX"/>
        </w:rPr>
        <w:t xml:space="preserve"> almacena datos fiscales resumidos del cliente, como RFC y dirección. Esta información permite agilizar la generación de pedidos, cotizaciones o solicitudes de servicio cuando el cliente ya se encuentra registrado dentro del sistema.</w:t>
      </w:r>
    </w:p>
    <w:p w14:paraId="71CB1F5D" w14:textId="77777777" w:rsidR="001E1DD6" w:rsidRDefault="001E1DD6" w:rsidP="001E1DD6">
      <w:pPr>
        <w:rPr>
          <w:b/>
          <w:bCs/>
          <w:lang w:val="es-MX"/>
        </w:rPr>
      </w:pPr>
    </w:p>
    <w:p w14:paraId="222588ED" w14:textId="212A60AA" w:rsidR="001E1DD6" w:rsidRPr="001E1DD6" w:rsidRDefault="001E1DD6" w:rsidP="001E1DD6">
      <w:pPr>
        <w:rPr>
          <w:b/>
          <w:bCs/>
          <w:lang w:val="es-MX"/>
        </w:rPr>
      </w:pPr>
      <w:r w:rsidRPr="001E1DD6">
        <w:rPr>
          <w:b/>
          <w:bCs/>
          <w:lang w:val="es-MX"/>
        </w:rPr>
        <w:t>Estructura de datos de productos</w:t>
      </w:r>
    </w:p>
    <w:p w14:paraId="1502A858" w14:textId="77777777" w:rsidR="001E1DD6" w:rsidRPr="001E1DD6" w:rsidRDefault="001E1DD6" w:rsidP="001E1DD6">
      <w:pPr>
        <w:rPr>
          <w:lang w:val="es-MX"/>
        </w:rPr>
      </w:pPr>
      <w:r w:rsidRPr="001E1DD6">
        <w:rPr>
          <w:lang w:val="es-MX"/>
        </w:rPr>
        <w:t xml:space="preserve">Dentro del sistema experto </w:t>
      </w:r>
      <w:proofErr w:type="spellStart"/>
      <w:r w:rsidRPr="001E1DD6">
        <w:rPr>
          <w:lang w:val="es-MX"/>
        </w:rPr>
        <w:t>multiagente</w:t>
      </w:r>
      <w:proofErr w:type="spellEnd"/>
      <w:r w:rsidRPr="001E1DD6">
        <w:rPr>
          <w:lang w:val="es-MX"/>
        </w:rPr>
        <w:t xml:space="preserve"> para la gestión de productos y servicios contra incendio, el archivo </w:t>
      </w:r>
      <w:proofErr w:type="spellStart"/>
      <w:proofErr w:type="gramStart"/>
      <w:r w:rsidRPr="001E1DD6">
        <w:rPr>
          <w:lang w:val="es-MX"/>
        </w:rPr>
        <w:t>productos.json</w:t>
      </w:r>
      <w:proofErr w:type="spellEnd"/>
      <w:proofErr w:type="gramEnd"/>
      <w:r w:rsidRPr="001E1DD6">
        <w:rPr>
          <w:lang w:val="es-MX"/>
        </w:rPr>
        <w:t xml:space="preserve"> almacena la información principal de los productos disponibles para venta, instalación, mantenimiento o revisión técnica. Esta información permite que el sistema consulte existencias, clasifique productos, determine si requieren instalación, identifique equipos críticos y active reglas de inferencia relacionadas con inventario, servicio y validación técnica.</w:t>
      </w:r>
    </w:p>
    <w:p w14:paraId="2200ECF2" w14:textId="77777777" w:rsidR="001E1DD6" w:rsidRPr="001E1DD6" w:rsidRDefault="001E1DD6" w:rsidP="001E1DD6">
      <w:pPr>
        <w:rPr>
          <w:lang w:val="es-MX"/>
        </w:rPr>
      </w:pPr>
      <w:r w:rsidRPr="001E1DD6">
        <w:rPr>
          <w:lang w:val="es-MX"/>
        </w:rPr>
        <w:t xml:space="preserve">Cada producto contiene un conjunto de datos que permiten al sistema tomar decisiones de forma estructurada. El campo </w:t>
      </w:r>
      <w:proofErr w:type="spellStart"/>
      <w:r w:rsidRPr="001E1DD6">
        <w:rPr>
          <w:lang w:val="es-MX"/>
        </w:rPr>
        <w:t>id_producto</w:t>
      </w:r>
      <w:proofErr w:type="spellEnd"/>
      <w:r w:rsidRPr="001E1DD6">
        <w:rPr>
          <w:lang w:val="es-MX"/>
        </w:rPr>
        <w:t xml:space="preserve"> corresponde al identificador único del producto dentro del sistema. Este dato permite relacionar cada producto con pedidos, detalles de venta, inventario e inferencias generadas por los agentes.</w:t>
      </w:r>
    </w:p>
    <w:p w14:paraId="188EC381" w14:textId="77777777" w:rsidR="001E1DD6" w:rsidRPr="001E1DD6" w:rsidRDefault="001E1DD6" w:rsidP="001E1DD6">
      <w:pPr>
        <w:rPr>
          <w:lang w:val="es-MX"/>
        </w:rPr>
      </w:pPr>
      <w:r w:rsidRPr="001E1DD6">
        <w:rPr>
          <w:lang w:val="es-MX"/>
        </w:rPr>
        <w:t>El campo nombre representa el nombre comercial o técnico del producto. Este valor es utilizado por el Agente de Atención al Cliente para identificar coincidencias entre el mensaje del usuario y los productos registrados en la base de datos.</w:t>
      </w:r>
    </w:p>
    <w:p w14:paraId="37EED932" w14:textId="77777777" w:rsidR="001E1DD6" w:rsidRPr="001E1DD6" w:rsidRDefault="001E1DD6" w:rsidP="001E1DD6">
      <w:pPr>
        <w:rPr>
          <w:lang w:val="es-MX"/>
        </w:rPr>
      </w:pPr>
      <w:r w:rsidRPr="001E1DD6">
        <w:rPr>
          <w:lang w:val="es-MX"/>
        </w:rPr>
        <w:lastRenderedPageBreak/>
        <w:t xml:space="preserve">El campo </w:t>
      </w:r>
      <w:proofErr w:type="spellStart"/>
      <w:r w:rsidRPr="001E1DD6">
        <w:rPr>
          <w:lang w:val="es-MX"/>
        </w:rPr>
        <w:t>categoria</w:t>
      </w:r>
      <w:proofErr w:type="spellEnd"/>
      <w:r w:rsidRPr="001E1DD6">
        <w:rPr>
          <w:lang w:val="es-MX"/>
        </w:rPr>
        <w:t xml:space="preserve"> clasifica el producto de forma general. En esta primera versión se contemplan categorías como motor, bomba, sensor, instrumentación, válvula y tablero. Esta clasificación permite que el motor de inferencia aplique reglas generales según el tipo de producto. Por ejemplo, si un producto pertenece a la categoría de bomba, el sistema puede recomendar instalación, revisión hidráulica o mantenimiento preventivo.</w:t>
      </w:r>
    </w:p>
    <w:p w14:paraId="610F28E1" w14:textId="77777777" w:rsidR="001E1DD6" w:rsidRPr="001E1DD6" w:rsidRDefault="001E1DD6" w:rsidP="001E1DD6">
      <w:pPr>
        <w:rPr>
          <w:lang w:val="es-MX"/>
        </w:rPr>
      </w:pPr>
      <w:r w:rsidRPr="001E1DD6">
        <w:rPr>
          <w:lang w:val="es-MX"/>
        </w:rPr>
        <w:t xml:space="preserve">El campo </w:t>
      </w:r>
      <w:proofErr w:type="spellStart"/>
      <w:r w:rsidRPr="001E1DD6">
        <w:rPr>
          <w:lang w:val="es-MX"/>
        </w:rPr>
        <w:t>subcategoria</w:t>
      </w:r>
      <w:proofErr w:type="spellEnd"/>
      <w:r w:rsidRPr="001E1DD6">
        <w:rPr>
          <w:lang w:val="es-MX"/>
        </w:rPr>
        <w:t xml:space="preserve"> permite especificar una clasificación más detallada del producto. Por ejemplo, un motor puede ser eléctrico o de combustión, mientras que una bomba puede ser eléctrica, de combustión, jockey u horizontal. Este dato permite aplicar reglas más específicas, como recomendar revisión de aceite y filtros cuando el producto está relacionado con un sistema de combustión.</w:t>
      </w:r>
    </w:p>
    <w:p w14:paraId="1DA03827" w14:textId="77777777" w:rsidR="001E1DD6" w:rsidRPr="001E1DD6" w:rsidRDefault="001E1DD6" w:rsidP="001E1DD6">
      <w:pPr>
        <w:rPr>
          <w:lang w:val="es-MX"/>
        </w:rPr>
      </w:pPr>
      <w:r w:rsidRPr="001E1DD6">
        <w:rPr>
          <w:lang w:val="es-MX"/>
        </w:rPr>
        <w:t xml:space="preserve">El campo </w:t>
      </w:r>
      <w:proofErr w:type="spellStart"/>
      <w:r w:rsidRPr="001E1DD6">
        <w:rPr>
          <w:lang w:val="es-MX"/>
        </w:rPr>
        <w:t>potencia_hp</w:t>
      </w:r>
      <w:proofErr w:type="spellEnd"/>
      <w:r w:rsidRPr="001E1DD6">
        <w:rPr>
          <w:lang w:val="es-MX"/>
        </w:rPr>
        <w:t xml:space="preserve"> indica la potencia del producto en caballos de fuerza cuando aplica. Este dato es útil principalmente en motores y bombas, ya que permite distinguir equipos de diferente capacidad y asociarlos correctamente con sistemas contra incendio. Cuando el producto no requiere potencia, como sensores, manómetros o válvulas, este valor se establece en cero.</w:t>
      </w:r>
    </w:p>
    <w:p w14:paraId="2696DFAD" w14:textId="77777777" w:rsidR="001E1DD6" w:rsidRPr="001E1DD6" w:rsidRDefault="001E1DD6" w:rsidP="001E1DD6">
      <w:pPr>
        <w:rPr>
          <w:lang w:val="es-MX"/>
        </w:rPr>
      </w:pPr>
      <w:r w:rsidRPr="001E1DD6">
        <w:rPr>
          <w:lang w:val="es-MX"/>
        </w:rPr>
        <w:t>El campo precio representa el precio base del producto. Este valor permite generar pedidos, estimaciones o cotizaciones preliminares. En productos especiales, como tableros de control, el precio puede funcionar únicamente como referencia, debido a que el costo final puede variar según el diseño, características y arquitectura del sistema del cliente.</w:t>
      </w:r>
    </w:p>
    <w:p w14:paraId="050FA979" w14:textId="77777777" w:rsidR="001E1DD6" w:rsidRPr="001E1DD6" w:rsidRDefault="001E1DD6" w:rsidP="001E1DD6">
      <w:pPr>
        <w:rPr>
          <w:lang w:val="es-MX"/>
        </w:rPr>
      </w:pPr>
      <w:r w:rsidRPr="001E1DD6">
        <w:rPr>
          <w:lang w:val="es-MX"/>
        </w:rPr>
        <w:t>El campo stock almacena la cantidad disponible del producto. Este dato permite verificar si existe inventario suficiente para cubrir una solicitud del cliente. A partir de este campo se pueden activar reglas de inferencia como la validación de disponibilidad o la generación de alertas por falta de producto.</w:t>
      </w:r>
    </w:p>
    <w:p w14:paraId="44E52E38" w14:textId="77777777" w:rsidR="001E1DD6" w:rsidRPr="001E1DD6" w:rsidRDefault="001E1DD6" w:rsidP="001E1DD6">
      <w:pPr>
        <w:rPr>
          <w:lang w:val="es-MX"/>
        </w:rPr>
      </w:pPr>
      <w:r w:rsidRPr="001E1DD6">
        <w:rPr>
          <w:lang w:val="es-MX"/>
        </w:rPr>
        <w:t xml:space="preserve">El campo </w:t>
      </w:r>
      <w:proofErr w:type="spellStart"/>
      <w:r w:rsidRPr="001E1DD6">
        <w:rPr>
          <w:lang w:val="es-MX"/>
        </w:rPr>
        <w:t>stock_minimo</w:t>
      </w:r>
      <w:proofErr w:type="spellEnd"/>
      <w:r w:rsidRPr="001E1DD6">
        <w:rPr>
          <w:lang w:val="es-MX"/>
        </w:rPr>
        <w:t xml:space="preserve"> define el nivel mínimo recomendado de inventario para cada producto. Este dato permite que el sistema genere alertas de reabastecimiento cuando el inventario disponible se encuentra por debajo del límite establecido. Una regla de inferencia posible es:</w:t>
      </w:r>
    </w:p>
    <w:p w14:paraId="272AFB14" w14:textId="77777777" w:rsidR="001E1DD6" w:rsidRPr="001E1DD6" w:rsidRDefault="001E1DD6" w:rsidP="001E1DD6">
      <w:pPr>
        <w:rPr>
          <w:lang w:val="es-MX"/>
        </w:rPr>
      </w:pPr>
      <w:r w:rsidRPr="001E1DD6">
        <w:rPr>
          <w:lang w:val="es-MX"/>
        </w:rPr>
        <w:t xml:space="preserve">IF </w:t>
      </w:r>
      <w:proofErr w:type="spellStart"/>
      <w:r w:rsidRPr="001E1DD6">
        <w:rPr>
          <w:lang w:val="es-MX"/>
        </w:rPr>
        <w:t>control_stock</w:t>
      </w:r>
      <w:proofErr w:type="spellEnd"/>
      <w:r w:rsidRPr="001E1DD6">
        <w:rPr>
          <w:lang w:val="es-MX"/>
        </w:rPr>
        <w:t xml:space="preserve"> = true AND stock &lt;= </w:t>
      </w:r>
      <w:proofErr w:type="spellStart"/>
      <w:r w:rsidRPr="001E1DD6">
        <w:rPr>
          <w:lang w:val="es-MX"/>
        </w:rPr>
        <w:t>stock_minimo</w:t>
      </w:r>
      <w:proofErr w:type="spellEnd"/>
      <w:r w:rsidRPr="001E1DD6">
        <w:rPr>
          <w:lang w:val="es-MX"/>
        </w:rPr>
        <w:br/>
        <w:t>THEN generar alerta de reabastecimiento</w:t>
      </w:r>
    </w:p>
    <w:p w14:paraId="36EEF4D9" w14:textId="77777777" w:rsidR="001E1DD6" w:rsidRPr="001E1DD6" w:rsidRDefault="001E1DD6" w:rsidP="001E1DD6">
      <w:pPr>
        <w:rPr>
          <w:lang w:val="es-MX"/>
        </w:rPr>
      </w:pPr>
      <w:r w:rsidRPr="001E1DD6">
        <w:rPr>
          <w:lang w:val="es-MX"/>
        </w:rPr>
        <w:t>El campo instalable indica si el producto puede requerir un servicio de instalación. Este campo es importante porque permite que el sistema recomiende automáticamente un servicio adicional cuando el cliente solicita productos como bombas, motores, sensores, válvulas o tableros de control. Una regla de inferencia posible es:</w:t>
      </w:r>
    </w:p>
    <w:p w14:paraId="083406B9" w14:textId="77777777" w:rsidR="001E1DD6" w:rsidRPr="001E1DD6" w:rsidRDefault="001E1DD6" w:rsidP="001E1DD6">
      <w:pPr>
        <w:rPr>
          <w:lang w:val="es-MX"/>
        </w:rPr>
      </w:pPr>
      <w:r w:rsidRPr="001E1DD6">
        <w:rPr>
          <w:lang w:val="es-MX"/>
        </w:rPr>
        <w:lastRenderedPageBreak/>
        <w:t>IF instalable = true</w:t>
      </w:r>
      <w:r w:rsidRPr="001E1DD6">
        <w:rPr>
          <w:lang w:val="es-MX"/>
        </w:rPr>
        <w:br/>
        <w:t>THEN sugerir servicio de instalación</w:t>
      </w:r>
    </w:p>
    <w:p w14:paraId="4EF28B2C" w14:textId="77777777" w:rsidR="001E1DD6" w:rsidRPr="001E1DD6" w:rsidRDefault="001E1DD6" w:rsidP="001E1DD6">
      <w:pPr>
        <w:rPr>
          <w:lang w:val="es-MX"/>
        </w:rPr>
      </w:pPr>
      <w:r w:rsidRPr="001E1DD6">
        <w:rPr>
          <w:lang w:val="es-MX"/>
        </w:rPr>
        <w:t xml:space="preserve">El campo </w:t>
      </w:r>
      <w:proofErr w:type="spellStart"/>
      <w:r w:rsidRPr="001E1DD6">
        <w:rPr>
          <w:lang w:val="es-MX"/>
        </w:rPr>
        <w:t>equipo_critico</w:t>
      </w:r>
      <w:proofErr w:type="spellEnd"/>
      <w:r w:rsidRPr="001E1DD6">
        <w:rPr>
          <w:lang w:val="es-MX"/>
        </w:rPr>
        <w:t xml:space="preserve"> identifica si el producto forma parte de un elemento importante dentro del sistema contra incendio. Productos como bombas, motores, sensores, válvulas y tableros pueden considerarse críticos porque afectan directamente el funcionamiento del sistema. Este campo permite asignar prioridad alta a ciertos servicios o generar advertencias técnicas.</w:t>
      </w:r>
    </w:p>
    <w:p w14:paraId="49D1F804" w14:textId="77777777" w:rsidR="001E1DD6" w:rsidRPr="001E1DD6" w:rsidRDefault="001E1DD6" w:rsidP="001E1DD6">
      <w:pPr>
        <w:rPr>
          <w:lang w:val="es-MX"/>
        </w:rPr>
      </w:pPr>
      <w:r w:rsidRPr="001E1DD6">
        <w:rPr>
          <w:lang w:val="es-MX"/>
        </w:rPr>
        <w:t xml:space="preserve">El campo </w:t>
      </w:r>
      <w:proofErr w:type="spellStart"/>
      <w:r w:rsidRPr="001E1DD6">
        <w:rPr>
          <w:lang w:val="es-MX"/>
        </w:rPr>
        <w:t>requiere_mantenimiento</w:t>
      </w:r>
      <w:proofErr w:type="spellEnd"/>
      <w:r w:rsidRPr="001E1DD6">
        <w:rPr>
          <w:lang w:val="es-MX"/>
        </w:rPr>
        <w:t xml:space="preserve"> indica si el producto debe ser considerado dentro de rutinas de mantenimiento preventivo o correctivo. Este dato permite que el sistema recomiende revisión técnica cuando el cliente solicita un producto relacionado con equipos instalados o cuando ha pasado demasiado tiempo desde el último servicio registrado.</w:t>
      </w:r>
    </w:p>
    <w:p w14:paraId="172493E9" w14:textId="77777777" w:rsidR="001E1DD6" w:rsidRPr="001E1DD6" w:rsidRDefault="001E1DD6" w:rsidP="001E1DD6">
      <w:pPr>
        <w:rPr>
          <w:lang w:val="es-MX"/>
        </w:rPr>
      </w:pPr>
      <w:r w:rsidRPr="001E1DD6">
        <w:rPr>
          <w:lang w:val="es-MX"/>
        </w:rPr>
        <w:t xml:space="preserve">El campo </w:t>
      </w:r>
      <w:proofErr w:type="spellStart"/>
      <w:r w:rsidRPr="001E1DD6">
        <w:rPr>
          <w:lang w:val="es-MX"/>
        </w:rPr>
        <w:t>precio_variable</w:t>
      </w:r>
      <w:proofErr w:type="spellEnd"/>
      <w:r w:rsidRPr="001E1DD6">
        <w:rPr>
          <w:lang w:val="es-MX"/>
        </w:rPr>
        <w:t xml:space="preserve"> se utiliza para identificar productos cuyo precio puede depender de las condiciones específicas del cliente. En el caso de los tableros de control, el precio puede variar según el tipo de sistema, cantidad de bombas, arquitectura eléctrica, sensores asociados y necesidades de automatización. Cuando este campo es verdadero, el sistema puede solicitar validación del operador antes de confirmar el precio final.</w:t>
      </w:r>
    </w:p>
    <w:p w14:paraId="714B1F0B" w14:textId="77777777" w:rsidR="001E1DD6" w:rsidRPr="001E1DD6" w:rsidRDefault="001E1DD6" w:rsidP="001E1DD6">
      <w:pPr>
        <w:rPr>
          <w:lang w:val="es-MX"/>
        </w:rPr>
      </w:pPr>
      <w:r w:rsidRPr="001E1DD6">
        <w:rPr>
          <w:lang w:val="es-MX"/>
        </w:rPr>
        <w:t xml:space="preserve">El campo </w:t>
      </w:r>
      <w:proofErr w:type="spellStart"/>
      <w:r w:rsidRPr="001E1DD6">
        <w:rPr>
          <w:lang w:val="es-MX"/>
        </w:rPr>
        <w:t>control_stock</w:t>
      </w:r>
      <w:proofErr w:type="spellEnd"/>
      <w:r w:rsidRPr="001E1DD6">
        <w:rPr>
          <w:lang w:val="es-MX"/>
        </w:rPr>
        <w:t xml:space="preserve"> indica si el producto se maneja como inventario físico controlable. Cuando este valor es verdadero, el sistema revisa existencias, descuenta unidades y puede generar alertas de reabastecimiento. Cuando es falso, significa que el producto no se maneja como inventario estándar. Este caso aplica para productos especiales como tableros de control, cuyo diseño puede depender de las características del sistema del cliente.</w:t>
      </w:r>
    </w:p>
    <w:p w14:paraId="69F2DB2F" w14:textId="77777777" w:rsidR="001E1DD6" w:rsidRPr="001E1DD6" w:rsidRDefault="001E1DD6" w:rsidP="001E1DD6">
      <w:pPr>
        <w:rPr>
          <w:lang w:val="es-MX"/>
        </w:rPr>
      </w:pPr>
      <w:r w:rsidRPr="001E1DD6">
        <w:rPr>
          <w:lang w:val="es-MX"/>
        </w:rPr>
        <w:t xml:space="preserve">El campo </w:t>
      </w:r>
      <w:proofErr w:type="spellStart"/>
      <w:r w:rsidRPr="001E1DD6">
        <w:rPr>
          <w:lang w:val="es-MX"/>
        </w:rPr>
        <w:t>requiere_diseno_tecnico</w:t>
      </w:r>
      <w:proofErr w:type="spellEnd"/>
      <w:r w:rsidRPr="001E1DD6">
        <w:rPr>
          <w:lang w:val="es-MX"/>
        </w:rPr>
        <w:t xml:space="preserve"> indica si el producto necesita una revisión técnica previa antes de confirmar su venta o instalación. Este campo es especialmente útil para tableros de control o equipos personalizados, ya que permite que el Agente Supervisor advierta al operador que se requiere validación antes de cerrar el pedido.</w:t>
      </w:r>
    </w:p>
    <w:p w14:paraId="24CF9363" w14:textId="77777777" w:rsidR="001E1DD6" w:rsidRPr="001E1DD6" w:rsidRDefault="001E1DD6" w:rsidP="001E1DD6">
      <w:pPr>
        <w:rPr>
          <w:lang w:val="es-MX"/>
        </w:rPr>
      </w:pPr>
      <w:r w:rsidRPr="001E1DD6">
        <w:rPr>
          <w:lang w:val="es-MX"/>
        </w:rPr>
        <w:t xml:space="preserve">En conjunto, los datos almacenados en </w:t>
      </w:r>
      <w:proofErr w:type="spellStart"/>
      <w:proofErr w:type="gramStart"/>
      <w:r w:rsidRPr="001E1DD6">
        <w:rPr>
          <w:lang w:val="es-MX"/>
        </w:rPr>
        <w:t>productos.json</w:t>
      </w:r>
      <w:proofErr w:type="spellEnd"/>
      <w:proofErr w:type="gramEnd"/>
      <w:r w:rsidRPr="001E1DD6">
        <w:rPr>
          <w:lang w:val="es-MX"/>
        </w:rPr>
        <w:t xml:space="preserve"> permiten que el sistema experto no solo registre productos, sino que también pueda aplicar reglas de inferencia relacionadas con stock, instalación, mantenimiento, criticidad del equipo, precios variables y validación técnica.</w:t>
      </w:r>
    </w:p>
    <w:p w14:paraId="539FE468" w14:textId="77777777" w:rsidR="00825735" w:rsidRDefault="00825735">
      <w:pPr>
        <w:rPr>
          <w:lang w:val="es-MX"/>
        </w:rPr>
      </w:pPr>
    </w:p>
    <w:p w14:paraId="0C587923" w14:textId="77777777" w:rsidR="00DE3FDC" w:rsidRPr="00DE3FDC" w:rsidRDefault="00DE3FDC" w:rsidP="00DE3FDC">
      <w:pPr>
        <w:rPr>
          <w:b/>
          <w:bCs/>
          <w:lang w:val="es-MX"/>
        </w:rPr>
      </w:pPr>
      <w:r w:rsidRPr="00DE3FDC">
        <w:rPr>
          <w:b/>
          <w:bCs/>
          <w:lang w:val="es-MX"/>
        </w:rPr>
        <w:t>Estructura de datos de servicios</w:t>
      </w:r>
    </w:p>
    <w:p w14:paraId="392BFCEC" w14:textId="77777777" w:rsidR="00DE3FDC" w:rsidRPr="00DE3FDC" w:rsidRDefault="00DE3FDC" w:rsidP="00DE3FDC">
      <w:pPr>
        <w:rPr>
          <w:lang w:val="es-MX"/>
        </w:rPr>
      </w:pPr>
      <w:r w:rsidRPr="00DE3FDC">
        <w:rPr>
          <w:lang w:val="es-MX"/>
        </w:rPr>
        <w:lastRenderedPageBreak/>
        <w:t>Dentro del sistema experto multiagente para la gestión de productos y servicios contra incendio, el archivo servicios.json almacena los tipos de servicios que la empresa puede ofrecer a sus clientes. Esta información permite que el sistema identifique el servicio solicitado, estime un costo base, calcule una duración inicial, determine el nivel de validación requerido y genere observaciones útiles para el operador o ingeniero responsable.</w:t>
      </w:r>
    </w:p>
    <w:p w14:paraId="6792AEF7" w14:textId="77777777" w:rsidR="00DE3FDC" w:rsidRPr="00DE3FDC" w:rsidRDefault="00DE3FDC" w:rsidP="00DE3FDC">
      <w:pPr>
        <w:rPr>
          <w:lang w:val="es-MX"/>
        </w:rPr>
      </w:pPr>
      <w:r w:rsidRPr="00DE3FDC">
        <w:rPr>
          <w:lang w:val="es-MX"/>
        </w:rPr>
        <w:t>En esta primera versión del sistema se consideran cuatro servicios principales: mantenimiento preventivo, mantenimiento correctivo, inspección sencilla del sistema contra incendio e instalación de sistema contra incendio. Estos servicios permiten cubrir los casos más importantes del flujo de atención: revisión periódica, atención de fallas, diagnóstico general e implementación de nuevos sistemas.</w:t>
      </w:r>
    </w:p>
    <w:p w14:paraId="014F33A5" w14:textId="77777777" w:rsidR="00DE3FDC" w:rsidRPr="00DE3FDC" w:rsidRDefault="00DE3FDC" w:rsidP="00DE3FDC">
      <w:pPr>
        <w:rPr>
          <w:lang w:val="es-MX"/>
        </w:rPr>
      </w:pPr>
      <w:r w:rsidRPr="00DE3FDC">
        <w:rPr>
          <w:lang w:val="es-MX"/>
        </w:rPr>
        <w:t>El campo id_servicio corresponde al identificador único de cada servicio dentro del sistema. Este dato permite relacionar el servicio con solicitudes, clientes, inferencias y registros generados en la base de datos.</w:t>
      </w:r>
    </w:p>
    <w:p w14:paraId="567CE25C" w14:textId="77777777" w:rsidR="00DE3FDC" w:rsidRPr="00DE3FDC" w:rsidRDefault="00DE3FDC" w:rsidP="00DE3FDC">
      <w:pPr>
        <w:rPr>
          <w:lang w:val="es-MX"/>
        </w:rPr>
      </w:pPr>
      <w:r w:rsidRPr="00DE3FDC">
        <w:rPr>
          <w:lang w:val="es-MX"/>
        </w:rPr>
        <w:t>El campo nombre representa el nombre completo del servicio. Este valor se utiliza para mostrar información clara al usuario, al operador y al Agente Supervisor al momento de generar un resumen de la operación.</w:t>
      </w:r>
    </w:p>
    <w:p w14:paraId="1004BDB7" w14:textId="77777777" w:rsidR="00DE3FDC" w:rsidRPr="00DE3FDC" w:rsidRDefault="00DE3FDC" w:rsidP="00DE3FDC">
      <w:pPr>
        <w:rPr>
          <w:lang w:val="es-MX"/>
        </w:rPr>
      </w:pPr>
      <w:r w:rsidRPr="00DE3FDC">
        <w:rPr>
          <w:lang w:val="es-MX"/>
        </w:rPr>
        <w:t>El campo tipo_servicio clasifica el servicio según su función principal. En el sistema se manejan tipos como Preventivo, Correctivo, Inspeccion e Instalacion. Esta clasificación permite que el motor de inferencia aplique reglas específicas para cada caso. Por ejemplo, si el servicio es correctivo, el sistema debe solicitar una descripción de la falla y advertir que se requiere una revisión previa antes de confirmar el alcance del trabajo.</w:t>
      </w:r>
    </w:p>
    <w:p w14:paraId="20EECFB4" w14:textId="77777777" w:rsidR="00DE3FDC" w:rsidRPr="00DE3FDC" w:rsidRDefault="00DE3FDC" w:rsidP="00DE3FDC">
      <w:pPr>
        <w:rPr>
          <w:lang w:val="es-MX"/>
        </w:rPr>
      </w:pPr>
      <w:r w:rsidRPr="00DE3FDC">
        <w:rPr>
          <w:lang w:val="es-MX"/>
        </w:rPr>
        <w:t>El campo costo_base representa una estimación inicial del costo del servicio. Este valor no necesariamente corresponde al costo final, ya que puede variar dependiendo de la complejidad del trabajo, el tipo de equipo, las condiciones del sitio, la ubicación del cliente, los materiales requeridos y la validación del operador o ingeniero. En el caso de la instalación y del mantenimiento correctivo, el costo base funciona principalmente como referencia inicial.</w:t>
      </w:r>
    </w:p>
    <w:p w14:paraId="04A2E50A" w14:textId="77777777" w:rsidR="00DE3FDC" w:rsidRPr="00DE3FDC" w:rsidRDefault="00DE3FDC" w:rsidP="00DE3FDC">
      <w:pPr>
        <w:rPr>
          <w:lang w:val="es-MX"/>
        </w:rPr>
      </w:pPr>
      <w:r w:rsidRPr="00DE3FDC">
        <w:rPr>
          <w:lang w:val="es-MX"/>
        </w:rPr>
        <w:t>El campo duracion_dias_base indica una estimación inicial del tiempo requerido para realizar el servicio, expresado en días. Se decidió utilizar días en lugar de horas porque los servicios contra incendio suelen requerir preparación de materiales, revisión previa, traslado, programación de fechas y coordinación con el cliente. Al igual que el costo, la duración final puede cambiar dependiendo del diagnóstico, alcance y condiciones reales del servicio.</w:t>
      </w:r>
    </w:p>
    <w:p w14:paraId="78397065" w14:textId="77777777" w:rsidR="00DE3FDC" w:rsidRPr="00DE3FDC" w:rsidRDefault="00DE3FDC" w:rsidP="00DE3FDC">
      <w:pPr>
        <w:rPr>
          <w:lang w:val="es-MX"/>
        </w:rPr>
      </w:pPr>
      <w:r w:rsidRPr="00DE3FDC">
        <w:rPr>
          <w:lang w:val="es-MX"/>
        </w:rPr>
        <w:lastRenderedPageBreak/>
        <w:t>El campo nivel_validacion indica el tipo de revisión necesaria antes de confirmar el servicio. En esta versión se manejan dos niveles principales: Operativa y Tecnica. La validación operativa aplica a servicios que pueden ser revisados y programados por el operador responsable, como mantenimiento preventivo o inspección sencilla. La validación técnica aplica a servicios que pueden requerir análisis de ingeniería, criterios normativos o revisión especializada, como mantenimiento correctivo e instalación.</w:t>
      </w:r>
    </w:p>
    <w:p w14:paraId="4E99C2A2" w14:textId="77777777" w:rsidR="00DE3FDC" w:rsidRPr="00DE3FDC" w:rsidRDefault="00DE3FDC" w:rsidP="00DE3FDC">
      <w:pPr>
        <w:rPr>
          <w:lang w:val="es-MX"/>
        </w:rPr>
      </w:pPr>
      <w:r w:rsidRPr="00DE3FDC">
        <w:rPr>
          <w:lang w:val="es-MX"/>
        </w:rPr>
        <w:t>El campo considera_ultimo_servicio indica si el sistema debe tomar en cuenta la fecha del último servicio registrado para el cliente. Este campo permite activar reglas relacionadas con mantenimiento preventivo. Por ejemplo, si han pasado más de seis meses desde el último servicio, el sistema puede recomendar una revisión preventiva o advertir al operador que el equipo requiere atención.</w:t>
      </w:r>
    </w:p>
    <w:p w14:paraId="7BCCA913" w14:textId="77777777" w:rsidR="00DE3FDC" w:rsidRPr="00DE3FDC" w:rsidRDefault="00DE3FDC" w:rsidP="00DE3FDC">
      <w:pPr>
        <w:rPr>
          <w:lang w:val="es-MX"/>
        </w:rPr>
      </w:pPr>
      <w:r w:rsidRPr="00DE3FDC">
        <w:rPr>
          <w:lang w:val="es-MX"/>
        </w:rPr>
        <w:t>El campo requiere_revision_previa indica si el servicio no debe confirmarse directamente sin antes realizar una revisión inicial. Este campo se utiliza especialmente en mantenimiento correctivo e instalación. En el mantenimiento correctivo, la revisión previa es necesaria porque no se puede corregir una falla sin conocer primero su causa, alcance y posibles riesgos. En una instalación, la revisión previa es necesaria porque se deben analizar condiciones del sitio, planos, tuberías, equipos requeridos, cálculos y posibles criterios normativos aplicables.</w:t>
      </w:r>
    </w:p>
    <w:p w14:paraId="757F3124" w14:textId="77777777" w:rsidR="00DE3FDC" w:rsidRPr="00DE3FDC" w:rsidRDefault="00DE3FDC" w:rsidP="00DE3FDC">
      <w:pPr>
        <w:rPr>
          <w:lang w:val="es-MX"/>
        </w:rPr>
      </w:pPr>
      <w:r w:rsidRPr="00DE3FDC">
        <w:rPr>
          <w:lang w:val="es-MX"/>
        </w:rPr>
        <w:t>El campo observaciones_base contiene una lista de recomendaciones o advertencias generales asociadas a cada servicio. Estas observaciones funcionan como apoyo para el Agente Supervisor, ya que permiten generar un resumen más completo y útil para el operador. Las observaciones pueden incluir indicaciones como revisar bombas, sensores, válvulas, manómetros, tablero de control, protección de mercancía en clientes comerciales, coordinación con responsables del edificio en clientes institucionales o advertencias sobre viáticos y movilidad cuando el servicio sea foráneo.</w:t>
      </w:r>
    </w:p>
    <w:p w14:paraId="2B8D1A01" w14:textId="77777777" w:rsidR="00DE3FDC" w:rsidRPr="00DE3FDC" w:rsidRDefault="00DE3FDC" w:rsidP="00DE3FDC">
      <w:pPr>
        <w:rPr>
          <w:lang w:val="es-MX"/>
        </w:rPr>
      </w:pPr>
      <w:r w:rsidRPr="00DE3FDC">
        <w:rPr>
          <w:lang w:val="es-MX"/>
        </w:rPr>
        <w:t>La información contenida en servicios.json no representa una orden de trabajo definitiva, sino una base inicial para que el sistema experto pueda razonar sobre el tipo de servicio solicitado. El motor de inferencia combina estos datos con la información del cliente, los productos involucrados, el historial de servicios y las condiciones particulares de la solicitud. Posteriormente, el Agente Supervisor explica las reglas activadas, muestra advertencias y solicita la validación final del operador o ingeniero responsable.</w:t>
      </w:r>
    </w:p>
    <w:p w14:paraId="199C9228" w14:textId="77777777" w:rsidR="00DE3FDC" w:rsidRDefault="00DE3FDC">
      <w:pPr>
        <w:rPr>
          <w:lang w:val="es-MX"/>
        </w:rPr>
      </w:pPr>
    </w:p>
    <w:p w14:paraId="094C4E7D" w14:textId="77777777" w:rsidR="00DB2CE7" w:rsidRPr="00DB2CE7" w:rsidRDefault="00DB2CE7" w:rsidP="00DB2CE7">
      <w:pPr>
        <w:rPr>
          <w:b/>
          <w:bCs/>
          <w:lang w:val="es-MX"/>
        </w:rPr>
      </w:pPr>
      <w:r w:rsidRPr="00DB2CE7">
        <w:rPr>
          <w:b/>
          <w:bCs/>
          <w:lang w:val="es-MX"/>
        </w:rPr>
        <w:t>Estructura de datos de reglas de inferencia</w:t>
      </w:r>
    </w:p>
    <w:p w14:paraId="4F6BC0B0" w14:textId="77777777" w:rsidR="00DB2CE7" w:rsidRPr="00DB2CE7" w:rsidRDefault="00DB2CE7" w:rsidP="00DB2CE7">
      <w:pPr>
        <w:rPr>
          <w:lang w:val="es-MX"/>
        </w:rPr>
      </w:pPr>
      <w:r w:rsidRPr="00DB2CE7">
        <w:rPr>
          <w:lang w:val="es-MX"/>
        </w:rPr>
        <w:t xml:space="preserve">Dentro del sistema experto multiagente para la gestión de productos y servicios contra incendio, el archivo reglas_inferencia.json funciona como la base de conocimiento </w:t>
      </w:r>
      <w:r w:rsidRPr="00DB2CE7">
        <w:rPr>
          <w:lang w:val="es-MX"/>
        </w:rPr>
        <w:lastRenderedPageBreak/>
        <w:t>principal del sistema. En este archivo se almacenan las reglas que permiten evaluar información del cliente, productos, servicios, inventario, condiciones técnicas y advertencias operativas.</w:t>
      </w:r>
    </w:p>
    <w:p w14:paraId="73CC1160" w14:textId="77777777" w:rsidR="00DB2CE7" w:rsidRPr="00DB2CE7" w:rsidRDefault="00DB2CE7" w:rsidP="00DB2CE7">
      <w:pPr>
        <w:rPr>
          <w:lang w:val="es-MX"/>
        </w:rPr>
      </w:pPr>
      <w:r w:rsidRPr="00DB2CE7">
        <w:rPr>
          <w:lang w:val="es-MX"/>
        </w:rPr>
        <w:t>Las reglas de inferencia permiten que el sistema no solo almacene información, sino que también pueda razonar sobre ella. A partir de los datos obtenidos por el Agente de Atención al Cliente, el Motor de Inferencia puede consultar la base de datos, evaluar condiciones y generar acciones como recomendaciones, advertencias, validaciones, solicitudes de información faltante o generación de pedidos y servicios.</w:t>
      </w:r>
    </w:p>
    <w:p w14:paraId="76C39039" w14:textId="77777777" w:rsidR="00DB2CE7" w:rsidRPr="00DB2CE7" w:rsidRDefault="00DB2CE7" w:rsidP="00DB2CE7">
      <w:pPr>
        <w:rPr>
          <w:lang w:val="es-MX"/>
        </w:rPr>
      </w:pPr>
      <w:r w:rsidRPr="00DB2CE7">
        <w:rPr>
          <w:lang w:val="es-MX"/>
        </w:rPr>
        <w:t>En esta arquitectura, el Agente 1 se encarga de interpretar el mensaje del cliente y extraer información relevante. Posteriormente, el Agente 2 utiliza esa información para aplicar las reglas de inferencia, consultar clientes, productos y servicios, calcular costos base, validar stock y generar solicitudes. Finalmente, el Agente 3 utiliza los resultados del Agente 2 para construir un resumen explicable dirigido al operador, mostrando las decisiones tomadas, reglas activadas y advertencias importantes antes de la validación final.</w:t>
      </w:r>
    </w:p>
    <w:p w14:paraId="4780E0C1" w14:textId="77777777" w:rsidR="00DB2CE7" w:rsidRPr="00DB2CE7" w:rsidRDefault="00DB2CE7" w:rsidP="00DB2CE7">
      <w:pPr>
        <w:rPr>
          <w:lang w:val="es-MX"/>
        </w:rPr>
      </w:pPr>
      <w:r w:rsidRPr="00DB2CE7">
        <w:rPr>
          <w:lang w:val="es-MX"/>
        </w:rPr>
        <w:t>Cada regla almacenada en reglas_inferencia.json contiene los siguientes campos:</w:t>
      </w:r>
    </w:p>
    <w:p w14:paraId="363B244E" w14:textId="77777777" w:rsidR="00DB2CE7" w:rsidRPr="00DB2CE7" w:rsidRDefault="00DB2CE7" w:rsidP="00DB2CE7">
      <w:pPr>
        <w:rPr>
          <w:b/>
          <w:bCs/>
          <w:lang w:val="es-MX"/>
        </w:rPr>
      </w:pPr>
      <w:r w:rsidRPr="00DB2CE7">
        <w:rPr>
          <w:b/>
          <w:bCs/>
          <w:lang w:val="es-MX"/>
        </w:rPr>
        <w:t>id_regla</w:t>
      </w:r>
    </w:p>
    <w:p w14:paraId="15EC9629" w14:textId="77777777" w:rsidR="00DB2CE7" w:rsidRPr="00DB2CE7" w:rsidRDefault="00DB2CE7" w:rsidP="00DB2CE7">
      <w:pPr>
        <w:rPr>
          <w:lang w:val="es-MX"/>
        </w:rPr>
      </w:pPr>
      <w:r w:rsidRPr="00DB2CE7">
        <w:rPr>
          <w:lang w:val="es-MX"/>
        </w:rPr>
        <w:t>Representa el identificador único de cada regla dentro de la base de conocimiento. Este campo permite localizar, registrar y consultar una regla específica durante el proceso de inferencia. También facilita guardar en el historial qué reglas fueron activadas en una operación determinada.</w:t>
      </w:r>
    </w:p>
    <w:p w14:paraId="304963DC" w14:textId="77777777" w:rsidR="00DB2CE7" w:rsidRPr="00DB2CE7" w:rsidRDefault="00DB2CE7" w:rsidP="00DB2CE7">
      <w:pPr>
        <w:rPr>
          <w:b/>
          <w:bCs/>
          <w:lang w:val="es-MX"/>
        </w:rPr>
      </w:pPr>
      <w:r w:rsidRPr="00DB2CE7">
        <w:rPr>
          <w:b/>
          <w:bCs/>
          <w:lang w:val="es-MX"/>
        </w:rPr>
        <w:t>nombre</w:t>
      </w:r>
    </w:p>
    <w:p w14:paraId="0A88B4E9" w14:textId="77777777" w:rsidR="00DB2CE7" w:rsidRPr="00DB2CE7" w:rsidRDefault="00DB2CE7" w:rsidP="00DB2CE7">
      <w:pPr>
        <w:rPr>
          <w:lang w:val="es-MX"/>
        </w:rPr>
      </w:pPr>
      <w:r w:rsidRPr="00DB2CE7">
        <w:rPr>
          <w:lang w:val="es-MX"/>
        </w:rPr>
        <w:t>Indica el nombre descriptivo de la regla. Su propósito es facilitar la comprensión humana de la regla sin necesidad de interpretar directamente las condiciones. Por ejemplo, una regla puede llamarse “Clasificar cliente frecuente”, “Detectar stock insuficiente” o “Advertir tablero de control externo”.</w:t>
      </w:r>
    </w:p>
    <w:p w14:paraId="3990F4C9" w14:textId="77777777" w:rsidR="00DB2CE7" w:rsidRPr="00DB2CE7" w:rsidRDefault="00DB2CE7" w:rsidP="00DB2CE7">
      <w:pPr>
        <w:rPr>
          <w:b/>
          <w:bCs/>
          <w:lang w:val="es-MX"/>
        </w:rPr>
      </w:pPr>
      <w:r w:rsidRPr="00DB2CE7">
        <w:rPr>
          <w:b/>
          <w:bCs/>
          <w:lang w:val="es-MX"/>
        </w:rPr>
        <w:t>categoria</w:t>
      </w:r>
    </w:p>
    <w:p w14:paraId="090B87F5" w14:textId="77777777" w:rsidR="00DB2CE7" w:rsidRPr="00DB2CE7" w:rsidRDefault="00DB2CE7" w:rsidP="00DB2CE7">
      <w:pPr>
        <w:rPr>
          <w:lang w:val="es-MX"/>
        </w:rPr>
      </w:pPr>
      <w:r w:rsidRPr="00DB2CE7">
        <w:rPr>
          <w:lang w:val="es-MX"/>
        </w:rPr>
        <w:t>Clasifica la regla según el tipo de información que evalúa. Esta categoría permite organizar la base de conocimiento en grupos lógicos. Algunas categorías posibles son cliente, producto, servicio, inventario, operación, validación técnica o explicabilidad.</w:t>
      </w:r>
    </w:p>
    <w:p w14:paraId="1A6B79AE" w14:textId="77777777" w:rsidR="00DB2CE7" w:rsidRPr="00DB2CE7" w:rsidRDefault="00DB2CE7" w:rsidP="00DB2CE7">
      <w:pPr>
        <w:rPr>
          <w:lang w:val="es-MX"/>
        </w:rPr>
      </w:pPr>
      <w:r w:rsidRPr="00DB2CE7">
        <w:rPr>
          <w:lang w:val="es-MX"/>
        </w:rPr>
        <w:t>Esta clasificación ayuda a comprender qué parte del sistema se ve afectada por cada regla. Por ejemplo, una regla de cliente puede evaluar si el cliente es frecuente, mientras que una regla de producto puede revisar stock, criticidad o si requiere diseño técnico.</w:t>
      </w:r>
    </w:p>
    <w:p w14:paraId="2827BA1D" w14:textId="77777777" w:rsidR="00DB2CE7" w:rsidRPr="00DB2CE7" w:rsidRDefault="00DB2CE7" w:rsidP="00DB2CE7">
      <w:pPr>
        <w:rPr>
          <w:b/>
          <w:bCs/>
          <w:lang w:val="es-MX"/>
        </w:rPr>
      </w:pPr>
      <w:r w:rsidRPr="00DB2CE7">
        <w:rPr>
          <w:b/>
          <w:bCs/>
          <w:lang w:val="es-MX"/>
        </w:rPr>
        <w:t>prioridad</w:t>
      </w:r>
    </w:p>
    <w:p w14:paraId="171BC354" w14:textId="77777777" w:rsidR="00DB2CE7" w:rsidRPr="00DB2CE7" w:rsidRDefault="00DB2CE7" w:rsidP="00DB2CE7">
      <w:pPr>
        <w:rPr>
          <w:lang w:val="es-MX"/>
        </w:rPr>
      </w:pPr>
      <w:r w:rsidRPr="00DB2CE7">
        <w:rPr>
          <w:lang w:val="es-MX"/>
        </w:rPr>
        <w:lastRenderedPageBreak/>
        <w:t>Indica la importancia relativa de la regla dentro del proceso de inferencia. La prioridad puede utilizarse para ordenar advertencias, tomar decisiones más importantes primero o mostrar con mayor relevancia ciertas condiciones al operador.</w:t>
      </w:r>
    </w:p>
    <w:p w14:paraId="1F212A5C" w14:textId="77777777" w:rsidR="00DB2CE7" w:rsidRPr="00DB2CE7" w:rsidRDefault="00DB2CE7" w:rsidP="00DB2CE7">
      <w:pPr>
        <w:rPr>
          <w:lang w:val="es-MX"/>
        </w:rPr>
      </w:pPr>
      <w:r w:rsidRPr="00DB2CE7">
        <w:rPr>
          <w:lang w:val="es-MX"/>
        </w:rPr>
        <w:t>Por ejemplo, una regla relacionada con stock insuficiente, revisión técnica previa o equipo crítico puede tener prioridad alta, mientras que una recomendación comercial puede tener prioridad media o baja.</w:t>
      </w:r>
    </w:p>
    <w:p w14:paraId="5662D1C7" w14:textId="77777777" w:rsidR="00DB2CE7" w:rsidRPr="00DB2CE7" w:rsidRDefault="00DB2CE7" w:rsidP="00DB2CE7">
      <w:pPr>
        <w:rPr>
          <w:b/>
          <w:bCs/>
          <w:lang w:val="es-MX"/>
        </w:rPr>
      </w:pPr>
      <w:r w:rsidRPr="00DB2CE7">
        <w:rPr>
          <w:b/>
          <w:bCs/>
          <w:lang w:val="es-MX"/>
        </w:rPr>
        <w:t>agente_responsable</w:t>
      </w:r>
    </w:p>
    <w:p w14:paraId="2816AEA3" w14:textId="77777777" w:rsidR="00DB2CE7" w:rsidRPr="00DB2CE7" w:rsidRDefault="00DB2CE7" w:rsidP="00DB2CE7">
      <w:pPr>
        <w:rPr>
          <w:lang w:val="es-MX"/>
        </w:rPr>
      </w:pPr>
      <w:r w:rsidRPr="00DB2CE7">
        <w:rPr>
          <w:lang w:val="es-MX"/>
        </w:rPr>
        <w:t>Indica qué agente utiliza principalmente la regla dentro del flujo del sistema. En general, el Agente 2 es el encargado de evaluar las reglas, ya que funciona como motor de inferencia. Sin embargo, algunas reglas también se relacionan con el Agente 3, debido a que su resultado debe aparecer en el resumen final dirigido al operador.</w:t>
      </w:r>
    </w:p>
    <w:p w14:paraId="093679E9" w14:textId="77777777" w:rsidR="00DB2CE7" w:rsidRPr="00DB2CE7" w:rsidRDefault="00DB2CE7" w:rsidP="00DB2CE7">
      <w:pPr>
        <w:rPr>
          <w:lang w:val="es-MX"/>
        </w:rPr>
      </w:pPr>
      <w:r w:rsidRPr="00DB2CE7">
        <w:rPr>
          <w:lang w:val="es-MX"/>
        </w:rPr>
        <w:t>Esto no significa que el Agente 3 reemplace al motor de inferencia, sino que utiliza las reglas activadas por el Agente 2 para explicar el resultado, mostrar advertencias técnicas y solicitar validación final.</w:t>
      </w:r>
    </w:p>
    <w:p w14:paraId="09EF9931" w14:textId="77777777" w:rsidR="00DB2CE7" w:rsidRPr="00DB2CE7" w:rsidRDefault="00DB2CE7" w:rsidP="00DB2CE7">
      <w:pPr>
        <w:rPr>
          <w:lang w:val="es-MX"/>
        </w:rPr>
      </w:pPr>
      <w:r w:rsidRPr="00DB2CE7">
        <w:rPr>
          <w:lang w:val="es-MX"/>
        </w:rPr>
        <w:t>Por ejemplo, una regla de stock insuficiente pertenece principalmente al Agente 2, mientras que una regla de advertencia por tablero externo puede ser evaluada por el Agente 2 y presentada por el Agente 3 en el resumen del operador.</w:t>
      </w:r>
    </w:p>
    <w:p w14:paraId="47D4B375" w14:textId="77777777" w:rsidR="00DB2CE7" w:rsidRPr="00DB2CE7" w:rsidRDefault="00DB2CE7" w:rsidP="00DB2CE7">
      <w:pPr>
        <w:rPr>
          <w:b/>
          <w:bCs/>
          <w:lang w:val="es-MX"/>
        </w:rPr>
      </w:pPr>
      <w:r w:rsidRPr="00DB2CE7">
        <w:rPr>
          <w:b/>
          <w:bCs/>
          <w:lang w:val="es-MX"/>
        </w:rPr>
        <w:t>condiciones</w:t>
      </w:r>
    </w:p>
    <w:p w14:paraId="45F5745B" w14:textId="77777777" w:rsidR="00DB2CE7" w:rsidRPr="00DB2CE7" w:rsidRDefault="00DB2CE7" w:rsidP="00DB2CE7">
      <w:pPr>
        <w:rPr>
          <w:lang w:val="es-MX"/>
        </w:rPr>
      </w:pPr>
      <w:r w:rsidRPr="00DB2CE7">
        <w:rPr>
          <w:lang w:val="es-MX"/>
        </w:rPr>
        <w:t>Contiene las condiciones que deben cumplirse para que la regla se active. Estas condiciones se evalúan con base en la información disponible en los archivos de clientes, productos, servicios y en la solicitud realizada por el usuario.</w:t>
      </w:r>
    </w:p>
    <w:p w14:paraId="747DB3A0" w14:textId="77777777" w:rsidR="00DB2CE7" w:rsidRPr="00DB2CE7" w:rsidRDefault="00DB2CE7" w:rsidP="00DB2CE7">
      <w:pPr>
        <w:rPr>
          <w:lang w:val="es-MX"/>
        </w:rPr>
      </w:pPr>
      <w:r w:rsidRPr="00DB2CE7">
        <w:rPr>
          <w:lang w:val="es-MX"/>
        </w:rPr>
        <w:t>Un ejemplo de condición puede ser:</w:t>
      </w:r>
    </w:p>
    <w:p w14:paraId="156108E6" w14:textId="77777777" w:rsidR="00DB2CE7" w:rsidRPr="00DB2CE7" w:rsidRDefault="00DB2CE7" w:rsidP="00DB2CE7">
      <w:pPr>
        <w:rPr>
          <w:lang w:val="es-MX"/>
        </w:rPr>
      </w:pPr>
      <w:r w:rsidRPr="00DB2CE7">
        <w:rPr>
          <w:lang w:val="es-MX"/>
        </w:rPr>
        <w:t>IF num_operaciones &gt;= 10</w:t>
      </w:r>
    </w:p>
    <w:p w14:paraId="469F1820" w14:textId="77777777" w:rsidR="00DB2CE7" w:rsidRPr="00DB2CE7" w:rsidRDefault="00DB2CE7" w:rsidP="00DB2CE7">
      <w:pPr>
        <w:rPr>
          <w:lang w:val="es-MX"/>
        </w:rPr>
      </w:pPr>
      <w:r w:rsidRPr="00DB2CE7">
        <w:rPr>
          <w:lang w:val="es-MX"/>
        </w:rPr>
        <w:t>En este caso, la regla permite clasificar al cliente como frecuente si tiene diez o más operaciones registradas entre compras y servicios.</w:t>
      </w:r>
    </w:p>
    <w:p w14:paraId="606D62C8" w14:textId="77777777" w:rsidR="00DB2CE7" w:rsidRPr="00DB2CE7" w:rsidRDefault="00DB2CE7" w:rsidP="00DB2CE7">
      <w:pPr>
        <w:rPr>
          <w:lang w:val="es-MX"/>
        </w:rPr>
      </w:pPr>
      <w:r w:rsidRPr="00DB2CE7">
        <w:rPr>
          <w:lang w:val="es-MX"/>
        </w:rPr>
        <w:t>Otro ejemplo puede ser:</w:t>
      </w:r>
    </w:p>
    <w:p w14:paraId="5F7386B8" w14:textId="77777777" w:rsidR="00DB2CE7" w:rsidRPr="00DB2CE7" w:rsidRDefault="00DB2CE7" w:rsidP="00DB2CE7">
      <w:pPr>
        <w:rPr>
          <w:lang w:val="es-MX"/>
        </w:rPr>
      </w:pPr>
      <w:r w:rsidRPr="00DB2CE7">
        <w:rPr>
          <w:lang w:val="es-MX"/>
        </w:rPr>
        <w:t>IF stock &lt; cantidad_solicitada</w:t>
      </w:r>
    </w:p>
    <w:p w14:paraId="6E04288B" w14:textId="77777777" w:rsidR="00DB2CE7" w:rsidRPr="00DB2CE7" w:rsidRDefault="00DB2CE7" w:rsidP="00DB2CE7">
      <w:pPr>
        <w:rPr>
          <w:lang w:val="es-MX"/>
        </w:rPr>
      </w:pPr>
      <w:r w:rsidRPr="00DB2CE7">
        <w:rPr>
          <w:lang w:val="es-MX"/>
        </w:rPr>
        <w:t>Esta condición permite detectar que no hay suficiente inventario para completar un pedido.</w:t>
      </w:r>
    </w:p>
    <w:p w14:paraId="30944552" w14:textId="77777777" w:rsidR="00DB2CE7" w:rsidRPr="00DB2CE7" w:rsidRDefault="00DB2CE7" w:rsidP="00DB2CE7">
      <w:pPr>
        <w:rPr>
          <w:b/>
          <w:bCs/>
          <w:lang w:val="es-MX"/>
        </w:rPr>
      </w:pPr>
      <w:r w:rsidRPr="00DB2CE7">
        <w:rPr>
          <w:b/>
          <w:bCs/>
          <w:lang w:val="es-MX"/>
        </w:rPr>
        <w:t>acciones</w:t>
      </w:r>
    </w:p>
    <w:p w14:paraId="43343920" w14:textId="77777777" w:rsidR="00DB2CE7" w:rsidRPr="00DB2CE7" w:rsidRDefault="00DB2CE7" w:rsidP="00DB2CE7">
      <w:pPr>
        <w:rPr>
          <w:lang w:val="es-MX"/>
        </w:rPr>
      </w:pPr>
      <w:r w:rsidRPr="00DB2CE7">
        <w:rPr>
          <w:lang w:val="es-MX"/>
        </w:rPr>
        <w:lastRenderedPageBreak/>
        <w:t>Define las acciones que el sistema debe realizar cuando las condiciones de la regla se cumplen. Estas acciones pueden incluir aprobar un pedido, sugerir reabastecimiento, recomendar mantenimiento, solicitar datos faltantes, asignar prioridad alta o agregar advertencias al resumen del operador.</w:t>
      </w:r>
    </w:p>
    <w:p w14:paraId="45804E67" w14:textId="77777777" w:rsidR="00DB2CE7" w:rsidRPr="00DB2CE7" w:rsidRDefault="00DB2CE7" w:rsidP="00DB2CE7">
      <w:pPr>
        <w:rPr>
          <w:lang w:val="es-MX"/>
        </w:rPr>
      </w:pPr>
      <w:r w:rsidRPr="00DB2CE7">
        <w:rPr>
          <w:lang w:val="es-MX"/>
        </w:rPr>
        <w:t>Por ejemplo:</w:t>
      </w:r>
    </w:p>
    <w:p w14:paraId="664C8DB9" w14:textId="77777777" w:rsidR="00DB2CE7" w:rsidRPr="00DB2CE7" w:rsidRDefault="00DB2CE7" w:rsidP="00DB2CE7">
      <w:pPr>
        <w:rPr>
          <w:lang w:val="es-MX"/>
        </w:rPr>
      </w:pPr>
      <w:r w:rsidRPr="00DB2CE7">
        <w:rPr>
          <w:lang w:val="es-MX"/>
        </w:rPr>
        <w:t>IF stock &lt; cantidad_solicitada</w:t>
      </w:r>
      <w:r w:rsidRPr="00DB2CE7">
        <w:rPr>
          <w:lang w:val="es-MX"/>
        </w:rPr>
        <w:br/>
        <w:t>THEN sugerir reabastecimiento</w:t>
      </w:r>
    </w:p>
    <w:p w14:paraId="21E5D6EA" w14:textId="77777777" w:rsidR="00DB2CE7" w:rsidRPr="00DB2CE7" w:rsidRDefault="00DB2CE7" w:rsidP="00DB2CE7">
      <w:pPr>
        <w:rPr>
          <w:lang w:val="es-MX"/>
        </w:rPr>
      </w:pPr>
      <w:r w:rsidRPr="00DB2CE7">
        <w:rPr>
          <w:lang w:val="es-MX"/>
        </w:rPr>
        <w:t>O también:</w:t>
      </w:r>
    </w:p>
    <w:p w14:paraId="09728748" w14:textId="77777777" w:rsidR="00DB2CE7" w:rsidRPr="00DB2CE7" w:rsidRDefault="00DB2CE7" w:rsidP="00DB2CE7">
      <w:pPr>
        <w:rPr>
          <w:lang w:val="es-MX"/>
        </w:rPr>
      </w:pPr>
      <w:r w:rsidRPr="00DB2CE7">
        <w:rPr>
          <w:lang w:val="es-MX"/>
        </w:rPr>
        <w:t>IF tablero_control_propio = false</w:t>
      </w:r>
      <w:r w:rsidRPr="00DB2CE7">
        <w:rPr>
          <w:lang w:val="es-MX"/>
        </w:rPr>
        <w:br/>
        <w:t>THEN agregar advertencia para que el operador decida si se atiende el tablero externo</w:t>
      </w:r>
    </w:p>
    <w:p w14:paraId="09BC9872" w14:textId="77777777" w:rsidR="00DB2CE7" w:rsidRPr="00DB2CE7" w:rsidRDefault="00DB2CE7" w:rsidP="00DB2CE7">
      <w:pPr>
        <w:rPr>
          <w:lang w:val="es-MX"/>
        </w:rPr>
      </w:pPr>
      <w:r w:rsidRPr="00DB2CE7">
        <w:rPr>
          <w:lang w:val="es-MX"/>
        </w:rPr>
        <w:t>Las acciones permiten que el sistema experto tenga un comportamiento práctico y no solo informativo.</w:t>
      </w:r>
    </w:p>
    <w:p w14:paraId="2331053D" w14:textId="77777777" w:rsidR="00DB2CE7" w:rsidRPr="00DB2CE7" w:rsidRDefault="00DB2CE7" w:rsidP="00DB2CE7">
      <w:pPr>
        <w:rPr>
          <w:b/>
          <w:bCs/>
          <w:lang w:val="es-MX"/>
        </w:rPr>
      </w:pPr>
      <w:r w:rsidRPr="00DB2CE7">
        <w:rPr>
          <w:b/>
          <w:bCs/>
          <w:lang w:val="es-MX"/>
        </w:rPr>
        <w:t>explicacion</w:t>
      </w:r>
    </w:p>
    <w:p w14:paraId="2AA2B500" w14:textId="77777777" w:rsidR="00DB2CE7" w:rsidRPr="00DB2CE7" w:rsidRDefault="00DB2CE7" w:rsidP="00DB2CE7">
      <w:pPr>
        <w:rPr>
          <w:lang w:val="es-MX"/>
        </w:rPr>
      </w:pPr>
      <w:r w:rsidRPr="00DB2CE7">
        <w:rPr>
          <w:lang w:val="es-MX"/>
        </w:rPr>
        <w:t>Contiene una descripción clara del motivo por el cual existe la regla y cómo debe interpretarse su resultado. Este campo es importante para la explicabilidad del sistema, ya que permite que el Agente Supervisor genere mensajes comprensibles para el operador.</w:t>
      </w:r>
    </w:p>
    <w:p w14:paraId="3F06918C" w14:textId="77777777" w:rsidR="00DB2CE7" w:rsidRPr="00DB2CE7" w:rsidRDefault="00DB2CE7" w:rsidP="00DB2CE7">
      <w:pPr>
        <w:rPr>
          <w:lang w:val="es-MX"/>
        </w:rPr>
      </w:pPr>
      <w:r w:rsidRPr="00DB2CE7">
        <w:rPr>
          <w:lang w:val="es-MX"/>
        </w:rPr>
        <w:t>Por ejemplo, si se activa una regla de cliente frecuente, la explicación puede indicar que el cliente alcanzó el número mínimo de operaciones requerido. Si se activa una regla de tablero externo, la explicación puede indicar que el tablero no corresponde a una arquitectura propia de la empresa y debe ser revisado por el operador antes de incluirlo en el servicio.</w:t>
      </w:r>
    </w:p>
    <w:p w14:paraId="7A0A8BCF" w14:textId="77777777" w:rsidR="00DB2CE7" w:rsidRPr="00DB2CE7" w:rsidRDefault="00DB2CE7" w:rsidP="00DB2CE7">
      <w:pPr>
        <w:rPr>
          <w:b/>
          <w:bCs/>
          <w:lang w:val="es-MX"/>
        </w:rPr>
      </w:pPr>
      <w:r w:rsidRPr="00DB2CE7">
        <w:rPr>
          <w:b/>
          <w:bCs/>
          <w:lang w:val="es-MX"/>
        </w:rPr>
        <w:t>Uso de las reglas dentro del sistema</w:t>
      </w:r>
    </w:p>
    <w:p w14:paraId="01A2903F" w14:textId="77777777" w:rsidR="00DB2CE7" w:rsidRPr="00DB2CE7" w:rsidRDefault="00DB2CE7" w:rsidP="00DB2CE7">
      <w:pPr>
        <w:rPr>
          <w:lang w:val="es-MX"/>
        </w:rPr>
      </w:pPr>
      <w:r w:rsidRPr="00DB2CE7">
        <w:rPr>
          <w:lang w:val="es-MX"/>
        </w:rPr>
        <w:t>El archivo reglas_inferencia.json permite estructurar el razonamiento del sistema experto. Las reglas se aplican principalmente en el Agente 2, que recibe la información interpretada por el Agente 1 y la compara con la base de datos.</w:t>
      </w:r>
    </w:p>
    <w:p w14:paraId="548460BB" w14:textId="77777777" w:rsidR="00DB2CE7" w:rsidRPr="00DB2CE7" w:rsidRDefault="00DB2CE7" w:rsidP="00DB2CE7">
      <w:pPr>
        <w:rPr>
          <w:lang w:val="es-MX"/>
        </w:rPr>
      </w:pPr>
      <w:r w:rsidRPr="00DB2CE7">
        <w:rPr>
          <w:lang w:val="es-MX"/>
        </w:rPr>
        <w:t>El Agente 2 puede aplicar reglas para validar si un cliente es frecuente, verificar si existe stock suficiente, detectar productos críticos, sugerir instalación, recomendar mantenimiento preventivo, identificar servicios que requieren revisión previa o advertir sobre productos que necesitan diseño técnico.</w:t>
      </w:r>
    </w:p>
    <w:p w14:paraId="757FC757" w14:textId="77777777" w:rsidR="00DB2CE7" w:rsidRPr="00DB2CE7" w:rsidRDefault="00DB2CE7" w:rsidP="00DB2CE7">
      <w:pPr>
        <w:rPr>
          <w:lang w:val="es-MX"/>
        </w:rPr>
      </w:pPr>
      <w:r w:rsidRPr="00DB2CE7">
        <w:rPr>
          <w:lang w:val="es-MX"/>
        </w:rPr>
        <w:t xml:space="preserve">Después, el Agente 3 utiliza las reglas activadas para generar un resumen claro para el operador. Este resumen puede incluir el tipo de solicitud, datos del cliente, productos o </w:t>
      </w:r>
      <w:r w:rsidRPr="00DB2CE7">
        <w:rPr>
          <w:lang w:val="es-MX"/>
        </w:rPr>
        <w:lastRenderedPageBreak/>
        <w:t>servicios involucrados, costo base, duración base, advertencias, recomendaciones y puntos que requieren validación final.</w:t>
      </w:r>
    </w:p>
    <w:p w14:paraId="420F3F01" w14:textId="77777777" w:rsidR="00DB2CE7" w:rsidRPr="00DB2CE7" w:rsidRDefault="00DB2CE7" w:rsidP="00DB2CE7">
      <w:pPr>
        <w:rPr>
          <w:lang w:val="es-MX"/>
        </w:rPr>
      </w:pPr>
      <w:r w:rsidRPr="00DB2CE7">
        <w:rPr>
          <w:lang w:val="es-MX"/>
        </w:rPr>
        <w:t>De esta manera, las reglas de inferencia permiten conectar la atención al cliente con la toma de decisiones operativas y la explicación final del sistema.</w:t>
      </w:r>
    </w:p>
    <w:p w14:paraId="5DF0E081" w14:textId="77777777" w:rsidR="00DB2CE7" w:rsidRPr="00DB2CE7" w:rsidRDefault="00DB2CE7" w:rsidP="00DB2CE7">
      <w:pPr>
        <w:rPr>
          <w:b/>
          <w:bCs/>
          <w:lang w:val="es-MX"/>
        </w:rPr>
      </w:pPr>
      <w:r w:rsidRPr="00DB2CE7">
        <w:rPr>
          <w:b/>
          <w:bCs/>
          <w:lang w:val="es-MX"/>
        </w:rPr>
        <w:t>Ejemplos de reglas utilizadas</w:t>
      </w:r>
    </w:p>
    <w:p w14:paraId="7CE19837" w14:textId="77777777" w:rsidR="00DB2CE7" w:rsidRPr="00DB2CE7" w:rsidRDefault="00DB2CE7" w:rsidP="00DB2CE7">
      <w:pPr>
        <w:rPr>
          <w:lang w:val="es-MX"/>
        </w:rPr>
      </w:pPr>
      <w:r w:rsidRPr="00DB2CE7">
        <w:rPr>
          <w:lang w:val="es-MX"/>
        </w:rPr>
        <w:t>Algunas reglas importantes dentro del sistema son:</w:t>
      </w:r>
    </w:p>
    <w:p w14:paraId="759970A3" w14:textId="77777777" w:rsidR="00DB2CE7" w:rsidRPr="00DB2CE7" w:rsidRDefault="00DB2CE7" w:rsidP="00DB2CE7">
      <w:pPr>
        <w:numPr>
          <w:ilvl w:val="0"/>
          <w:numId w:val="1"/>
        </w:numPr>
        <w:rPr>
          <w:lang w:val="es-MX"/>
        </w:rPr>
      </w:pPr>
      <w:r w:rsidRPr="00DB2CE7">
        <w:rPr>
          <w:lang w:val="es-MX"/>
        </w:rPr>
        <w:t>Si el cliente tiene diez o más operaciones registradas, se clasifica como cliente frecuente.</w:t>
      </w:r>
    </w:p>
    <w:p w14:paraId="1A830465" w14:textId="77777777" w:rsidR="00DB2CE7" w:rsidRPr="00DB2CE7" w:rsidRDefault="00DB2CE7" w:rsidP="00DB2CE7">
      <w:pPr>
        <w:numPr>
          <w:ilvl w:val="0"/>
          <w:numId w:val="1"/>
        </w:numPr>
        <w:rPr>
          <w:lang w:val="es-MX"/>
        </w:rPr>
      </w:pPr>
      <w:r w:rsidRPr="00DB2CE7">
        <w:rPr>
          <w:lang w:val="es-MX"/>
        </w:rPr>
        <w:t>Si han pasado más de seis meses desde el último servicio, se recomienda mantenimiento preventivo.</w:t>
      </w:r>
    </w:p>
    <w:p w14:paraId="2F4C4ED0" w14:textId="77777777" w:rsidR="00DB2CE7" w:rsidRPr="00DB2CE7" w:rsidRDefault="00DB2CE7" w:rsidP="00DB2CE7">
      <w:pPr>
        <w:numPr>
          <w:ilvl w:val="0"/>
          <w:numId w:val="1"/>
        </w:numPr>
        <w:rPr>
          <w:lang w:val="es-MX"/>
        </w:rPr>
      </w:pPr>
      <w:r w:rsidRPr="00DB2CE7">
        <w:rPr>
          <w:lang w:val="es-MX"/>
        </w:rPr>
        <w:t>Si el tablero de control no es propio de la empresa, se agrega una advertencia para el operador.</w:t>
      </w:r>
    </w:p>
    <w:p w14:paraId="1D785D47" w14:textId="77777777" w:rsidR="00DB2CE7" w:rsidRPr="00DB2CE7" w:rsidRDefault="00DB2CE7" w:rsidP="00DB2CE7">
      <w:pPr>
        <w:numPr>
          <w:ilvl w:val="0"/>
          <w:numId w:val="1"/>
        </w:numPr>
        <w:rPr>
          <w:lang w:val="es-MX"/>
        </w:rPr>
      </w:pPr>
      <w:r w:rsidRPr="00DB2CE7">
        <w:rPr>
          <w:lang w:val="es-MX"/>
        </w:rPr>
        <w:t>Si el cliente es comercial, se recomienda proteger mercancía, usar lonas o aislar el área de trabajo.</w:t>
      </w:r>
    </w:p>
    <w:p w14:paraId="2D9F2CDC" w14:textId="77777777" w:rsidR="00DB2CE7" w:rsidRPr="00DB2CE7" w:rsidRDefault="00DB2CE7" w:rsidP="00DB2CE7">
      <w:pPr>
        <w:numPr>
          <w:ilvl w:val="0"/>
          <w:numId w:val="1"/>
        </w:numPr>
        <w:rPr>
          <w:lang w:val="es-MX"/>
        </w:rPr>
      </w:pPr>
      <w:r w:rsidRPr="00DB2CE7">
        <w:rPr>
          <w:lang w:val="es-MX"/>
        </w:rPr>
        <w:t>Si el producto tiene stock insuficiente, se sugiere reabastecimiento.</w:t>
      </w:r>
    </w:p>
    <w:p w14:paraId="4E88B303" w14:textId="77777777" w:rsidR="00DB2CE7" w:rsidRPr="00DB2CE7" w:rsidRDefault="00DB2CE7" w:rsidP="00DB2CE7">
      <w:pPr>
        <w:numPr>
          <w:ilvl w:val="0"/>
          <w:numId w:val="1"/>
        </w:numPr>
        <w:rPr>
          <w:lang w:val="es-MX"/>
        </w:rPr>
      </w:pPr>
      <w:r w:rsidRPr="00DB2CE7">
        <w:rPr>
          <w:lang w:val="es-MX"/>
        </w:rPr>
        <w:t>Si el producto llegó a su stock mínimo, se genera una alerta de inventario.</w:t>
      </w:r>
    </w:p>
    <w:p w14:paraId="6D4851AE" w14:textId="77777777" w:rsidR="00DB2CE7" w:rsidRPr="00DB2CE7" w:rsidRDefault="00DB2CE7" w:rsidP="00DB2CE7">
      <w:pPr>
        <w:numPr>
          <w:ilvl w:val="0"/>
          <w:numId w:val="1"/>
        </w:numPr>
        <w:rPr>
          <w:lang w:val="es-MX"/>
        </w:rPr>
      </w:pPr>
      <w:r w:rsidRPr="00DB2CE7">
        <w:rPr>
          <w:lang w:val="es-MX"/>
        </w:rPr>
        <w:t>Si el producto es instalable, se puede sugerir servicio de instalación.</w:t>
      </w:r>
    </w:p>
    <w:p w14:paraId="0A726704" w14:textId="77777777" w:rsidR="00DB2CE7" w:rsidRPr="00DB2CE7" w:rsidRDefault="00DB2CE7" w:rsidP="00DB2CE7">
      <w:pPr>
        <w:numPr>
          <w:ilvl w:val="0"/>
          <w:numId w:val="1"/>
        </w:numPr>
        <w:rPr>
          <w:lang w:val="es-MX"/>
        </w:rPr>
      </w:pPr>
      <w:r w:rsidRPr="00DB2CE7">
        <w:rPr>
          <w:lang w:val="es-MX"/>
        </w:rPr>
        <w:t>Si el producto es crítico, se asigna prioridad alta.</w:t>
      </w:r>
    </w:p>
    <w:p w14:paraId="61E6C005" w14:textId="77777777" w:rsidR="00DB2CE7" w:rsidRPr="00DB2CE7" w:rsidRDefault="00DB2CE7" w:rsidP="00DB2CE7">
      <w:pPr>
        <w:numPr>
          <w:ilvl w:val="0"/>
          <w:numId w:val="1"/>
        </w:numPr>
        <w:rPr>
          <w:lang w:val="es-MX"/>
        </w:rPr>
      </w:pPr>
      <w:r w:rsidRPr="00DB2CE7">
        <w:rPr>
          <w:lang w:val="es-MX"/>
        </w:rPr>
        <w:t>Si el producto tiene precio variable o requiere diseño técnico, se solicita validación antes de confirmar el precio final.</w:t>
      </w:r>
    </w:p>
    <w:p w14:paraId="6C61692A" w14:textId="77777777" w:rsidR="00DB2CE7" w:rsidRPr="00DB2CE7" w:rsidRDefault="00DB2CE7" w:rsidP="00DB2CE7">
      <w:pPr>
        <w:numPr>
          <w:ilvl w:val="0"/>
          <w:numId w:val="1"/>
        </w:numPr>
        <w:rPr>
          <w:lang w:val="es-MX"/>
        </w:rPr>
      </w:pPr>
      <w:r w:rsidRPr="00DB2CE7">
        <w:rPr>
          <w:lang w:val="es-MX"/>
        </w:rPr>
        <w:t>Si el servicio es correctivo, se requiere diagnóstico o revisión técnica previa.</w:t>
      </w:r>
    </w:p>
    <w:p w14:paraId="700C58EE" w14:textId="77777777" w:rsidR="00DB2CE7" w:rsidRPr="00DB2CE7" w:rsidRDefault="00DB2CE7" w:rsidP="00DB2CE7">
      <w:pPr>
        <w:numPr>
          <w:ilvl w:val="0"/>
          <w:numId w:val="1"/>
        </w:numPr>
        <w:rPr>
          <w:lang w:val="es-MX"/>
        </w:rPr>
      </w:pPr>
      <w:r w:rsidRPr="00DB2CE7">
        <w:rPr>
          <w:lang w:val="es-MX"/>
        </w:rPr>
        <w:t>Si el servicio es instalación, se requiere revisión técnica del sitio, planos, tuberías, condiciones y alcance.</w:t>
      </w:r>
    </w:p>
    <w:p w14:paraId="24BC9939" w14:textId="77777777" w:rsidR="00DB2CE7" w:rsidRPr="00DB2CE7" w:rsidRDefault="00DB2CE7" w:rsidP="00DB2CE7">
      <w:pPr>
        <w:numPr>
          <w:ilvl w:val="0"/>
          <w:numId w:val="1"/>
        </w:numPr>
        <w:rPr>
          <w:lang w:val="es-MX"/>
        </w:rPr>
      </w:pPr>
      <w:r w:rsidRPr="00DB2CE7">
        <w:rPr>
          <w:lang w:val="es-MX"/>
        </w:rPr>
        <w:t>Si la solicitud está incompleta, el sistema solicita datos faltantes antes de generar la operación.</w:t>
      </w:r>
    </w:p>
    <w:p w14:paraId="724EF5CC" w14:textId="77777777" w:rsidR="00DB2CE7" w:rsidRPr="00DB2CE7" w:rsidRDefault="00DB2CE7" w:rsidP="00DB2CE7">
      <w:pPr>
        <w:numPr>
          <w:ilvl w:val="0"/>
          <w:numId w:val="1"/>
        </w:numPr>
        <w:rPr>
          <w:lang w:val="es-MX"/>
        </w:rPr>
      </w:pPr>
      <w:r w:rsidRPr="00DB2CE7">
        <w:rPr>
          <w:lang w:val="es-MX"/>
        </w:rPr>
        <w:t>Si el cliente desea registrarse y no existe en la base de datos, el sistema puede iniciar un flujo de alta de nuevo cliente.</w:t>
      </w:r>
    </w:p>
    <w:p w14:paraId="5A3887FF" w14:textId="77777777" w:rsidR="00DB2CE7" w:rsidRPr="00DB2CE7" w:rsidRDefault="00DB2CE7" w:rsidP="00DB2CE7">
      <w:pPr>
        <w:rPr>
          <w:lang w:val="es-MX"/>
        </w:rPr>
      </w:pPr>
      <w:r w:rsidRPr="00DB2CE7">
        <w:rPr>
          <w:lang w:val="es-MX"/>
        </w:rPr>
        <w:t>En conjunto, estas reglas permiten que el sistema experto tome decisiones justificadas, genere recomendaciones útiles y mantenga trazabilidad del razonamiento utilizado en cada solicitud.</w:t>
      </w:r>
    </w:p>
    <w:p w14:paraId="0C9FD63B" w14:textId="77777777" w:rsidR="00DB2CE7" w:rsidRDefault="00DB2CE7">
      <w:pPr>
        <w:rPr>
          <w:lang w:val="es-MX"/>
        </w:rPr>
      </w:pPr>
    </w:p>
    <w:p w14:paraId="6E1DB782" w14:textId="77777777" w:rsidR="00D05C39" w:rsidRPr="00D05C39" w:rsidRDefault="00D05C39" w:rsidP="00D05C39">
      <w:pPr>
        <w:rPr>
          <w:b/>
          <w:bCs/>
          <w:lang w:val="es-MX"/>
        </w:rPr>
      </w:pPr>
      <w:r w:rsidRPr="00D05C39">
        <w:rPr>
          <w:b/>
          <w:bCs/>
          <w:lang w:val="es-MX"/>
        </w:rPr>
        <w:t>Estructura de datos de alias de productos</w:t>
      </w:r>
    </w:p>
    <w:p w14:paraId="0515F8AE" w14:textId="77777777" w:rsidR="00D05C39" w:rsidRPr="00D05C39" w:rsidRDefault="00D05C39" w:rsidP="00D05C39">
      <w:pPr>
        <w:rPr>
          <w:lang w:val="es-MX"/>
        </w:rPr>
      </w:pPr>
      <w:r w:rsidRPr="00D05C39">
        <w:rPr>
          <w:lang w:val="es-MX"/>
        </w:rPr>
        <w:t xml:space="preserve">Dentro del sistema experto </w:t>
      </w:r>
      <w:proofErr w:type="spellStart"/>
      <w:r w:rsidRPr="00D05C39">
        <w:rPr>
          <w:lang w:val="es-MX"/>
        </w:rPr>
        <w:t>multiagente</w:t>
      </w:r>
      <w:proofErr w:type="spellEnd"/>
      <w:r w:rsidRPr="00D05C39">
        <w:rPr>
          <w:lang w:val="es-MX"/>
        </w:rPr>
        <w:t xml:space="preserve">, el archivo </w:t>
      </w:r>
      <w:proofErr w:type="spellStart"/>
      <w:r w:rsidRPr="00D05C39">
        <w:rPr>
          <w:lang w:val="es-MX"/>
        </w:rPr>
        <w:t>alias_</w:t>
      </w:r>
      <w:proofErr w:type="gramStart"/>
      <w:r w:rsidRPr="00D05C39">
        <w:rPr>
          <w:lang w:val="es-MX"/>
        </w:rPr>
        <w:t>productos.json</w:t>
      </w:r>
      <w:proofErr w:type="spellEnd"/>
      <w:proofErr w:type="gramEnd"/>
      <w:r w:rsidRPr="00D05C39">
        <w:rPr>
          <w:lang w:val="es-MX"/>
        </w:rPr>
        <w:t xml:space="preserve"> cumple la función de apoyar al Agente de Atención al Cliente en la identificación de productos mencionados por el usuario. Este archivo permite relacionar diferentes formas de escribir o nombrar un producto con su identificador real dentro del catálogo.</w:t>
      </w:r>
    </w:p>
    <w:p w14:paraId="36F1E7D4" w14:textId="77777777" w:rsidR="00D05C39" w:rsidRPr="00D05C39" w:rsidRDefault="00D05C39" w:rsidP="00D05C39">
      <w:pPr>
        <w:rPr>
          <w:lang w:val="es-MX"/>
        </w:rPr>
      </w:pPr>
      <w:r w:rsidRPr="00D05C39">
        <w:rPr>
          <w:lang w:val="es-MX"/>
        </w:rPr>
        <w:t xml:space="preserve">En un sistema de atención al cliente, es común que los usuarios no escriban el nombre exacto del producto registrado en la base de datos. Por ejemplo, un cliente puede escribir “bomba jockey”, “bomba piloto” o “bomba </w:t>
      </w:r>
      <w:proofErr w:type="spellStart"/>
      <w:r w:rsidRPr="00D05C39">
        <w:rPr>
          <w:lang w:val="es-MX"/>
        </w:rPr>
        <w:t>jokie</w:t>
      </w:r>
      <w:proofErr w:type="spellEnd"/>
      <w:r w:rsidRPr="00D05C39">
        <w:rPr>
          <w:lang w:val="es-MX"/>
        </w:rPr>
        <w:t>” para referirse a un mismo producto. También puede escribir “panel de control”, “tablero eléctrico” o “tablero de bombas” para referirse al tablero de control del sistema contra incendio.</w:t>
      </w:r>
    </w:p>
    <w:p w14:paraId="795787D4" w14:textId="77777777" w:rsidR="00D05C39" w:rsidRPr="00D05C39" w:rsidRDefault="00D05C39" w:rsidP="00D05C39">
      <w:pPr>
        <w:rPr>
          <w:lang w:val="es-MX"/>
        </w:rPr>
      </w:pPr>
      <w:r w:rsidRPr="00D05C39">
        <w:rPr>
          <w:lang w:val="es-MX"/>
        </w:rPr>
        <w:t xml:space="preserve">El archivo </w:t>
      </w:r>
      <w:proofErr w:type="spellStart"/>
      <w:r w:rsidRPr="00D05C39">
        <w:rPr>
          <w:lang w:val="es-MX"/>
        </w:rPr>
        <w:t>alias_</w:t>
      </w:r>
      <w:proofErr w:type="gramStart"/>
      <w:r w:rsidRPr="00D05C39">
        <w:rPr>
          <w:lang w:val="es-MX"/>
        </w:rPr>
        <w:t>productos.json</w:t>
      </w:r>
      <w:proofErr w:type="spellEnd"/>
      <w:proofErr w:type="gramEnd"/>
      <w:r w:rsidRPr="00D05C39">
        <w:rPr>
          <w:lang w:val="es-MX"/>
        </w:rPr>
        <w:t xml:space="preserve"> permite resolver este problema mediante una lista de equivalencias. Cada registro contiene el identificador del producto, el nombre oficial del producto y una lista de alias o nombres alternativos que el sistema puede reconocer.</w:t>
      </w:r>
    </w:p>
    <w:p w14:paraId="2E02CBB9" w14:textId="77777777" w:rsidR="00D05C39" w:rsidRPr="00D05C39" w:rsidRDefault="00D05C39" w:rsidP="00D05C39">
      <w:pPr>
        <w:rPr>
          <w:lang w:val="es-MX"/>
        </w:rPr>
      </w:pPr>
      <w:r w:rsidRPr="00D05C39">
        <w:rPr>
          <w:lang w:val="es-MX"/>
        </w:rPr>
        <w:t xml:space="preserve">El campo </w:t>
      </w:r>
      <w:proofErr w:type="spellStart"/>
      <w:r w:rsidRPr="00D05C39">
        <w:rPr>
          <w:lang w:val="es-MX"/>
        </w:rPr>
        <w:t>id_producto</w:t>
      </w:r>
      <w:proofErr w:type="spellEnd"/>
      <w:r w:rsidRPr="00D05C39">
        <w:rPr>
          <w:lang w:val="es-MX"/>
        </w:rPr>
        <w:t xml:space="preserve"> permite relacionar cada grupo de alias con el producto correspondiente dentro de </w:t>
      </w:r>
      <w:proofErr w:type="spellStart"/>
      <w:proofErr w:type="gramStart"/>
      <w:r w:rsidRPr="00D05C39">
        <w:rPr>
          <w:lang w:val="es-MX"/>
        </w:rPr>
        <w:t>productos.json</w:t>
      </w:r>
      <w:proofErr w:type="spellEnd"/>
      <w:proofErr w:type="gramEnd"/>
      <w:r w:rsidRPr="00D05C39">
        <w:rPr>
          <w:lang w:val="es-MX"/>
        </w:rPr>
        <w:t xml:space="preserve"> y posteriormente con la base de datos. El campo </w:t>
      </w:r>
      <w:proofErr w:type="spellStart"/>
      <w:r w:rsidRPr="00D05C39">
        <w:rPr>
          <w:lang w:val="es-MX"/>
        </w:rPr>
        <w:t>nombre_producto</w:t>
      </w:r>
      <w:proofErr w:type="spellEnd"/>
      <w:r w:rsidRPr="00D05C39">
        <w:rPr>
          <w:lang w:val="es-MX"/>
        </w:rPr>
        <w:t xml:space="preserve"> almacena el nombre oficial del producto, mientras que el campo alias contiene una lista de palabras o frases alternativas que el cliente podría utilizar.</w:t>
      </w:r>
    </w:p>
    <w:p w14:paraId="3C4E4DDA" w14:textId="77777777" w:rsidR="00D05C39" w:rsidRPr="00D05C39" w:rsidRDefault="00D05C39" w:rsidP="00D05C39">
      <w:pPr>
        <w:rPr>
          <w:lang w:val="es-MX"/>
        </w:rPr>
      </w:pPr>
      <w:r w:rsidRPr="00D05C39">
        <w:rPr>
          <w:lang w:val="es-MX"/>
        </w:rPr>
        <w:t>Este archivo es utilizado principalmente por el Agente 1, ya que su función es interpretar el mensaje del cliente, detectar intención y extraer productos o servicios mencionados. Gracias a este archivo, el sistema puede mejorar la detección de productos sin depender de que el usuario escriba el nombre exacto.</w:t>
      </w:r>
    </w:p>
    <w:p w14:paraId="230D6F47" w14:textId="77777777" w:rsidR="00D05C39" w:rsidRPr="00D05C39" w:rsidRDefault="00D05C39" w:rsidP="00D05C39">
      <w:pPr>
        <w:rPr>
          <w:lang w:val="es-MX"/>
        </w:rPr>
      </w:pPr>
      <w:r w:rsidRPr="00D05C39">
        <w:rPr>
          <w:lang w:val="es-MX"/>
        </w:rPr>
        <w:t>Por ejemplo, si el cliente escribe “necesito una bomba piloto”, el sistema puede relacionar esa frase con el producto “Bomba Eléctrica Jockey 10 HP”. De esta forma, el flujo de datos puede continuar correctamente hacia el Agente 2, donde se valida stock, precio, instalación y reglas de inferencia relacionadas.</w:t>
      </w:r>
    </w:p>
    <w:p w14:paraId="5572AA6B" w14:textId="77777777" w:rsidR="00D05C39" w:rsidRDefault="00D05C39" w:rsidP="00D05C39">
      <w:pPr>
        <w:rPr>
          <w:lang w:val="es-MX"/>
        </w:rPr>
      </w:pPr>
      <w:r w:rsidRPr="00D05C39">
        <w:rPr>
          <w:lang w:val="es-MX"/>
        </w:rPr>
        <w:t xml:space="preserve">En resumen, </w:t>
      </w:r>
      <w:proofErr w:type="spellStart"/>
      <w:r w:rsidRPr="00D05C39">
        <w:rPr>
          <w:lang w:val="es-MX"/>
        </w:rPr>
        <w:t>alias_</w:t>
      </w:r>
      <w:proofErr w:type="gramStart"/>
      <w:r w:rsidRPr="00D05C39">
        <w:rPr>
          <w:lang w:val="es-MX"/>
        </w:rPr>
        <w:t>productos.json</w:t>
      </w:r>
      <w:proofErr w:type="spellEnd"/>
      <w:proofErr w:type="gramEnd"/>
      <w:r w:rsidRPr="00D05C39">
        <w:rPr>
          <w:lang w:val="es-MX"/>
        </w:rPr>
        <w:t xml:space="preserve"> mejora la flexibilidad del sistema, reduce errores de interpretación y permite una interacción más natural entre el cliente y el </w:t>
      </w:r>
      <w:proofErr w:type="spellStart"/>
      <w:r w:rsidRPr="00D05C39">
        <w:rPr>
          <w:lang w:val="es-MX"/>
        </w:rPr>
        <w:t>chatbot</w:t>
      </w:r>
      <w:proofErr w:type="spellEnd"/>
      <w:r w:rsidRPr="00D05C39">
        <w:rPr>
          <w:lang w:val="es-MX"/>
        </w:rPr>
        <w:t>.</w:t>
      </w:r>
    </w:p>
    <w:p w14:paraId="286F0E7F" w14:textId="77777777" w:rsidR="00D05C39" w:rsidRPr="00D05C39" w:rsidRDefault="00D05C39" w:rsidP="00D05C39">
      <w:pPr>
        <w:rPr>
          <w:lang w:val="es-MX"/>
        </w:rPr>
      </w:pPr>
    </w:p>
    <w:p w14:paraId="2B00AA7B" w14:textId="77777777" w:rsidR="00D05C39" w:rsidRPr="00D05C39" w:rsidRDefault="00D05C39" w:rsidP="00D05C39">
      <w:pPr>
        <w:rPr>
          <w:b/>
          <w:bCs/>
          <w:lang w:val="es-MX"/>
        </w:rPr>
      </w:pPr>
      <w:r w:rsidRPr="00D05C39">
        <w:rPr>
          <w:b/>
          <w:bCs/>
          <w:lang w:val="es-MX"/>
        </w:rPr>
        <w:t>Estructura de datos de usuarios internos</w:t>
      </w:r>
    </w:p>
    <w:p w14:paraId="539901D4" w14:textId="77777777" w:rsidR="00D05C39" w:rsidRPr="00D05C39" w:rsidRDefault="00D05C39" w:rsidP="00D05C39">
      <w:pPr>
        <w:rPr>
          <w:lang w:val="es-MX"/>
        </w:rPr>
      </w:pPr>
      <w:r w:rsidRPr="00D05C39">
        <w:rPr>
          <w:lang w:val="es-MX"/>
        </w:rPr>
        <w:t xml:space="preserve">El archivo </w:t>
      </w:r>
      <w:proofErr w:type="spellStart"/>
      <w:r w:rsidRPr="00D05C39">
        <w:rPr>
          <w:lang w:val="es-MX"/>
        </w:rPr>
        <w:t>usuarios_</w:t>
      </w:r>
      <w:proofErr w:type="gramStart"/>
      <w:r w:rsidRPr="00D05C39">
        <w:rPr>
          <w:lang w:val="es-MX"/>
        </w:rPr>
        <w:t>internos.json</w:t>
      </w:r>
      <w:proofErr w:type="spellEnd"/>
      <w:proofErr w:type="gramEnd"/>
      <w:r w:rsidRPr="00D05C39">
        <w:rPr>
          <w:lang w:val="es-MX"/>
        </w:rPr>
        <w:t xml:space="preserve"> almacena información sobre los perfiles internos que pueden participar en la validación de pedidos, servicios, revisiones técnicas y decisiones </w:t>
      </w:r>
      <w:r w:rsidRPr="00D05C39">
        <w:rPr>
          <w:lang w:val="es-MX"/>
        </w:rPr>
        <w:lastRenderedPageBreak/>
        <w:t>finales dentro del sistema. Este archivo permite representar roles como operador comercial, técnico de servicio, ingeniero responsable y supervisor general.</w:t>
      </w:r>
    </w:p>
    <w:p w14:paraId="2FE8175B" w14:textId="77777777" w:rsidR="00D05C39" w:rsidRPr="00D05C39" w:rsidRDefault="00D05C39" w:rsidP="00D05C39">
      <w:pPr>
        <w:rPr>
          <w:lang w:val="es-MX"/>
        </w:rPr>
      </w:pPr>
      <w:r w:rsidRPr="00D05C39">
        <w:rPr>
          <w:lang w:val="es-MX"/>
        </w:rPr>
        <w:t>La finalidad de este archivo es apoyar el flujo de validación del sistema experto. Debido a que algunos servicios contra incendio requieren criterio técnico, revisión previa o autorización especializada, es necesario distinguir qué tipo de usuario puede validar cada operación.</w:t>
      </w:r>
    </w:p>
    <w:p w14:paraId="75D4C2C4" w14:textId="77777777" w:rsidR="00D05C39" w:rsidRPr="00D05C39" w:rsidRDefault="00D05C39" w:rsidP="00D05C39">
      <w:pPr>
        <w:rPr>
          <w:lang w:val="es-MX"/>
        </w:rPr>
      </w:pPr>
      <w:r w:rsidRPr="00D05C39">
        <w:rPr>
          <w:lang w:val="es-MX"/>
        </w:rPr>
        <w:t>Cada usuario interno contiene un identificador, nombre, rol, nivel de validación, operaciones que puede validar, servicios que puede autorizar y si requiere supervisión técnica adicional.</w:t>
      </w:r>
    </w:p>
    <w:p w14:paraId="7E40C8B1" w14:textId="77777777" w:rsidR="00D05C39" w:rsidRPr="00D05C39" w:rsidRDefault="00D05C39" w:rsidP="00D05C39">
      <w:pPr>
        <w:rPr>
          <w:lang w:val="es-MX"/>
        </w:rPr>
      </w:pPr>
      <w:r w:rsidRPr="00D05C39">
        <w:rPr>
          <w:lang w:val="es-MX"/>
        </w:rPr>
        <w:t xml:space="preserve">El campo </w:t>
      </w:r>
      <w:proofErr w:type="spellStart"/>
      <w:r w:rsidRPr="00D05C39">
        <w:rPr>
          <w:lang w:val="es-MX"/>
        </w:rPr>
        <w:t>id_usuario</w:t>
      </w:r>
      <w:proofErr w:type="spellEnd"/>
      <w:r w:rsidRPr="00D05C39">
        <w:rPr>
          <w:lang w:val="es-MX"/>
        </w:rPr>
        <w:t xml:space="preserve"> funciona como identificador único del usuario interno dentro del sistema. El campo nombre representa el nombre o perfil del usuario, por ejemplo “Operador Comercial” o “Ingeniero Responsable”. El campo rol describe la función principal que cumple dentro del flujo de trabajo.</w:t>
      </w:r>
    </w:p>
    <w:p w14:paraId="1660394C" w14:textId="77777777" w:rsidR="00D05C39" w:rsidRPr="00D05C39" w:rsidRDefault="00D05C39" w:rsidP="00D05C39">
      <w:pPr>
        <w:rPr>
          <w:lang w:val="es-MX"/>
        </w:rPr>
      </w:pPr>
      <w:r w:rsidRPr="00D05C39">
        <w:rPr>
          <w:lang w:val="es-MX"/>
        </w:rPr>
        <w:t xml:space="preserve">El campo </w:t>
      </w:r>
      <w:proofErr w:type="spellStart"/>
      <w:r w:rsidRPr="00D05C39">
        <w:rPr>
          <w:lang w:val="es-MX"/>
        </w:rPr>
        <w:t>nivel_validacion</w:t>
      </w:r>
      <w:proofErr w:type="spellEnd"/>
      <w:r w:rsidRPr="00D05C39">
        <w:rPr>
          <w:lang w:val="es-MX"/>
        </w:rPr>
        <w:t xml:space="preserve"> indica el tipo de validación que puede realizar el usuario. En esta primera versión se consideran niveles como operativa, técnica y administrativa. La validación operativa puede aplicarse a pedidos simples, inspecciones o mantenimientos preventivos. La validación técnica se utiliza en servicios que requieren mayor análisis, como mantenimiento correctivo, instalación, revisión previa, tableros de control o diseño técnico. La validación administrativa se relaciona con la aprobación final, ajustes de costo, ajustes de duración y revisión del resumen generado por el sistema.</w:t>
      </w:r>
    </w:p>
    <w:p w14:paraId="0482C9FE" w14:textId="77777777" w:rsidR="00D05C39" w:rsidRPr="00D05C39" w:rsidRDefault="00D05C39" w:rsidP="00D05C39">
      <w:pPr>
        <w:rPr>
          <w:lang w:val="es-MX"/>
        </w:rPr>
      </w:pPr>
      <w:r w:rsidRPr="00D05C39">
        <w:rPr>
          <w:lang w:val="es-MX"/>
        </w:rPr>
        <w:t xml:space="preserve">El campo </w:t>
      </w:r>
      <w:proofErr w:type="spellStart"/>
      <w:r w:rsidRPr="00D05C39">
        <w:rPr>
          <w:lang w:val="es-MX"/>
        </w:rPr>
        <w:t>puede_validar</w:t>
      </w:r>
      <w:proofErr w:type="spellEnd"/>
      <w:r w:rsidRPr="00D05C39">
        <w:rPr>
          <w:lang w:val="es-MX"/>
        </w:rPr>
        <w:t xml:space="preserve"> contiene una lista de procesos que el usuario puede revisar o aprobar. Por ejemplo, un operador comercial puede validar pedidos de productos, cotizaciones base o registros de clientes. Un ingeniero responsable puede validar correctivos, instalaciones, revisiones previas, diseño técnico y servicios foráneos.</w:t>
      </w:r>
    </w:p>
    <w:p w14:paraId="288BBD49" w14:textId="77777777" w:rsidR="00D05C39" w:rsidRPr="00D05C39" w:rsidRDefault="00D05C39" w:rsidP="00D05C39">
      <w:pPr>
        <w:rPr>
          <w:lang w:val="es-MX"/>
        </w:rPr>
      </w:pPr>
      <w:r w:rsidRPr="00D05C39">
        <w:rPr>
          <w:lang w:val="es-MX"/>
        </w:rPr>
        <w:t xml:space="preserve">El campo </w:t>
      </w:r>
      <w:proofErr w:type="spellStart"/>
      <w:r w:rsidRPr="00D05C39">
        <w:rPr>
          <w:lang w:val="es-MX"/>
        </w:rPr>
        <w:t>puede_autorizar_servicios</w:t>
      </w:r>
      <w:proofErr w:type="spellEnd"/>
      <w:r w:rsidRPr="00D05C39">
        <w:rPr>
          <w:lang w:val="es-MX"/>
        </w:rPr>
        <w:t xml:space="preserve"> indica qué tipos de servicios puede autorizar cada usuario. Esto permite que el sistema diferencie entre servicios operativos, como mantenimiento preventivo e inspección, y servicios técnicos, como mantenimiento correctivo e instalación.</w:t>
      </w:r>
    </w:p>
    <w:p w14:paraId="13E97336" w14:textId="77777777" w:rsidR="00D05C39" w:rsidRPr="00D05C39" w:rsidRDefault="00D05C39" w:rsidP="00D05C39">
      <w:pPr>
        <w:rPr>
          <w:lang w:val="es-MX"/>
        </w:rPr>
      </w:pPr>
      <w:r w:rsidRPr="00D05C39">
        <w:rPr>
          <w:lang w:val="es-MX"/>
        </w:rPr>
        <w:t xml:space="preserve">Finalmente, el campo </w:t>
      </w:r>
      <w:proofErr w:type="spellStart"/>
      <w:r w:rsidRPr="00D05C39">
        <w:rPr>
          <w:lang w:val="es-MX"/>
        </w:rPr>
        <w:t>requiere_supervision_tecnica</w:t>
      </w:r>
      <w:proofErr w:type="spellEnd"/>
      <w:r w:rsidRPr="00D05C39">
        <w:rPr>
          <w:lang w:val="es-MX"/>
        </w:rPr>
        <w:t xml:space="preserve"> indica si el usuario necesita apoyo de un perfil técnico para validar ciertos procesos. Esto es útil en casos donde un supervisor puede aprobar la operación final, pero requiere que un ingeniero valide previamente los aspectos técnicos.</w:t>
      </w:r>
    </w:p>
    <w:p w14:paraId="7DF5A259" w14:textId="77777777" w:rsidR="00D05C39" w:rsidRPr="00D05C39" w:rsidRDefault="00D05C39" w:rsidP="00D05C39">
      <w:pPr>
        <w:rPr>
          <w:lang w:val="es-MX"/>
        </w:rPr>
      </w:pPr>
      <w:r w:rsidRPr="00D05C39">
        <w:rPr>
          <w:lang w:val="es-MX"/>
        </w:rPr>
        <w:t xml:space="preserve">Este archivo se relaciona principalmente con el Agente 3, ya que el supervisor o explicador debe mostrar al operador qué validaciones son necesarias antes de confirmar una </w:t>
      </w:r>
      <w:r w:rsidRPr="00D05C39">
        <w:rPr>
          <w:lang w:val="es-MX"/>
        </w:rPr>
        <w:lastRenderedPageBreak/>
        <w:t>operación. También puede ser utilizado por el Agente 2 para determinar si una solicitud puede avanzar directamente o si debe quedar pendiente de revisión técnica.</w:t>
      </w:r>
    </w:p>
    <w:p w14:paraId="53623853" w14:textId="77777777" w:rsidR="00D05C39" w:rsidRPr="00D05C39" w:rsidRDefault="00D05C39" w:rsidP="00D05C39">
      <w:pPr>
        <w:rPr>
          <w:lang w:val="es-MX"/>
        </w:rPr>
      </w:pPr>
      <w:r w:rsidRPr="00D05C39">
        <w:rPr>
          <w:lang w:val="es-MX"/>
        </w:rPr>
        <w:t xml:space="preserve">En resumen, </w:t>
      </w:r>
      <w:proofErr w:type="spellStart"/>
      <w:r w:rsidRPr="00D05C39">
        <w:rPr>
          <w:lang w:val="es-MX"/>
        </w:rPr>
        <w:t>usuarios_</w:t>
      </w:r>
      <w:proofErr w:type="gramStart"/>
      <w:r w:rsidRPr="00D05C39">
        <w:rPr>
          <w:lang w:val="es-MX"/>
        </w:rPr>
        <w:t>internos.json</w:t>
      </w:r>
      <w:proofErr w:type="spellEnd"/>
      <w:proofErr w:type="gramEnd"/>
      <w:r w:rsidRPr="00D05C39">
        <w:rPr>
          <w:lang w:val="es-MX"/>
        </w:rPr>
        <w:t xml:space="preserve"> permite controlar mejor el flujo de autorización, evita que servicios técnicos sean aprobados sin revisión adecuada y fortalece la </w:t>
      </w:r>
      <w:proofErr w:type="spellStart"/>
      <w:r w:rsidRPr="00D05C39">
        <w:rPr>
          <w:lang w:val="es-MX"/>
        </w:rPr>
        <w:t>explicabilidad</w:t>
      </w:r>
      <w:proofErr w:type="spellEnd"/>
      <w:r w:rsidRPr="00D05C39">
        <w:rPr>
          <w:lang w:val="es-MX"/>
        </w:rPr>
        <w:t xml:space="preserve"> del sistema al mostrar quién debe validar cada tipo de operación.</w:t>
      </w:r>
    </w:p>
    <w:p w14:paraId="71D99A4A" w14:textId="77777777" w:rsidR="00D05C39" w:rsidRPr="0040206A" w:rsidRDefault="00D05C39">
      <w:pPr>
        <w:rPr>
          <w:lang w:val="es-MX"/>
        </w:rPr>
      </w:pPr>
    </w:p>
    <w:sectPr w:rsidR="00D05C39" w:rsidRPr="004020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2398D"/>
    <w:multiLevelType w:val="multilevel"/>
    <w:tmpl w:val="1BD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53612"/>
    <w:multiLevelType w:val="multilevel"/>
    <w:tmpl w:val="12C8C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2524406">
    <w:abstractNumId w:val="0"/>
  </w:num>
  <w:num w:numId="2" w16cid:durableId="787310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6A"/>
    <w:rsid w:val="00097F6A"/>
    <w:rsid w:val="001E1DD6"/>
    <w:rsid w:val="00357842"/>
    <w:rsid w:val="0040206A"/>
    <w:rsid w:val="005717EF"/>
    <w:rsid w:val="00677D09"/>
    <w:rsid w:val="00825735"/>
    <w:rsid w:val="00C85FA8"/>
    <w:rsid w:val="00CD13D7"/>
    <w:rsid w:val="00CF438B"/>
    <w:rsid w:val="00D05C39"/>
    <w:rsid w:val="00D53CCD"/>
    <w:rsid w:val="00DB2CE7"/>
    <w:rsid w:val="00DE3FDC"/>
    <w:rsid w:val="00E74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A8A4"/>
  <w15:chartTrackingRefBased/>
  <w15:docId w15:val="{1A2E14EF-2477-45C3-AD26-F9CE471A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F6A"/>
    <w:rPr>
      <w:rFonts w:eastAsiaTheme="majorEastAsia" w:cstheme="majorBidi"/>
      <w:color w:val="272727" w:themeColor="text1" w:themeTint="D8"/>
    </w:rPr>
  </w:style>
  <w:style w:type="paragraph" w:styleId="Title">
    <w:name w:val="Title"/>
    <w:basedOn w:val="Normal"/>
    <w:next w:val="Normal"/>
    <w:link w:val="TitleChar"/>
    <w:uiPriority w:val="10"/>
    <w:qFormat/>
    <w:rsid w:val="00097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F6A"/>
    <w:pPr>
      <w:spacing w:before="160"/>
      <w:jc w:val="center"/>
    </w:pPr>
    <w:rPr>
      <w:i/>
      <w:iCs/>
      <w:color w:val="404040" w:themeColor="text1" w:themeTint="BF"/>
    </w:rPr>
  </w:style>
  <w:style w:type="character" w:customStyle="1" w:styleId="QuoteChar">
    <w:name w:val="Quote Char"/>
    <w:basedOn w:val="DefaultParagraphFont"/>
    <w:link w:val="Quote"/>
    <w:uiPriority w:val="29"/>
    <w:rsid w:val="00097F6A"/>
    <w:rPr>
      <w:i/>
      <w:iCs/>
      <w:color w:val="404040" w:themeColor="text1" w:themeTint="BF"/>
    </w:rPr>
  </w:style>
  <w:style w:type="paragraph" w:styleId="ListParagraph">
    <w:name w:val="List Paragraph"/>
    <w:basedOn w:val="Normal"/>
    <w:uiPriority w:val="34"/>
    <w:qFormat/>
    <w:rsid w:val="00097F6A"/>
    <w:pPr>
      <w:ind w:left="720"/>
      <w:contextualSpacing/>
    </w:pPr>
  </w:style>
  <w:style w:type="character" w:styleId="IntenseEmphasis">
    <w:name w:val="Intense Emphasis"/>
    <w:basedOn w:val="DefaultParagraphFont"/>
    <w:uiPriority w:val="21"/>
    <w:qFormat/>
    <w:rsid w:val="00097F6A"/>
    <w:rPr>
      <w:i/>
      <w:iCs/>
      <w:color w:val="0F4761" w:themeColor="accent1" w:themeShade="BF"/>
    </w:rPr>
  </w:style>
  <w:style w:type="paragraph" w:styleId="IntenseQuote">
    <w:name w:val="Intense Quote"/>
    <w:basedOn w:val="Normal"/>
    <w:next w:val="Normal"/>
    <w:link w:val="IntenseQuoteChar"/>
    <w:uiPriority w:val="30"/>
    <w:qFormat/>
    <w:rsid w:val="00097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F6A"/>
    <w:rPr>
      <w:i/>
      <w:iCs/>
      <w:color w:val="0F4761" w:themeColor="accent1" w:themeShade="BF"/>
    </w:rPr>
  </w:style>
  <w:style w:type="character" w:styleId="IntenseReference">
    <w:name w:val="Intense Reference"/>
    <w:basedOn w:val="DefaultParagraphFont"/>
    <w:uiPriority w:val="32"/>
    <w:qFormat/>
    <w:rsid w:val="00097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4319</Words>
  <Characters>24621</Characters>
  <Application>Microsoft Office Word</Application>
  <DocSecurity>0</DocSecurity>
  <Lines>205</Lines>
  <Paragraphs>57</Paragraphs>
  <ScaleCrop>false</ScaleCrop>
  <Company/>
  <LinksUpToDate>false</LinksUpToDate>
  <CharactersWithSpaces>28883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FERNANDEZ FLORES</dc:creator>
  <cp:keywords/>
  <dc:description/>
  <cp:lastModifiedBy>GUSTAVO FERNANDEZ FLORES</cp:lastModifiedBy>
  <cp:revision>8</cp:revision>
  <dcterms:created xsi:type="dcterms:W3CDTF">2026-06-05T03:44:00Z</dcterms:created>
  <dcterms:modified xsi:type="dcterms:W3CDTF">2026-06-14T04:15:00Z</dcterms:modified>
</cp:coreProperties>
</file>