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4247" w14:textId="0A606D0D" w:rsidR="007D5EF6" w:rsidRPr="007D5EF6" w:rsidRDefault="007D5EF6" w:rsidP="007D5EF6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Receber um número e informar se for negativo </w:t>
      </w:r>
    </w:p>
    <w:p w14:paraId="607C8412" w14:textId="0A6D74A7" w:rsidR="007D5EF6" w:rsidRPr="007D5EF6" w:rsidRDefault="007D5EF6" w:rsidP="007D5EF6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Receber 2 números e informar qual é o maior deles </w:t>
      </w:r>
    </w:p>
    <w:p w14:paraId="23E37E0F" w14:textId="57BD7139" w:rsidR="007D5EF6" w:rsidRPr="007D5EF6" w:rsidRDefault="007D5EF6" w:rsidP="007D5EF6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Receber um número e informar se é par ou ímpar </w:t>
      </w:r>
    </w:p>
    <w:p w14:paraId="6967BEEB" w14:textId="6FCA5AA2" w:rsidR="007D5EF6" w:rsidRPr="007D5EF6" w:rsidRDefault="007D5EF6" w:rsidP="007D5EF6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Receba 2 números e informe se são iguais ou não </w:t>
      </w:r>
    </w:p>
    <w:p w14:paraId="4C14236C" w14:textId="4354C68A" w:rsidR="007D5EF6" w:rsidRPr="007D5EF6" w:rsidRDefault="007D5EF6" w:rsidP="007D5EF6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Calcule o IMC de uma pessoa e classifique-a (5 categorias). </w:t>
      </w:r>
    </w:p>
    <w:p w14:paraId="3B9FCF36" w14:textId="1F9F6861" w:rsidR="007D5EF6" w:rsidRPr="007D5EF6" w:rsidRDefault="007D5EF6" w:rsidP="007D5EF6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Receba um ano e responda se é bissexto ou não (múltiplos de 4). </w:t>
      </w:r>
    </w:p>
    <w:p w14:paraId="7CDD1072" w14:textId="7C975CE4" w:rsidR="007D5EF6" w:rsidRDefault="007D5EF6" w:rsidP="007D5EF6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Receba salário bruto, classifique de acordo com IRPF 2023 (ingenuamente) e exiba salário líquido e desconto separados. </w:t>
      </w:r>
    </w:p>
    <w:p w14:paraId="55D38918" w14:textId="70FC1F42" w:rsidR="00E86F38" w:rsidRPr="007D5EF6" w:rsidRDefault="00E86F38" w:rsidP="00E86F38">
      <w:pPr>
        <w:pStyle w:val="PargrafodaLista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6D982584" wp14:editId="11226EAA">
            <wp:extent cx="4373880" cy="202692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F0B5" w14:textId="6FB140FB" w:rsidR="007D5EF6" w:rsidRPr="007D5EF6" w:rsidRDefault="007D5EF6" w:rsidP="007D5EF6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Receba o salário, calcule o desconto e exiba o valor do salário descontado: </w:t>
      </w:r>
    </w:p>
    <w:p w14:paraId="1C3B1D02" w14:textId="77777777" w:rsidR="007D5EF6" w:rsidRPr="007D5EF6" w:rsidRDefault="007D5EF6" w:rsidP="007D5EF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Menor que 1000 = desconto 0</w:t>
      </w:r>
    </w:p>
    <w:p w14:paraId="22D4939F" w14:textId="77777777" w:rsidR="007D5EF6" w:rsidRPr="007D5EF6" w:rsidRDefault="007D5EF6" w:rsidP="007D5EF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Entre 1000 e 3000 = desconto 10%</w:t>
      </w:r>
    </w:p>
    <w:p w14:paraId="502FEF96" w14:textId="77777777" w:rsidR="007D5EF6" w:rsidRPr="007D5EF6" w:rsidRDefault="007D5EF6" w:rsidP="007D5EF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Mais que 3000 = desconto 20%</w:t>
      </w:r>
    </w:p>
    <w:p w14:paraId="5A072981" w14:textId="07E61985" w:rsidR="007D5EF6" w:rsidRPr="007D5EF6" w:rsidRDefault="007D5EF6" w:rsidP="007D5EF6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Receba 3 números e indique o maior deles. </w:t>
      </w:r>
    </w:p>
    <w:p w14:paraId="5FD015CC" w14:textId="7803CEE9" w:rsidR="007D5EF6" w:rsidRPr="007D5EF6" w:rsidRDefault="007D5EF6" w:rsidP="007D5EF6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Receba coordenadas X e Y de um ponto P (valores entre -90 e 90). Classifique o ponto em um quadrante. </w:t>
      </w:r>
    </w:p>
    <w:p w14:paraId="4CE12E71" w14:textId="4AA4830D" w:rsidR="007D5EF6" w:rsidRPr="007D5EF6" w:rsidRDefault="007D5EF6" w:rsidP="007D5EF6">
      <w:pPr>
        <w:pStyle w:val="PargrafodaLista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noProof/>
        </w:rPr>
        <w:drawing>
          <wp:inline distT="0" distB="0" distL="0" distR="0" wp14:anchorId="2A9273E8" wp14:editId="2F28C89A">
            <wp:extent cx="1592580" cy="1097280"/>
            <wp:effectExtent l="0" t="0" r="7620" b="7620"/>
            <wp:docPr id="1" name="Imagem 1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7E23" w14:textId="62B00F64" w:rsidR="007D5EF6" w:rsidRPr="007D5EF6" w:rsidRDefault="007D5EF6" w:rsidP="007D5EF6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D5EF6">
        <w:rPr>
          <w:rFonts w:ascii="Calibri" w:eastAsia="Times New Roman" w:hAnsi="Calibri" w:cs="Calibri"/>
          <w:kern w:val="0"/>
          <w:lang w:eastAsia="pt-BR"/>
          <w14:ligatures w14:val="none"/>
        </w:rPr>
        <w:t>Fazer um programa para receber valores inteiros X, Y e Z do usuário e determinar se estes valores podem formar os lados de um triângulo. Em caso afirmativo, informar se o triângulo é equilátero, isósceles ou escaleno</w:t>
      </w:r>
    </w:p>
    <w:p w14:paraId="70E7EFF3" w14:textId="77777777" w:rsidR="00C56DB1" w:rsidRDefault="00C56DB1"/>
    <w:sectPr w:rsidR="00C56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CC3"/>
    <w:multiLevelType w:val="hybridMultilevel"/>
    <w:tmpl w:val="358CB5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42F64"/>
    <w:multiLevelType w:val="multilevel"/>
    <w:tmpl w:val="777A22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E2DD2"/>
    <w:multiLevelType w:val="hybridMultilevel"/>
    <w:tmpl w:val="1EAAB370"/>
    <w:lvl w:ilvl="0" w:tplc="C908E544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B5581"/>
    <w:multiLevelType w:val="hybridMultilevel"/>
    <w:tmpl w:val="20D4EA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290488">
    <w:abstractNumId w:val="1"/>
  </w:num>
  <w:num w:numId="2" w16cid:durableId="1592467344">
    <w:abstractNumId w:val="3"/>
  </w:num>
  <w:num w:numId="3" w16cid:durableId="1362827527">
    <w:abstractNumId w:val="2"/>
  </w:num>
  <w:num w:numId="4" w16cid:durableId="26130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6E"/>
    <w:rsid w:val="003B283C"/>
    <w:rsid w:val="007D5EF6"/>
    <w:rsid w:val="00C56DB1"/>
    <w:rsid w:val="00E86F38"/>
    <w:rsid w:val="00E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2D7A"/>
  <w15:chartTrackingRefBased/>
  <w15:docId w15:val="{CCD6038E-D341-4B7F-B6E3-8DC7055C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s-image">
    <w:name w:val="ts-image"/>
    <w:basedOn w:val="Fontepargpadro"/>
    <w:rsid w:val="007D5EF6"/>
  </w:style>
  <w:style w:type="paragraph" w:styleId="PargrafodaLista">
    <w:name w:val="List Paragraph"/>
    <w:basedOn w:val="Normal"/>
    <w:uiPriority w:val="34"/>
    <w:qFormat/>
    <w:rsid w:val="007D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prod.asyncgw.teams.microsoft.com/v1/objects/0-brs-d4-235b1d965ba051897f4e7321f7578c12/views/img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823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Cardoso</dc:creator>
  <cp:keywords/>
  <dc:description/>
  <cp:lastModifiedBy>Gustavo Cardoso</cp:lastModifiedBy>
  <cp:revision>3</cp:revision>
  <dcterms:created xsi:type="dcterms:W3CDTF">2023-03-17T13:00:00Z</dcterms:created>
  <dcterms:modified xsi:type="dcterms:W3CDTF">2023-03-17T13:05:00Z</dcterms:modified>
</cp:coreProperties>
</file>