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mover, pero SÍ puede atacar y usar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habilidades, pero SÍ se puede mover.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sus ataques básicos, pero sí sus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