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 Un script puede heredarlo y reaccionar a cada enemigo alcanzado con OnEnemyHit (la Quemadura santa del Clérigo marca a los quemados). OnEnemyHit corre DESPUÉS del daño: la Ejecución del Guardián lo usa para saber si mató. Conos y líneas leen MeleeReach (el atributo MeleeRangeBonus) para pegar más lejos. ImpactZone deja zonas (un GA_ContinuousAoE) al golpear, en fila donde apunta o rellenando el cono (la Quemadura santa del Clérigo).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 FirstHitEffects: efectos solo para el primer enemigo que toca (el aturdido del Clérigo del Orden), con un tiempo mínimo por enemigo. AimBeforeThrow (los lanzamientos de arma): mantener apunta (AimHoldClip, la cámara cerca, el modelo oculto) y soltar lanza al instante desde AimReleaseClip; apagado, sale al apretar. Lo que se ve volar es una copia del arma de la mano; un proyectil con modelo propio (la flecha) apaga "Usar el arma del que lo tira" en su prefab. Vuelo recto: segundos que va exacto a la mira sin caer, y después la gravedad lo baja (las flechas).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StraightFlightTime, HideWeaponWhileFlying, AimBeforeThrow, AimHoldClip, AimReleaseClip</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 Con ExtraHitsPerStack repite el golpe una vez por acumulación gastada, cada RepeatInterval (los Cortes devastadores del Samurái).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 DeployMode, ExtraHitsPerStack, RepeatInterval</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 Con Targets en All afecta a los tres equipos. AllyEffects corre aparte de Targets y lo reciben SOLO los aliados: la Zona de verdad silencia a todos y cura a los suyos; la Luz del amanecer quema a los enemigos y cura a los aliados. Otra habilidad la puede clavar en un punto con ActivateAt (la bandera del Salto heroico; ponele FollowOwner apagado). Otra habilidad puede soltar sus zonas sin su ciclo de vida: GA_ContinuousAoE.Deployable + DeployZoneAt, o DeployConeZones (en fila o rellenando un cono).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GA_ChanneledCone</w:t>
            </w:r>
          </w:p>
        </w:tc>
        <w:tc>
          <w:tcPr>
            <w:tcW w:type="dxa" w:w="4600"/>
            <w:tcMar>
              <w:top w:type="dxa" w:w="60"/>
              <w:left w:type="dxa" w:w="100"/>
              <w:bottom w:type="dxa" w:w="60"/>
              <w:right w:type="dxa" w:w="100"/>
            </w:tcMar>
          </w:tcPr>
          <w:p>
            <w:pPr>
              <w:spacing w:after="0"/>
            </w:pPr>
            <w:r>
              <w:rPr>
                <w:sz w:val="20"/>
                <w:szCs w:val="20"/>
              </w:rPr>
              <w:t xml:space="preserve">Cono sostenido: durante ChannelDuration golpea cada TickInterval lo que esté dentro del cono, que sigue a la mira, y puede soltar zonas por tick (TickZone). El jugador se mueve pero no usa otras habilidades; aturdirlo o silenciarlo lo corta (el Aliento del dragón rojo).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ChannelDuration, TickInterval, TickZone, ZoneLayout, clips de canalizado</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 StopAtFirstEnemy lo acorta para frenar frente al primer enemigo, y FirstHitEffects va solo a ese (la Carga defensiva del Guerrero).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GA_RushAttack</w:t>
            </w:r>
          </w:p>
        </w:tc>
        <w:tc>
          <w:tcPr>
            <w:tcW w:type="dxa" w:w="4600"/>
            <w:tcMar>
              <w:top w:type="dxa" w:w="60"/>
              <w:left w:type="dxa" w:w="100"/>
              <w:bottom w:type="dxa" w:w="60"/>
              <w:right w:type="dxa" w:w="100"/>
            </w:tcMar>
          </w:tcPr>
          <w:p>
            <w:pPr>
              <w:spacing w:after="0"/>
            </w:pPr>
            <w:r>
              <w:rPr>
                <w:sz w:val="20"/>
                <w:szCs w:val="20"/>
              </w:rPr>
              <w:t xml:space="preserve">Embestida larga y controlable: vuela hacia adelante, izquierda y derecha la corren de costado, volver a apretar la corta, y frena en el primero (la Patada voladora del Monje). Con AimFirst, mantener muestra una franja en el piso (ILineTargetAbility) y soltar la recorre golpeando a todos (el Corte final del Samurái).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Distance, Speed, StrafeSpeed, StopAtFirstEnemy, HitRadius, AimFirst, RushLoopClip</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 Con impulso hacia adelante NEGATIVO salta hacia atrás sin darse vuelta, y con "Golpe al despegar" el golpe sale donde estaba y no donde cae (la Retirada del Explorador). En el aire se puede enganchar a una pared si la clase tiene perfil de pared.</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JumpVelocity, ForwardForce, AbilityRadius, HitAtTakeoff,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GA_Flight</w:t>
            </w:r>
          </w:p>
        </w:tc>
        <w:tc>
          <w:tcPr>
            <w:tcW w:type="dxa" w:w="4600"/>
            <w:tcMar>
              <w:top w:type="dxa" w:w="60"/>
              <w:left w:type="dxa" w:w="100"/>
              <w:bottom w:type="dxa" w:w="60"/>
              <w:right w:type="dxa" w:w="100"/>
            </w:tcMar>
          </w:tcPr>
          <w:p>
            <w:pPr>
              <w:spacing w:after="0"/>
            </w:pPr>
            <w:r>
              <w:rPr>
                <w:sz w:val="20"/>
                <w:szCs w:val="20"/>
              </w:rPr>
              <w:t xml:space="preserve">Vuelo libre: despega y vuela en 3D mientras dure su BuffEffect (que tiene que otorgar Status_Flying). Se termina al recibir daño o un enraizamiento.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 LaunchSpeed, SpeedMultiplier, ForwardBoost, VerticalSpeed, IdleSinkSpeed</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 El parry y la inclinación con la mira se configuran en la barrera (Entity_ShieldBarrier). La barrera además carga la definitiva por golpe frenado (UltimateSecondsPerBlock) y puede devolver el daño cuerpo a cuerpo y los proyectiles del parry (ReflectMeleeFraction, ReflectProjectilesOnParry: el Guardián).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GA_ChainStrike</w:t>
            </w:r>
          </w:p>
        </w:tc>
        <w:tc>
          <w:tcPr>
            <w:tcW w:type="dxa" w:w="4600"/>
            <w:tcMar>
              <w:top w:type="dxa" w:w="60"/>
              <w:left w:type="dxa" w:w="100"/>
              <w:bottom w:type="dxa" w:w="60"/>
              <w:right w:type="dxa" w:w="100"/>
            </w:tcMar>
          </w:tcPr>
          <w:p>
            <w:pPr>
              <w:spacing w:after="0"/>
            </w:pPr>
            <w:r>
              <w:rPr>
                <w:sz w:val="20"/>
                <w:szCs w:val="20"/>
              </w:rPr>
              <w:t xml:space="preserve">Cadena de golpes: elige al enemigo de la mira, aparece a su espalda y le pega; StayTime después salta al siguiente a JumpRange (primero jugadores, el que más vida perdió), una vez a cada uno. Mientras dura tiene WhileActiveEffect (la Muerte silenciosa del Shinobi lo hace intocable).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 SelectionAngle, JumpRange, StayTime, PrioritizePlayers, MaxTargets, WhileActiveEffect, BehindDistance</w:t>
            </w:r>
          </w:p>
        </w:tc>
      </w:tr>
      <w:tr>
        <w:tc>
          <w:tcPr>
            <w:tcW w:type="dxa" w:w="2200"/>
            <w:tcMar>
              <w:top w:type="dxa" w:w="60"/>
              <w:left w:type="dxa" w:w="100"/>
              <w:bottom w:type="dxa" w:w="60"/>
              <w:right w:type="dxa" w:w="100"/>
            </w:tcMar>
          </w:tcPr>
          <w:p>
            <w:pPr>
              <w:spacing w:after="0"/>
            </w:pPr>
            <w:r>
              <w:rPr>
                <w:sz w:val="20"/>
                <w:szCs w:val="20"/>
              </w:rPr>
              <w:t xml:space="preserve">GA_Teleport</w:t>
            </w:r>
          </w:p>
        </w:tc>
        <w:tc>
          <w:tcPr>
            <w:tcW w:type="dxa" w:w="4600"/>
            <w:tcMar>
              <w:top w:type="dxa" w:w="60"/>
              <w:left w:type="dxa" w:w="100"/>
              <w:bottom w:type="dxa" w:w="60"/>
              <w:right w:type="dxa" w:w="100"/>
            </w:tcMar>
          </w:tcPr>
          <w:p>
            <w:pPr>
              <w:spacing w:after="0"/>
            </w:pPr>
            <w:r>
              <w:rPr>
                <w:sz w:val="20"/>
                <w:szCs w:val="20"/>
              </w:rPr>
              <w:t xml:space="preserve">Teletransporte instantáneo hacia donde apunta la mira: al piso que mira, a lo alto de una plataforma o borde, o al piso bajo el punto del aire. Con DirectionalTeleport, si el jugador se mueve de lado o hacia atrás sale en esa dirección mirando al frente (Paso brumoso). Siempre cae sobre piso, no cruza muros ni paredes invisibles, y si no hay lugar válido no gasta el cooldown. Para otro viaje con el mismo destino seguro, heredá y reemplazá ExecuteTeleport (el Salto heroico del Comandante). Con AllowWallLanding, mirando una pared aparece contra ella (si la cápsula cabe) y queda enganchado (el Paso de las sombras del Shinobi).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DirectionalTeleport</w:t>
            </w:r>
            <w:r>
              <w:rPr>
                <w:sz w:val="20"/>
                <w:szCs w:val="20"/>
              </w:rPr>
              <w:t xml:space="preserve">, </w:t>
            </w:r>
            <w:r>
              <w:rPr>
                <w:rFonts w:ascii="Consolas" w:cs="Consolas" w:eastAsia="Consolas" w:hAnsi="Consolas"/>
                <w:sz w:val="18"/>
                <w:szCs w:val="18"/>
              </w:rPr>
              <w:t xml:space="preserve">ForwardDot</w:t>
            </w:r>
            <w:r>
              <w:rPr>
                <w:sz w:val="20"/>
                <w:szCs w:val="20"/>
              </w:rPr>
              <w:t xml:space="preserve">, </w:t>
            </w:r>
            <w:r>
              <w:rPr>
                <w:rFonts w:ascii="Consolas" w:cs="Consolas" w:eastAsia="Consolas" w:hAnsi="Consolas"/>
                <w:sz w:val="18"/>
                <w:szCs w:val="18"/>
              </w:rPr>
              <w:t xml:space="preserve">FlashVFX</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 Con ShowVariantIcon el botón muestra el ícono de la variante activa (las posturas del Guerrero). Una variante con AlsoActiveWithTag sale también con ese tag, sin gastar el suyo (la Paz mental del Maestro elemental). Si la variante de ahora se apunta en el piso, el switch también.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r>
        <w:tc>
          <w:tcPr>
            <w:tcW w:type="dxa" w:w="2200"/>
            <w:tcMar>
              <w:top w:type="dxa" w:w="60"/>
              <w:left w:type="dxa" w:w="100"/>
              <w:bottom w:type="dxa" w:w="60"/>
              <w:right w:type="dxa" w:w="100"/>
            </w:tcMar>
          </w:tcPr>
          <w:p>
            <w:pPr>
              <w:spacing w:after="0"/>
            </w:pPr>
            <w:r>
              <w:rPr>
                <w:sz w:val="20"/>
                <w:szCs w:val="20"/>
              </w:rPr>
              <w:t xml:space="preserve">GA_HoldTagSwitch</w:t>
            </w:r>
          </w:p>
        </w:tc>
        <w:tc>
          <w:tcPr>
            <w:tcW w:type="dxa" w:w="4600"/>
            <w:tcMar>
              <w:top w:type="dxa" w:w="60"/>
              <w:left w:type="dxa" w:w="100"/>
              <w:bottom w:type="dxa" w:w="60"/>
              <w:right w:type="dxa" w:w="100"/>
            </w:tcMar>
          </w:tcPr>
          <w:p>
            <w:pPr>
              <w:spacing w:after="0"/>
            </w:pPr>
            <w:r>
              <w:rPr>
                <w:sz w:val="20"/>
                <w:szCs w:val="20"/>
              </w:rPr>
              <w:t xml:space="preserve">Un GA_TagSwitch entre habilidades de MANTENER: le pasa a la variante el soltar, los clips y el cooldown que muestra el botón. Cada variante paga su propio cooldown (el clic derecho del Maestro de batalla: escudo en defensiva, carga en ofensiva).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 Variants</w:t>
            </w:r>
          </w:p>
        </w:tc>
      </w:tr>
      <w:tr>
        <w:tc>
          <w:tcPr>
            <w:tcW w:type="dxa" w:w="2200"/>
            <w:tcMar>
              <w:top w:type="dxa" w:w="60"/>
              <w:left w:type="dxa" w:w="100"/>
              <w:bottom w:type="dxa" w:w="60"/>
              <w:right w:type="dxa" w:w="100"/>
            </w:tcMar>
          </w:tcPr>
          <w:p>
            <w:pPr>
              <w:spacing w:after="0"/>
            </w:pPr>
            <w:r>
              <w:rPr>
                <w:sz w:val="20"/>
                <w:szCs w:val="20"/>
              </w:rPr>
              <w:t xml:space="preserve">GA_ChargedAttack</w:t>
            </w:r>
          </w:p>
        </w:tc>
        <w:tc>
          <w:tcPr>
            <w:tcW w:type="dxa" w:w="4600"/>
            <w:tcMar>
              <w:top w:type="dxa" w:w="60"/>
              <w:left w:type="dxa" w:w="100"/>
              <w:bottom w:type="dxa" w:w="60"/>
              <w:right w:type="dxa" w:w="100"/>
            </w:tcMar>
          </w:tcPr>
          <w:p>
            <w:pPr>
              <w:spacing w:after="0"/>
            </w:pPr>
            <w:r>
              <w:rPr>
                <w:sz w:val="20"/>
                <w:szCs w:val="20"/>
              </w:rPr>
              <w:t xml:space="preserve">Mantener carga, soltar dispara la etapa alcanzada. Cada etapa es OTRA habilidad (cono, línea, proyectil) con el tiempo mínimo de carga que pide y su zoom de cámara; al tope se suelta sola y un aturdido la corta sin golpe (el ataque cargado del Maestro de batalla, el arco del Explorador). Con dos etapas o más, el dueño ve sola la barra de carga por tramos (UI_ChargeBar); si las etapas son proyectiles, ve también la curva y dónde caen. Carga completa con tag: con ese tag apretar suelta YA la última etapa y gasta una acumulación (el Ataque rápido).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Stages (MinChargeTime + Ability + CameraZoom), MaxChargeTime, WhileChargingEffects, FullChargeTag, ChargeLoopClip</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rPr>
          <w:rFonts w:ascii="Consolas" w:cs="Consolas" w:eastAsia="Consolas" w:hAnsi="Consolas"/>
          <w:sz w:val="20"/>
          <w:szCs w:val="20"/>
        </w:rPr>
        <w:t xml:space="preserve">Si el golpe tiene que empujar o atraer, eso va en el GE (sección Desplazamiento): KnockbackDistance en metros y KnockbackDirection. No lo pongas en GE_Class_Damage, que lo comparten casi todas las habilidades: duplicalo.</w:t>
      </w:r>
    </w:p>
    <w:p>
      <w:pPr>
        <w:pStyle w:val="ListParagraph"/>
        <w:numPr>
          <w:ilvl w:val="0"/>
          <w:numId w:val="2"/>
        </w:numPr>
        <w:spacing w:after="60"/>
      </w:pPr>
      <w:r>
        <w:rPr>
          <w:rFonts w:ascii="Consolas" w:cs="Consolas" w:eastAsia="Consolas" w:hAnsi="Consolas"/>
          <w:sz w:val="20"/>
          <w:szCs w:val="20"/>
        </w:rPr>
        <w:t xml:space="preserve">Creá el asset del genérico y llenalo. TargetLayer va solo a la capa Character — es la capa 7, donde viven los jugadores; no la 6. El inspector va por secciones: lo que aplica la habilidad va en la lista Effects (cuándo, a quién, el GE y una condición opcional) y sus VFX en la lista Visuals (cuándo, prefab, offset, si lo sigue).</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 Los SONIDOS van en el mismo asset: CastSound (al lanzar, suena con la animación) e ImpactSound (donde aparece el VFX de impacto); en un GameplayEffect con duración, TargetSound. Son SfxCue: uno o varios clips, volumen y variación de tono; vacío = silencio.</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CostEffect, gasta una carga, aplica el CooldownEffect si era la última, y lanza el VisualsSequence. Ahí también se aplican los efectos "al activarse" y los VFX "al lanzar", y se leen las acumulaciones.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ApplyHitEffects(objetivo, primerGolpe)</w:t>
            </w:r>
          </w:p>
        </w:tc>
        <w:tc>
          <w:tcPr>
            <w:tcW w:type="dxa" w:w="6000"/>
            <w:tcMar>
              <w:top w:type="dxa" w:w="60"/>
              <w:left w:type="dxa" w:w="100"/>
              <w:bottom w:type="dxa" w:w="60"/>
              <w:right w:type="dxa" w:w="100"/>
            </w:tcMar>
          </w:tcPr>
          <w:p>
            <w:pPr>
              <w:spacing w:after="0"/>
            </w:pPr>
            <w:r>
              <w:rPr>
                <w:sz w:val="20"/>
                <w:szCs w:val="20"/>
              </w:rPr>
              <w:t xml:space="preserve">Aplica la lista Effects a un objetivo alcanzado: a cada uno lo suyo según a quién va, el momento y la condición, y "al matar" si el golpe lo mató. Devuelve false si no había nada para él.</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BroadcastHitVFX(objetivo) / BroadcastImpactVFX(punto)</w:t>
            </w:r>
          </w:p>
        </w:tc>
        <w:tc>
          <w:tcPr>
            <w:tcW w:type="dxa" w:w="6000"/>
            <w:tcMar>
              <w:top w:type="dxa" w:w="60"/>
              <w:left w:type="dxa" w:w="100"/>
              <w:bottom w:type="dxa" w:w="60"/>
              <w:right w:type="dxa" w:w="100"/>
            </w:tcMar>
          </w:tcPr>
          <w:p>
            <w:pPr>
              <w:spacing w:after="0"/>
            </w:pPr>
            <w:r>
              <w:rPr>
                <w:sz w:val="20"/>
                <w:szCs w:val="20"/>
              </w:rPr>
              <w:t xml:space="preserve">Los VFX "al golpear" y "en el impacto" de la lista Visuals, en todas las pantallas.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ListParagraph"/>
        <w:numPr>
          <w:ilvl w:val="0"/>
          <w:numId w:val="3"/>
        </w:numPr>
        <w:spacing w:after="60"/>
      </w:pPr>
      <w:r>
        <w:rPr>
          <w:sz w:val="20"/>
          <w:szCs w:val="20"/>
        </w:rPr>
        <w:t xml:space="preserve">Para UN objetivo apuntado, usá FindBestTargetInAim en vez de un OverlapSphere a mano: elige al más centrado en la retícula, midiendo desde la cámara sobre su propio rayo (apunta al torso, no a los pies). Y sobreescribí CanPredictActivation para que devuelva false cuando no hay nadie a tiro: si no, el dueño anticipa la animación y hace el gesto en el vacío.</w:t>
      </w:r>
    </w:p>
    <w:p>
      <w:pPr>
        <w:pStyle w:val="ListParagraph"/>
        <w:numPr>
          <w:ilvl w:val="0"/>
          <w:numId w:val="3"/>
        </w:numPr>
        <w:spacing w:after="60"/>
      </w:pPr>
      <w:r>
        <w:rPr>
          <w:sz w:val="20"/>
          <w:szCs w:val="20"/>
        </w:rPr>
        <w:t xml:space="preserve">Para algo que SALE del personaje (un proyectil, un disparo), la dirección no es punto de mira − mano: pedísela a PlayerController.GetLaunchDirection(mano). La retícula sale de la cámara y el proyectil de la mano, y de cerca esas dos líneas se abren; GetLaunchDirection apunta a un punto del mismo rayo a una distancia mínima (MinConvergeDistance) y el tiro sale derecho.</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Lista Visuals</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w:t>
            </w:r>
          </w:p>
          <w:p>
            <w:pPr>
              <w:spacing w:after="0"/>
            </w:pPr>
            <w:r>
              <w:rPr>
                <w:sz w:val="20"/>
                <w:szCs w:val="20"/>
              </w:rPr>
              <w:t xml:space="preserve">Lo que tiene que durar lo que dura un buff o un debuff NO va acá: va en el TargetVFX del GE, que aparece pegado a quien lo recibe, se ve en todas las pantallas y se va cuando termina el efecto (con TargetVFXLoop, prendido por defecto, repite las partículas de los VFX de un solo disparo y al final se desvanece).</w:t>
            </w:r>
          </w:p>
          <w:p>
            <w:pPr>
              <w:spacing w:after="0"/>
            </w:pPr>
            <w:r>
              <w:rPr>
                <w:sz w:val="20"/>
                <w:szCs w:val="20"/>
              </w:rPr>
              <w:t xml:space="preserve">Un GE admite un solo TargetVFX: si el buff necesita dos (unas alas y un aura), se arma un prefab que tenga los dos de hijos y ese va en el GE (así está VFX_AvengingAngel). Y el GE nuevo se guarda en Effects/ (Buffs, Debuffs, CC…), no en la carpeta de la habilidad.</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p>
            <w:pPr>
              <w:spacing w:after="0"/>
            </w:pPr>
            <w:r>
              <w:rPr>
                <w:sz w:val="20"/>
                <w:szCs w:val="20"/>
              </w:rPr>
              <w:t xml:space="preserve">Si el VFX tiene que seguir a un personaje: sobreescribí PlayImpactVFXOn(target) y llamá netAsc.ServerPlayAbilityVFXOn(this, target).</w:t>
            </w:r>
          </w:p>
          <w:p>
            <w:pPr>
              <w:spacing w:after="0"/>
            </w:pPr>
            <w:r>
              <w:rPr>
                <w:sz w:val="20"/>
                <w:szCs w:val="20"/>
              </w:rPr>
              <w:t xml:space="preserve">Mejor todavía: heredá de TargetImpactAbility en vez de GameplayAbility y llamá PlayImpactVFXOnTarget(objetivo). Ya trae ImpactVFX con Attach, Offset y Lifetime en el Inspector, y la red resuelta (así están GA_Target, GA_SwornEnemy, GA_CommandHalt, GA_MarkedForDeath, GA_Resurrection y GA_HeroicInterception).</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2"/>
        <w:spacing w:after="120" w:before="280"/>
      </w:pPr>
      <w:r>
        <w:rPr>
          <w:b/>
          <w:bCs/>
          <w:color w:val="2E74B5"/>
          <w:sz w:val="26"/>
          <w:szCs w:val="26"/>
        </w:rPr>
        <w:t xml:space="preserve">5.1 Acumulaciones</w:t>
      </w:r>
    </w:p>
    <w:p>
      <w:pPr>
        <w:spacing w:after="120" w:line="276"/>
      </w:pPr>
      <w:r>
        <w:rPr>
          <w:rFonts w:ascii="Consolas" w:cs="Consolas" w:eastAsia="Consolas" w:hAnsi="Consolas"/>
          <w:sz w:val="20"/>
          <w:szCs w:val="20"/>
        </w:rPr>
        <w:t xml:space="preserve">Para que una habilidad gaste las acumulaciones de Artes marciales del Monje no hace falta código: en su sección Acumulaciones, StacksTag = Status_MartialArts y ConsumeStacks = al activarse (o al terminar); en cada entrada de Effects, "Con las acumulaciones" dice cómo escala: solo con acumulaciones, una vez por acumulación, o duración por acumulación (PerStack segundos por cada una). Sin acumulaciones, lo que escala no se aplica. La habilidad lee cuántas había ANTES de gastarlas (StackSnapshot), y un combo se las pasa a sus pasos.</w:t>
      </w:r>
    </w:p>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ILineTargetAbility</w:t>
            </w:r>
          </w:p>
        </w:tc>
        <w:tc>
          <w:tcPr>
            <w:tcW w:type="dxa" w:w="4400"/>
            <w:tcMar>
              <w:top w:type="dxa" w:w="60"/>
              <w:left w:type="dxa" w:w="100"/>
              <w:bottom w:type="dxa" w:w="60"/>
              <w:right w:type="dxa" w:w="100"/>
            </w:tcMar>
          </w:tcPr>
          <w:p>
            <w:pPr>
              <w:spacing w:after="0"/>
            </w:pPr>
            <w:r>
              <w:rPr>
                <w:sz w:val="20"/>
                <w:szCs w:val="20"/>
              </w:rPr>
              <w:t xml:space="preserve">Mantener ▸ aparece una franja en el suelo (se corta en la primera pared y marca a los enemigos de adentro) ▸ soltar la recorre.</w:t>
            </w:r>
          </w:p>
        </w:tc>
        <w:tc>
          <w:tcPr>
            <w:tcW w:type="dxa" w:w="2600"/>
            <w:tcMar>
              <w:top w:type="dxa" w:w="60"/>
              <w:left w:type="dxa" w:w="100"/>
              <w:bottom w:type="dxa" w:w="60"/>
              <w:right w:type="dxa" w:w="100"/>
            </w:tcMar>
          </w:tcPr>
          <w:p>
            <w:pPr>
              <w:spacing w:after="0"/>
            </w:pPr>
            <w:r>
              <w:rPr>
                <w:sz w:val="20"/>
                <w:szCs w:val="20"/>
              </w:rPr>
              <w:t xml:space="preserve">Corte final del Samurái</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 lanzamientos apuntados</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spacing w:after="120" w:line="276"/>
      </w:pPr>
      <w:r>
        <w:rPr>
          <w:rFonts w:ascii="Consolas" w:cs="Consolas" w:eastAsia="Consolas" w:hAnsi="Consolas"/>
          <w:sz w:val="20"/>
          <w:szCs w:val="20"/>
        </w:rPr>
        <w:t xml:space="preserve">Un mantenido nuevo implementa además UsesHoldInput (true). Para saber si una habilidad es de mantener se pregunta HoldInput.IsHold(habilidad), no "is IHoldAbility": un GA_ProjectileShoot implementa la interfaz pero solo es mantenido con AimBeforeThrow.</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Reaccionar a que el jugador mate a alguien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ASC.OnKilledTarget(víctima), solo en el servidor (así reinicia la Emboscada la pasiva del Asesino)</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Modificar la curación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IHealModifier</w:t>
            </w:r>
            <w:r>
              <w:rPr>
                <w:sz w:val="20"/>
                <w:szCs w:val="20"/>
              </w:rPr>
              <w:t xml:space="preserve"> (así funciona el Médico bendecido del Clérigo)</w:t>
            </w:r>
          </w:p>
        </w:tc>
      </w:tr>
      <w:tr>
        <w:tc>
          <w:tcPr>
            <w:tcW w:type="dxa" w:w="4000"/>
            <w:tcMar>
              <w:top w:type="dxa" w:w="60"/>
              <w:left w:type="dxa" w:w="100"/>
              <w:bottom w:type="dxa" w:w="60"/>
              <w:right w:type="dxa" w:w="100"/>
            </w:tcMar>
          </w:tcPr>
          <w:p>
            <w:pPr>
              <w:spacing w:after="0"/>
            </w:pPr>
            <w:r>
              <w:rPr>
                <w:sz w:val="20"/>
                <w:szCs w:val="20"/>
              </w:rPr>
              <w:t xml:space="preserve">Modificar la curación que RECIBE</w:t>
            </w:r>
          </w:p>
        </w:tc>
        <w:tc>
          <w:tcPr>
            <w:tcW w:type="dxa" w:w="5400"/>
            <w:tcMar>
              <w:top w:type="dxa" w:w="60"/>
              <w:left w:type="dxa" w:w="100"/>
              <w:bottom w:type="dxa" w:w="60"/>
              <w:right w:type="dxa" w:w="100"/>
            </w:tcMar>
          </w:tcPr>
          <w:p>
            <w:pPr>
              <w:spacing w:after="0"/>
            </w:pPr>
            <w:r>
              <w:rPr>
                <w:sz w:val="20"/>
                <w:szCs w:val="20"/>
              </w:rPr>
              <w:t xml:space="preserve">Subí </w:t>
            </w:r>
            <w:r>
              <w:rPr>
                <w:rFonts w:ascii="Consolas" w:cs="Consolas" w:eastAsia="Consolas" w:hAnsi="Consolas"/>
                <w:sz w:val="18"/>
                <w:szCs w:val="18"/>
              </w:rPr>
              <w:t xml:space="preserve">el atributo HealingReceived</w:t>
            </w:r>
            <w:r>
              <w:rPr>
                <w:sz w:val="20"/>
                <w:szCs w:val="20"/>
              </w:rPr>
              <w:t xml:space="preserve"> con un GE con duración (así funciona el Faro de esperanza del Clérigo)</w:t>
            </w:r>
          </w:p>
        </w:tc>
      </w:tr>
      <w:tr>
        <w:tc>
          <w:tcPr>
            <w:tcW w:type="dxa" w:w="4000"/>
            <w:tcMar>
              <w:top w:type="dxa" w:w="60"/>
              <w:left w:type="dxa" w:w="100"/>
              <w:bottom w:type="dxa" w:w="60"/>
              <w:right w:type="dxa" w:w="100"/>
            </w:tcMar>
          </w:tcPr>
          <w:p>
            <w:pPr>
              <w:spacing w:after="0"/>
            </w:pPr>
            <w:r>
              <w:rPr>
                <w:sz w:val="20"/>
                <w:szCs w:val="20"/>
              </w:rPr>
              <w:t xml:space="preserve">Regenerar fuera de combate o curarse al quedar con poca vida</w:t>
            </w:r>
          </w:p>
        </w:tc>
        <w:tc>
          <w:tcPr>
            <w:tcW w:type="dxa" w:w="5400"/>
            <w:tcMar>
              <w:top w:type="dxa" w:w="60"/>
              <w:left w:type="dxa" w:w="100"/>
              <w:bottom w:type="dxa" w:w="60"/>
              <w:right w:type="dxa" w:w="100"/>
            </w:tcMar>
          </w:tcPr>
          <w:p>
            <w:pPr>
              <w:spacing w:after="0"/>
            </w:pPr>
            <w:r>
              <w:rPr>
                <w:sz w:val="20"/>
                <w:szCs w:val="20"/>
              </w:rPr>
              <w:t xml:space="preserve">Poné </w:t>
            </w:r>
            <w:r>
              <w:rPr>
                <w:rFonts w:ascii="Consolas" w:cs="Consolas" w:eastAsia="Consolas" w:hAnsi="Consolas"/>
                <w:sz w:val="18"/>
                <w:szCs w:val="18"/>
              </w:rPr>
              <w:t xml:space="preserve">OutOfCombatRegen y EmergencyHeal</w:t>
            </w:r>
            <w:r>
              <w:rPr>
                <w:sz w:val="20"/>
                <w:szCs w:val="20"/>
              </w:rPr>
              <w:t xml:space="preserve"> en el prefab de pasivas (así funciona el Segundo aliento del Guerrero)</w:t>
            </w:r>
          </w:p>
        </w:tc>
      </w:tr>
      <w:tr>
        <w:tc>
          <w:tcPr>
            <w:tcW w:type="dxa" w:w="4000"/>
            <w:tcMar>
              <w:top w:type="dxa" w:w="60"/>
              <w:left w:type="dxa" w:w="100"/>
              <w:bottom w:type="dxa" w:w="60"/>
              <w:right w:type="dxa" w:w="100"/>
            </w:tcMar>
          </w:tcPr>
          <w:p>
            <w:pPr>
              <w:spacing w:after="0"/>
            </w:pPr>
            <w:r>
              <w:rPr>
                <w:sz w:val="20"/>
                <w:szCs w:val="20"/>
              </w:rPr>
              <w:t xml:space="preserve">Mostrar un VFX sobre OTRO personaje, en todas las pantallas</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IPassiveTargetVFX</w:t>
            </w:r>
            <w:r>
              <w:rPr>
                <w:sz w:val="20"/>
                <w:szCs w:val="20"/>
              </w:rPr>
              <w:t xml:space="preserve"> y llamá NetworkASC.ServerPlayPassiveVFXOn(objetivo) desde el servidor (así destella el aura del Paladín al curar)</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Ponele sus ActivationBlockedTags según lo que hace: State_Stunned siempre; State_Disarmed si golpea con el arma o la lanza (el escudo no); State_Silenced si es magia o fantasía; State_Rooted si es de movimiento. Si mezcla dos tipos, los dos. Nada de esto se resuelve por código.</w:t>
      </w:r>
    </w:p>
    <w:p>
      <w:pPr>
        <w:pStyle w:val="ListParagraph"/>
        <w:numPr>
          <w:ilvl w:val="0"/>
          <w:numId w:val="3"/>
        </w:numPr>
        <w:spacing w:after="60"/>
      </w:pPr>
      <w:r>
        <w:rPr>
          <w:sz w:val="20"/>
          <w:szCs w:val="20"/>
        </w:rPr>
        <w:t xml:space="preserve">Si cobra DESPUÉS de Activate() (un lanzamiento cobra al soltar), marcá StartedThisActivation = true al arrancar. Si no, el servidor cree que la habilidad no pasó y los demás no ven su animación.</w:t>
      </w:r>
    </w:p>
    <w:p>
      <w:pPr>
        <w:pStyle w:val="ListParagraph"/>
        <w:numPr>
          <w:ilvl w:val="0"/>
          <w:numId w:val="3"/>
        </w:numPr>
        <w:spacing w:after="60"/>
      </w:pPr>
      <w:r>
        <w:rPr>
          <w:sz w:val="20"/>
          <w:szCs w:val="20"/>
        </w:rPr>
        <w:t xml:space="preserve">Si se tiene que poder usar con el escudo arriba, marcá UsableWhileHolding, y que nada de lo que la termina llame FinishAttack() general en el dueño (le bajaría el escudo solo en su pantalla).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rPr>
          <w:rFonts w:ascii="Consolas" w:cs="Consolas" w:eastAsia="Consolas" w:hAnsi="Consolas"/>
          <w:sz w:val="20"/>
          <w:szCs w:val="20"/>
        </w:rPr>
        <w:t xml:space="preserve">Los campos nuevos van en su sección ([Section] con las constantes de AbilitySection) y, si dependen de otro, con [ShowIf]. Si tiene forma, sobreescribí también DrawSceneHandles (manijas con AbilityHandles).</w:t>
      </w:r>
    </w:p>
    <w:p>
      <w:pPr>
        <w:pStyle w:val="ListParagraph"/>
        <w:numPr>
          <w:ilvl w:val="0"/>
          <w:numId w:val="3"/>
        </w:numPr>
        <w:spacing w:after="60"/>
      </w:pPr>
      <w:r>
        <w:rPr>
          <w:rFonts w:ascii="Consolas" w:cs="Consolas" w:eastAsia="Consolas" w:hAnsi="Consolas"/>
          <w:sz w:val="20"/>
          <w:szCs w:val="20"/>
        </w:rPr>
        <w:t xml:space="preserve">Cada campo nuevo lleva [Label("…")] con su nombre en español (el Inspector está en español desde el 13 de octubre); sin eso sale en inglés. Un enum nuevo que se elige en el Inspector lleva [InspectorName("…")] en cada valor. Lo mismo en los componentes (pasivas, entidades).</w:t>
      </w:r>
    </w:p>
    <w:p>
      <w:pPr>
        <w:pStyle w:val="ListParagraph"/>
        <w:numPr>
          <w:ilvl w:val="0"/>
          <w:numId w:val="3"/>
        </w:numPr>
        <w:spacing w:after="60"/>
      </w:pPr>
      <w:r>
        <w:rPr>
          <w:rFonts w:ascii="Consolas" w:cs="Consolas" w:eastAsia="Consolas" w:hAnsi="Consolas"/>
          <w:sz w:val="20"/>
          <w:szCs w:val="20"/>
        </w:rPr>
        <w:t xml:space="preserve">Si gasta acumulaciones (Artes marciales), va por la sección Acumulaciones y el "Con las acumulaciones" de cada efecto, sin código propio.</w:t>
      </w:r>
    </w:p>
    <w:p>
      <w:pPr>
        <w:pStyle w:val="ListParagraph"/>
        <w:numPr>
          <w:ilvl w:val="0"/>
          <w:numId w:val="3"/>
        </w:numPr>
        <w:spacing w:after="60"/>
      </w:pPr>
      <w:r>
        <w:rPr>
          <w:rFonts w:ascii="Consolas" w:cs="Consolas" w:eastAsia="Consolas" w:hAnsi="Consolas"/>
          <w:sz w:val="20"/>
          <w:szCs w:val="20"/>
        </w:rPr>
        <w:t xml:space="preserve">Si la habilidad pega varias veces (una ráfaga, un combo) y un efecto no tiene que repetirse sobre el mismo enemigo (un aturdido), ponele a esa entrada "Espera por enemigo": al mismo objetivo una vez cada tantos segundos, a los demás sí. Los pasos de un combo la comparten.</w:t>
      </w:r>
    </w:p>
    <w:p>
      <w:pPr>
        <w:pStyle w:val="ListParagraph"/>
        <w:numPr>
          <w:ilvl w:val="0"/>
          <w:numId w:val="3"/>
        </w:numPr>
        <w:spacing w:after="60"/>
      </w:pPr>
      <w:r>
        <w:rPr>
          <w:rFonts w:ascii="Consolas" w:cs="Consolas" w:eastAsia="Consolas" w:hAnsi="Consolas"/>
          <w:sz w:val="20"/>
          <w:szCs w:val="20"/>
        </w:rPr>
        <w:t xml:space="preserve">Ningún texto que vea el jugador va escrito en el código: Loc.T(clave), con su fila en Resources/Localization.csv en español y en inglés. Y por red no viaja el texto: viaja qué es (un enum, un índice, la clave).</w:t>
      </w:r>
    </w:p>
    <w:p>
      <w:pPr>
        <w:pStyle w:val="ListParagraph"/>
        <w:numPr>
          <w:ilvl w:val="0"/>
          <w:numId w:val="3"/>
        </w:numPr>
        <w:spacing w:after="60"/>
      </w:pPr>
      <w:r>
        <w:rPr>
          <w:rFonts w:ascii="Consolas" w:cs="Consolas" w:eastAsia="Consolas" w:hAnsi="Consolas"/>
          <w:sz w:val="20"/>
          <w:szCs w:val="20"/>
        </w:rPr>
        <w:t xml:space="preserve">Una habilidad nueva lleva su nombre en los dos idiomas: Ability Name (inglés) y Ability Name Es (español), en la sección General. Lo mismo una clase (Class Name Es, Description Es). Vacío = sale el inglés.</w:t>
      </w:r>
    </w:p>
    <w:p>
      <w:pPr>
        <w:pStyle w:val="ListParagraph"/>
        <w:numPr>
          <w:ilvl w:val="0"/>
          <w:numId w:val="3"/>
        </w:numPr>
        <w:spacing w:after="60"/>
      </w:pPr>
      <w:r>
        <w:rPr>
          <w:rFonts w:ascii="Consolas" w:cs="Consolas" w:eastAsia="Consolas" w:hAnsi="Consolas"/>
          <w:sz w:val="20"/>
          <w:szCs w:val="20"/>
        </w:rPr>
        <w:t xml:space="preserve">Le pusiste CastSound e ImpactSound (opcional, pero una habilidad muda se nota). Si aplica un efecto con duración, ese GE tiene su TargetSound.</w:t>
      </w:r>
    </w:p>
    <w:p>
      <w:pPr>
        <w:pStyle w:val="ListParagraph"/>
        <w:numPr>
          <w:ilvl w:val="0"/>
          <w:numId w:val="3"/>
        </w:numPr>
        <w:spacing w:after="60"/>
      </w:pPr>
      <w:r>
        <w:t xml:space="preserve">Probaste como HOST y como CLIENTE. La mitad de los bugs de este sistema solo aparecen en el cliente remoto.</w:t>
      </w:r>
    </w:p>
    <w:p>
      <w:pPr>
        <w:pStyle w:val="ListParagraph"/>
        <w:numPr>
          <w:ilvl w:val="0"/>
          <w:numId w:val="3"/>
        </w:numPr>
        <w:spacing w:after="60"/>
      </w:pPr>
      <w:r>
        <w:t xml:space="preserve">¿Se tiene que poder cortar? Marcá IsInterruptible en el asset, y si tiene un momento de “ya salió” (un proyectil), que la rutina mire la cancelación antes y después de ese momento.</w:t>
      </w:r>
    </w:p>
    <w:p>
      <w:pPr>
        <w:pStyle w:val="ListParagraph"/>
        <w:numPr>
          <w:ilvl w:val="0"/>
          <w:numId w:val="3"/>
        </w:numPr>
        <w:spacing w:after="60"/>
      </w:pPr>
      <w:r>
        <w:t xml:space="preserve">Si cura con SetCurrentAttributeValue en vez de un efecto, avisá NotifyHealedAlly: si no, el Soporte no carga la definitiva con esa curación. Y llamá ASC.ShowCombatNumber(curado, ECombatNumber.Heal), o no sale su número verde.</w:t>
      </w:r>
    </w:p>
    <w:p>
      <w:pPr>
        <w:pStyle w:val="ListParagraph"/>
        <w:numPr>
          <w:ilvl w:val="0"/>
          <w:numId w:val="3"/>
        </w:numPr>
        <w:spacing w:after="60"/>
      </w:pPr>
      <w:r>
        <w:t xml:space="preserve">Si tu habilidad CLONA a otra (un switch, un combo), pasale a la copia IsInterruptible y AnimationSpeedOverride. Si no, el corte no la frena: el golpe de la copia llega aunque la hayan cancelado.</w:t>
      </w:r>
    </w:p>
    <w:p>
      <w:pPr>
        <w:pStyle w:val="ListParagraph"/>
        <w:numPr>
          <w:ilvl w:val="0"/>
          <w:numId w:val="3"/>
        </w:numPr>
        <w:spacing w:after="60"/>
      </w:pPr>
      <w:r>
        <w:t xml:space="preserve">Si es un mantenido (IHoldAbility), su final pasa por EndAbility(), que ya avisa FinishAttack(this) con cuál terminó. No llames FinishAttack() “a secas” para cerrar otra cosa mientras haya un mantenido arriba: baja el escudo del dueño sin avisarle al servidor.</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r>
        <w:tc>
          <w:tcPr>
            <w:tcW w:type="dxa" w:w="3600"/>
            <w:tcMar>
              <w:top w:type="dxa" w:w="60"/>
              <w:left w:type="dxa" w:w="100"/>
              <w:bottom w:type="dxa" w:w="60"/>
              <w:right w:type="dxa" w:w="100"/>
            </w:tcMar>
          </w:tcPr>
          <w:p>
            <w:pPr>
              <w:spacing w:after="0"/>
            </w:pPr>
            <w:r>
              <w:rPr>
                <w:sz w:val="20"/>
                <w:szCs w:val="20"/>
              </w:rPr>
              <w:t xml:space="preserve">El área mata de un golpe y la consola se llena de “unhandled PacketId of 0”</w:t>
            </w:r>
          </w:p>
        </w:tc>
        <w:tc>
          <w:tcPr>
            <w:tcW w:type="dxa" w:w="5800"/>
            <w:tcMar>
              <w:top w:type="dxa" w:w="60"/>
              <w:left w:type="dxa" w:w="100"/>
              <w:bottom w:type="dxa" w:w="60"/>
              <w:right w:type="dxa" w:w="100"/>
            </w:tcMar>
          </w:tcPr>
          <w:p>
            <w:pPr>
              <w:spacing w:after="0"/>
            </w:pPr>
            <w:r>
              <w:rPr>
                <w:sz w:val="20"/>
                <w:szCs w:val="20"/>
              </w:rPr>
              <w:t xml:space="preserve">Un GA_ContinuousAoE con TickInterval en 0: aplicaba cada frame para siempre. Ponele un tick mayor que 0, o usá GA_InstantAoE si es un golpe único.</w:t>
            </w:r>
          </w:p>
        </w:tc>
      </w:tr>
      <w:tr>
        <w:tc>
          <w:tcPr>
            <w:tcW w:type="dxa" w:w="3600"/>
            <w:tcMar>
              <w:top w:type="dxa" w:w="60"/>
              <w:left w:type="dxa" w:w="100"/>
              <w:bottom w:type="dxa" w:w="60"/>
              <w:right w:type="dxa" w:w="100"/>
            </w:tcMar>
          </w:tcPr>
          <w:p>
            <w:pPr>
              <w:spacing w:after="0"/>
            </w:pPr>
            <w:r>
              <w:rPr>
                <w:sz w:val="20"/>
                <w:szCs w:val="20"/>
              </w:rPr>
              <w:t xml:space="preserve">Funciona para los jugadores pero un bot se queda quieto o no hace nada</w:t>
            </w:r>
          </w:p>
        </w:tc>
        <w:tc>
          <w:tcPr>
            <w:tcW w:type="dxa" w:w="5800"/>
            <w:tcMar>
              <w:top w:type="dxa" w:w="60"/>
              <w:left w:type="dxa" w:w="100"/>
              <w:bottom w:type="dxa" w:w="60"/>
              <w:right w:type="dxa" w:w="100"/>
            </w:tcMar>
          </w:tcPr>
          <w:p>
            <w:pPr>
              <w:spacing w:after="0"/>
            </w:pPr>
            <w:r>
              <w:rPr>
                <w:sz w:val="20"/>
                <w:szCs w:val="20"/>
              </w:rPr>
              <w:t xml:space="preserve">La habilidad mueve al dueño con un TargetRpc y el bot no tiene dueño. Guardá el TargetRpc con HasOwnerConnection() y dale un camino server-side (ver ServerStartDash / ServerStartLeap en el NetworkASC).</w:t>
            </w:r>
          </w:p>
        </w:tc>
      </w:tr>
      <w:tr>
        <w:tc>
          <w:tcPr>
            <w:tcW w:type="dxa" w:w="3600"/>
            <w:tcMar>
              <w:top w:type="dxa" w:w="60"/>
              <w:left w:type="dxa" w:w="100"/>
              <w:bottom w:type="dxa" w:w="60"/>
              <w:right w:type="dxa" w:w="100"/>
            </w:tcMar>
          </w:tcPr>
          <w:p>
            <w:pPr>
              <w:spacing w:after="0"/>
            </w:pPr>
            <w:r>
              <w:rPr>
                <w:sz w:val="20"/>
                <w:szCs w:val="20"/>
              </w:rPr>
              <w:t xml:space="preserve">Marcaste IsInterruptible y la habilidad igual no se puede cortar</w:t>
            </w:r>
          </w:p>
        </w:tc>
        <w:tc>
          <w:tcPr>
            <w:tcW w:type="dxa" w:w="5800"/>
            <w:tcMar>
              <w:top w:type="dxa" w:w="60"/>
              <w:left w:type="dxa" w:w="100"/>
              <w:bottom w:type="dxa" w:w="60"/>
              <w:right w:type="dxa" w:w="100"/>
            </w:tcMar>
          </w:tcPr>
          <w:p>
            <w:pPr>
              <w:spacing w:after="0"/>
            </w:pPr>
            <w:r>
              <w:rPr>
                <w:sz w:val="20"/>
                <w:szCs w:val="20"/>
              </w:rPr>
              <w:t xml:space="preserve">El cliente bloquea el input mientras corre una habilidad que no sabe interrumpible. Se decide por la habilidad (_attackInterruptible), no por el slot: revisá que la casilla esté en el asset que realmente se otorga. Y si es un switch o un combo, la que pega es la COPIA: tiene que heredar la marca (GA_TagSwitch y GA_ComboSequence ya lo hacen).</w:t>
            </w:r>
          </w:p>
        </w:tc>
      </w:tr>
      <w:tr>
        <w:tc>
          <w:tcPr>
            <w:tcW w:type="dxa" w:w="3600"/>
            <w:tcMar>
              <w:top w:type="dxa" w:w="60"/>
              <w:left w:type="dxa" w:w="100"/>
              <w:bottom w:type="dxa" w:w="60"/>
              <w:right w:type="dxa" w:w="100"/>
            </w:tcMar>
          </w:tcPr>
          <w:p>
            <w:pPr>
              <w:spacing w:after="0"/>
            </w:pPr>
            <w:r>
              <w:rPr>
                <w:sz w:val="20"/>
                <w:szCs w:val="20"/>
              </w:rPr>
              <w:t xml:space="preserve">Apuntás a uno y la habilidad elige al que tenés pegado</w:t>
            </w:r>
          </w:p>
        </w:tc>
        <w:tc>
          <w:tcPr>
            <w:tcW w:type="dxa" w:w="5800"/>
            <w:tcMar>
              <w:top w:type="dxa" w:w="60"/>
              <w:left w:type="dxa" w:w="100"/>
              <w:bottom w:type="dxa" w:w="60"/>
              <w:right w:type="dxa" w:w="100"/>
            </w:tcMar>
          </w:tcPr>
          <w:p>
            <w:pPr>
              <w:spacing w:after="0"/>
            </w:pPr>
            <w:r>
              <w:rPr>
                <w:sz w:val="20"/>
                <w:szCs w:val="20"/>
              </w:rPr>
              <w:t xml:space="preserve">La selección se mide desde los pies en vez de desde la cámara. Usá FindBestTargetInAim, que mide sobre el rayo de la retícula.</w:t>
            </w:r>
          </w:p>
        </w:tc>
      </w:tr>
      <w:tr>
        <w:tc>
          <w:tcPr>
            <w:tcW w:type="dxa" w:w="3600"/>
            <w:tcMar>
              <w:top w:type="dxa" w:w="60"/>
              <w:left w:type="dxa" w:w="100"/>
              <w:bottom w:type="dxa" w:w="60"/>
              <w:right w:type="dxa" w:w="100"/>
            </w:tcMar>
          </w:tcPr>
          <w:p>
            <w:pPr>
              <w:spacing w:after="0"/>
            </w:pPr>
            <w:r>
              <w:rPr>
                <w:sz w:val="20"/>
                <w:szCs w:val="20"/>
              </w:rPr>
              <w:t xml:space="preserve">En pantalla sale una clave (menu.play) en vez del texto</w:t>
            </w:r>
          </w:p>
        </w:tc>
        <w:tc>
          <w:tcPr>
            <w:tcW w:type="dxa" w:w="5800"/>
            <w:tcMar>
              <w:top w:type="dxa" w:w="60"/>
              <w:left w:type="dxa" w:w="100"/>
              <w:bottom w:type="dxa" w:w="60"/>
              <w:right w:type="dxa" w:w="100"/>
            </w:tcMar>
          </w:tcPr>
          <w:p>
            <w:pPr>
              <w:spacing w:after="0"/>
            </w:pPr>
            <w:r>
              <w:rPr>
                <w:sz w:val="20"/>
                <w:szCs w:val="20"/>
              </w:rPr>
              <w:t xml:space="preserve">Falta su fila en Resources/Localization.csv. En el editor, la consola avisa una vez por clave.</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